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3F12" w:rsidRPr="004F6E12" w:rsidRDefault="00683F12" w:rsidP="00683F12">
      <w:pPr>
        <w:spacing w:after="0" w:line="240" w:lineRule="auto"/>
        <w:ind w:left="6237"/>
        <w:rPr>
          <w:rFonts w:ascii="Times New Roman" w:hAnsi="Times New Roman"/>
          <w:szCs w:val="20"/>
        </w:rPr>
      </w:pPr>
      <w:r w:rsidRPr="004F6E12">
        <w:rPr>
          <w:rFonts w:ascii="Times New Roman" w:hAnsi="Times New Roman"/>
          <w:szCs w:val="20"/>
        </w:rPr>
        <w:t xml:space="preserve">Приложение к решению Думы </w:t>
      </w:r>
    </w:p>
    <w:p w:rsidR="00683F12" w:rsidRPr="004F6E12" w:rsidRDefault="00683F12" w:rsidP="00683F12">
      <w:pPr>
        <w:spacing w:after="0" w:line="240" w:lineRule="auto"/>
        <w:ind w:left="6237"/>
        <w:rPr>
          <w:rFonts w:ascii="Times New Roman" w:hAnsi="Times New Roman"/>
          <w:szCs w:val="20"/>
        </w:rPr>
      </w:pPr>
      <w:r>
        <w:rPr>
          <w:rFonts w:ascii="Times New Roman" w:hAnsi="Times New Roman"/>
          <w:szCs w:val="20"/>
        </w:rPr>
        <w:t>города</w:t>
      </w:r>
      <w:r w:rsidRPr="004F6E12">
        <w:rPr>
          <w:rFonts w:ascii="Times New Roman" w:hAnsi="Times New Roman"/>
          <w:szCs w:val="20"/>
        </w:rPr>
        <w:t xml:space="preserve"> Нижневартовска</w:t>
      </w:r>
    </w:p>
    <w:p w:rsidR="00683F12" w:rsidRPr="002F7F29" w:rsidRDefault="00683F12" w:rsidP="00683F12">
      <w:pPr>
        <w:ind w:left="6237" w:right="-1"/>
        <w:rPr>
          <w:rFonts w:ascii="Times New Roman" w:hAnsi="Times New Roman"/>
          <w:sz w:val="24"/>
          <w:szCs w:val="24"/>
        </w:rPr>
      </w:pPr>
      <w:r>
        <w:rPr>
          <w:rFonts w:ascii="Times New Roman" w:hAnsi="Times New Roman"/>
          <w:sz w:val="24"/>
          <w:szCs w:val="24"/>
        </w:rPr>
        <w:t>от __________</w:t>
      </w:r>
      <w:r w:rsidRPr="002F7F29">
        <w:rPr>
          <w:rFonts w:ascii="Times New Roman" w:hAnsi="Times New Roman"/>
          <w:sz w:val="24"/>
          <w:szCs w:val="24"/>
        </w:rPr>
        <w:t xml:space="preserve"> №</w:t>
      </w:r>
      <w:r>
        <w:rPr>
          <w:rFonts w:ascii="Times New Roman" w:hAnsi="Times New Roman"/>
          <w:sz w:val="24"/>
          <w:szCs w:val="24"/>
        </w:rPr>
        <w:t>_________</w:t>
      </w:r>
    </w:p>
    <w:p w:rsidR="00650EBD" w:rsidRDefault="00650EBD" w:rsidP="00650EBD">
      <w:pPr>
        <w:spacing w:after="0"/>
        <w:jc w:val="center"/>
        <w:rPr>
          <w:rFonts w:ascii="Times New Roman" w:hAnsi="Times New Roman"/>
          <w:b/>
          <w:sz w:val="24"/>
          <w:szCs w:val="24"/>
        </w:rPr>
      </w:pPr>
      <w:r>
        <w:rPr>
          <w:noProof/>
        </w:rPr>
        <mc:AlternateContent>
          <mc:Choice Requires="wps">
            <w:drawing>
              <wp:anchor distT="0" distB="0" distL="114300" distR="114300" simplePos="0" relativeHeight="251658240" behindDoc="0" locked="0" layoutInCell="1" allowOverlap="1">
                <wp:simplePos x="0" y="0"/>
                <wp:positionH relativeFrom="column">
                  <wp:posOffset>-116205</wp:posOffset>
                </wp:positionH>
                <wp:positionV relativeFrom="paragraph">
                  <wp:posOffset>85725</wp:posOffset>
                </wp:positionV>
                <wp:extent cx="6205220" cy="8575675"/>
                <wp:effectExtent l="19050" t="19050" r="24130" b="15875"/>
                <wp:wrapNone/>
                <wp:docPr id="232" name="Прямоугольник 2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05220" cy="8575675"/>
                        </a:xfrm>
                        <a:prstGeom prst="rect">
                          <a:avLst/>
                        </a:prstGeom>
                        <a:noFill/>
                        <a:ln w="38100"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45A659" id="Прямоугольник 232" o:spid="_x0000_s1026" style="position:absolute;margin-left:-9.15pt;margin-top:6.75pt;width:488.6pt;height:67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" filled="f" strokeweight="3pt">
                <v:stroke linestyle="thinThin"/>
              </v:rect>
            </w:pict>
          </mc:Fallback>
        </mc:AlternateContent>
      </w:r>
    </w:p>
    <w:p w:rsidR="00650EBD" w:rsidRDefault="00650EBD" w:rsidP="00650EBD">
      <w:pPr>
        <w:spacing w:after="0"/>
        <w:jc w:val="center"/>
        <w:rPr>
          <w:rFonts w:ascii="Times New Roman" w:hAnsi="Times New Roman"/>
          <w:b/>
          <w:sz w:val="24"/>
          <w:szCs w:val="24"/>
        </w:rPr>
      </w:pPr>
    </w:p>
    <w:p w:rsidR="00650EBD" w:rsidRDefault="00650EBD" w:rsidP="00650EBD">
      <w:pPr>
        <w:spacing w:after="0"/>
        <w:jc w:val="center"/>
        <w:rPr>
          <w:rFonts w:ascii="Times New Roman" w:hAnsi="Times New Roman"/>
          <w:b/>
          <w:sz w:val="24"/>
          <w:szCs w:val="24"/>
        </w:rPr>
      </w:pPr>
      <w:r>
        <w:rPr>
          <w:noProof/>
        </w:rPr>
        <w:drawing>
          <wp:inline distT="0" distB="0" distL="0" distR="0">
            <wp:extent cx="1158240" cy="1524000"/>
            <wp:effectExtent l="0" t="0" r="3810" b="0"/>
            <wp:docPr id="1" name="Рисунок 1" descr="&amp;Gcy;&amp;iecy;&amp;rcy;&amp;bcy; &amp;gcy;&amp;ocy;&amp;rcy;&amp;ocy;&amp;dcy;&amp;acy; &amp;Ncy;&amp;icy;&amp;zhcy;&amp;ncy;&amp;iecy;&amp;vcy;&amp;acy;&amp;rcy;&amp;tcy;&amp;ocy;&amp;vcy;&amp;scy;&amp;kcy;&amp;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amp;Gcy;&amp;iecy;&amp;rcy;&amp;bcy; &amp;gcy;&amp;ocy;&amp;rcy;&amp;ocy;&amp;dcy;&amp;acy; &amp;Ncy;&amp;icy;&amp;zhcy;&amp;ncy;&amp;iecy;&amp;vcy;&amp;acy;&amp;rcy;&amp;tcy;&amp;ocy;&amp;vcy;&amp;scy;&amp;kcy;&amp;ac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58240" cy="1524000"/>
                    </a:xfrm>
                    <a:prstGeom prst="rect">
                      <a:avLst/>
                    </a:prstGeom>
                    <a:noFill/>
                    <a:ln>
                      <a:noFill/>
                    </a:ln>
                  </pic:spPr>
                </pic:pic>
              </a:graphicData>
            </a:graphic>
          </wp:inline>
        </w:drawing>
      </w:r>
    </w:p>
    <w:p w:rsidR="00650EBD" w:rsidRDefault="00650EBD" w:rsidP="00650EBD">
      <w:pPr>
        <w:spacing w:after="0"/>
        <w:jc w:val="center"/>
        <w:rPr>
          <w:rFonts w:ascii="Times New Roman" w:hAnsi="Times New Roman"/>
          <w:b/>
          <w:sz w:val="24"/>
          <w:szCs w:val="24"/>
        </w:rPr>
      </w:pPr>
    </w:p>
    <w:p w:rsidR="00650EBD" w:rsidRDefault="00650EBD" w:rsidP="00650EBD">
      <w:pPr>
        <w:spacing w:after="0"/>
        <w:jc w:val="center"/>
        <w:rPr>
          <w:rFonts w:ascii="Times New Roman" w:hAnsi="Times New Roman"/>
          <w:b/>
          <w:sz w:val="24"/>
          <w:szCs w:val="24"/>
        </w:rPr>
      </w:pPr>
    </w:p>
    <w:p w:rsidR="00650EBD" w:rsidRDefault="00650EBD" w:rsidP="00650EBD">
      <w:pPr>
        <w:spacing w:after="0"/>
        <w:jc w:val="center"/>
        <w:rPr>
          <w:rFonts w:ascii="Times New Roman" w:hAnsi="Times New Roman"/>
          <w:b/>
          <w:sz w:val="24"/>
          <w:szCs w:val="24"/>
        </w:rPr>
      </w:pPr>
    </w:p>
    <w:p w:rsidR="00650EBD" w:rsidRDefault="00650EBD" w:rsidP="00650EBD">
      <w:pPr>
        <w:spacing w:after="0"/>
        <w:jc w:val="center"/>
        <w:rPr>
          <w:rFonts w:ascii="Times New Roman" w:hAnsi="Times New Roman"/>
          <w:b/>
          <w:sz w:val="24"/>
          <w:szCs w:val="24"/>
        </w:rPr>
      </w:pPr>
    </w:p>
    <w:p w:rsidR="00650EBD" w:rsidRDefault="00650EBD" w:rsidP="00650EBD">
      <w:pPr>
        <w:spacing w:after="0"/>
        <w:jc w:val="center"/>
        <w:rPr>
          <w:rFonts w:ascii="Times New Roman" w:hAnsi="Times New Roman"/>
          <w:b/>
          <w:sz w:val="24"/>
          <w:szCs w:val="24"/>
        </w:rPr>
      </w:pPr>
    </w:p>
    <w:p w:rsidR="00650EBD" w:rsidRDefault="00650EBD" w:rsidP="00650EBD">
      <w:pPr>
        <w:spacing w:after="0"/>
        <w:jc w:val="center"/>
        <w:rPr>
          <w:rFonts w:ascii="Times New Roman" w:hAnsi="Times New Roman"/>
          <w:b/>
          <w:sz w:val="24"/>
          <w:szCs w:val="24"/>
        </w:rPr>
      </w:pPr>
    </w:p>
    <w:p w:rsidR="00650EBD" w:rsidRDefault="00650EBD" w:rsidP="00650EBD">
      <w:pPr>
        <w:spacing w:after="0"/>
        <w:jc w:val="center"/>
        <w:rPr>
          <w:rFonts w:ascii="Times New Roman" w:hAnsi="Times New Roman"/>
          <w:b/>
          <w:sz w:val="24"/>
          <w:szCs w:val="24"/>
        </w:rPr>
      </w:pPr>
    </w:p>
    <w:p w:rsidR="00650EBD" w:rsidRDefault="00650EBD" w:rsidP="00650EBD">
      <w:pPr>
        <w:spacing w:after="0"/>
        <w:jc w:val="center"/>
        <w:rPr>
          <w:rFonts w:ascii="Times New Roman" w:hAnsi="Times New Roman"/>
          <w:b/>
          <w:sz w:val="24"/>
          <w:szCs w:val="24"/>
        </w:rPr>
      </w:pPr>
    </w:p>
    <w:p w:rsidR="00650EBD" w:rsidRDefault="00650EBD" w:rsidP="00650EBD">
      <w:pPr>
        <w:spacing w:after="0"/>
        <w:jc w:val="center"/>
        <w:rPr>
          <w:rFonts w:ascii="Times New Roman" w:hAnsi="Times New Roman"/>
          <w:b/>
          <w:sz w:val="24"/>
          <w:szCs w:val="24"/>
        </w:rPr>
      </w:pPr>
    </w:p>
    <w:p w:rsidR="00650EBD" w:rsidRDefault="00650EBD" w:rsidP="00650EBD">
      <w:pPr>
        <w:spacing w:after="0"/>
        <w:jc w:val="center"/>
        <w:rPr>
          <w:rFonts w:ascii="Times New Roman" w:hAnsi="Times New Roman"/>
          <w:b/>
          <w:sz w:val="40"/>
          <w:szCs w:val="40"/>
        </w:rPr>
      </w:pPr>
      <w:r>
        <w:rPr>
          <w:rFonts w:ascii="Times New Roman" w:hAnsi="Times New Roman"/>
          <w:b/>
          <w:sz w:val="40"/>
          <w:szCs w:val="40"/>
        </w:rPr>
        <w:t xml:space="preserve">СТРАТЕГИЯ </w:t>
      </w:r>
    </w:p>
    <w:p w:rsidR="00650EBD" w:rsidRDefault="00650EBD" w:rsidP="00650EBD">
      <w:pPr>
        <w:spacing w:after="0"/>
        <w:jc w:val="center"/>
        <w:rPr>
          <w:rFonts w:ascii="Times New Roman" w:hAnsi="Times New Roman"/>
          <w:b/>
          <w:sz w:val="32"/>
          <w:szCs w:val="32"/>
        </w:rPr>
      </w:pPr>
      <w:r>
        <w:rPr>
          <w:rFonts w:ascii="Times New Roman" w:hAnsi="Times New Roman"/>
          <w:b/>
          <w:sz w:val="32"/>
          <w:szCs w:val="32"/>
        </w:rPr>
        <w:t xml:space="preserve">СОЦИАЛЬНО-ЭКОНОМИЧЕСКОГО </w:t>
      </w:r>
    </w:p>
    <w:p w:rsidR="00650EBD" w:rsidRDefault="00650EBD" w:rsidP="00650EBD">
      <w:pPr>
        <w:spacing w:after="0"/>
        <w:jc w:val="center"/>
        <w:rPr>
          <w:rFonts w:ascii="Times New Roman" w:hAnsi="Times New Roman"/>
          <w:b/>
          <w:sz w:val="32"/>
          <w:szCs w:val="32"/>
        </w:rPr>
      </w:pPr>
      <w:r>
        <w:rPr>
          <w:rFonts w:ascii="Times New Roman" w:hAnsi="Times New Roman"/>
          <w:b/>
          <w:sz w:val="32"/>
          <w:szCs w:val="32"/>
        </w:rPr>
        <w:t>РАЗВИТИЯ ГОРОДА НИЖНЕВАРТОВСКА</w:t>
      </w:r>
    </w:p>
    <w:p w:rsidR="00650EBD" w:rsidRDefault="00650EBD" w:rsidP="00650EBD">
      <w:pPr>
        <w:spacing w:after="0"/>
        <w:jc w:val="center"/>
        <w:rPr>
          <w:rFonts w:ascii="Times New Roman" w:hAnsi="Times New Roman"/>
          <w:b/>
          <w:sz w:val="32"/>
          <w:szCs w:val="32"/>
        </w:rPr>
      </w:pPr>
      <w:r>
        <w:rPr>
          <w:rFonts w:ascii="Times New Roman" w:hAnsi="Times New Roman"/>
          <w:b/>
          <w:sz w:val="32"/>
          <w:szCs w:val="32"/>
        </w:rPr>
        <w:t>ДО 2030 ГОДА</w:t>
      </w:r>
    </w:p>
    <w:p w:rsidR="00650EBD" w:rsidRDefault="00650EBD" w:rsidP="00650EBD">
      <w:pPr>
        <w:spacing w:after="0"/>
        <w:ind w:right="425" w:firstLine="567"/>
        <w:rPr>
          <w:rFonts w:ascii="Times New Roman" w:hAnsi="Times New Roman"/>
          <w:b/>
          <w:sz w:val="24"/>
          <w:szCs w:val="24"/>
        </w:rPr>
      </w:pPr>
    </w:p>
    <w:p w:rsidR="00650EBD" w:rsidRDefault="00650EBD" w:rsidP="00650EBD">
      <w:pPr>
        <w:spacing w:after="0"/>
        <w:ind w:right="425" w:firstLine="567"/>
        <w:rPr>
          <w:rFonts w:ascii="Times New Roman" w:hAnsi="Times New Roman"/>
          <w:b/>
          <w:sz w:val="24"/>
          <w:szCs w:val="24"/>
        </w:rPr>
      </w:pPr>
    </w:p>
    <w:p w:rsidR="00650EBD" w:rsidRDefault="00650EBD" w:rsidP="00650EBD">
      <w:pPr>
        <w:spacing w:after="0"/>
        <w:ind w:left="567"/>
        <w:jc w:val="center"/>
        <w:rPr>
          <w:rFonts w:ascii="Times New Roman" w:hAnsi="Times New Roman"/>
          <w:b/>
          <w:sz w:val="28"/>
          <w:szCs w:val="28"/>
        </w:rPr>
      </w:pPr>
    </w:p>
    <w:p w:rsidR="00650EBD" w:rsidRDefault="00650EBD" w:rsidP="00650EBD">
      <w:pPr>
        <w:spacing w:after="0"/>
        <w:ind w:left="567"/>
        <w:jc w:val="center"/>
        <w:rPr>
          <w:rFonts w:ascii="Times New Roman" w:hAnsi="Times New Roman"/>
          <w:b/>
          <w:sz w:val="28"/>
          <w:szCs w:val="28"/>
        </w:rPr>
      </w:pPr>
    </w:p>
    <w:p w:rsidR="00650EBD" w:rsidRDefault="00650EBD" w:rsidP="00650EBD">
      <w:pPr>
        <w:spacing w:after="0"/>
        <w:ind w:left="567"/>
        <w:jc w:val="center"/>
        <w:rPr>
          <w:rFonts w:ascii="Times New Roman" w:hAnsi="Times New Roman"/>
          <w:b/>
          <w:sz w:val="28"/>
          <w:szCs w:val="28"/>
        </w:rPr>
      </w:pPr>
    </w:p>
    <w:p w:rsidR="00650EBD" w:rsidRDefault="00650EBD" w:rsidP="00650EBD">
      <w:pPr>
        <w:spacing w:after="0"/>
        <w:ind w:left="567"/>
        <w:jc w:val="center"/>
        <w:rPr>
          <w:rFonts w:ascii="Times New Roman" w:hAnsi="Times New Roman"/>
          <w:b/>
          <w:sz w:val="28"/>
          <w:szCs w:val="28"/>
        </w:rPr>
      </w:pPr>
    </w:p>
    <w:p w:rsidR="00650EBD" w:rsidRDefault="00650EBD" w:rsidP="00650EBD">
      <w:pPr>
        <w:spacing w:after="0"/>
        <w:ind w:left="567"/>
        <w:jc w:val="center"/>
        <w:rPr>
          <w:rFonts w:ascii="Times New Roman" w:hAnsi="Times New Roman"/>
          <w:b/>
          <w:sz w:val="28"/>
          <w:szCs w:val="28"/>
        </w:rPr>
      </w:pPr>
    </w:p>
    <w:p w:rsidR="00650EBD" w:rsidRDefault="00650EBD" w:rsidP="00650EBD">
      <w:pPr>
        <w:spacing w:after="0"/>
        <w:ind w:left="567"/>
        <w:jc w:val="center"/>
        <w:rPr>
          <w:rFonts w:ascii="Times New Roman" w:hAnsi="Times New Roman"/>
          <w:b/>
          <w:sz w:val="28"/>
          <w:szCs w:val="28"/>
        </w:rPr>
      </w:pPr>
    </w:p>
    <w:p w:rsidR="00650EBD" w:rsidRDefault="00650EBD" w:rsidP="00650EBD">
      <w:pPr>
        <w:spacing w:after="0"/>
        <w:ind w:left="567"/>
        <w:jc w:val="center"/>
        <w:rPr>
          <w:rFonts w:ascii="Times New Roman" w:hAnsi="Times New Roman"/>
          <w:b/>
          <w:sz w:val="28"/>
          <w:szCs w:val="28"/>
        </w:rPr>
      </w:pPr>
    </w:p>
    <w:p w:rsidR="00650EBD" w:rsidRDefault="00650EBD" w:rsidP="00650EBD">
      <w:pPr>
        <w:spacing w:after="0"/>
        <w:ind w:left="567"/>
        <w:jc w:val="center"/>
        <w:rPr>
          <w:rFonts w:ascii="Times New Roman" w:hAnsi="Times New Roman"/>
          <w:b/>
          <w:sz w:val="28"/>
          <w:szCs w:val="28"/>
        </w:rPr>
      </w:pPr>
    </w:p>
    <w:p w:rsidR="00650EBD" w:rsidRDefault="00650EBD" w:rsidP="00650EBD">
      <w:pPr>
        <w:spacing w:after="0"/>
        <w:ind w:left="567"/>
        <w:jc w:val="center"/>
        <w:rPr>
          <w:rFonts w:ascii="Times New Roman" w:hAnsi="Times New Roman"/>
          <w:b/>
          <w:sz w:val="28"/>
          <w:szCs w:val="28"/>
        </w:rPr>
      </w:pPr>
    </w:p>
    <w:p w:rsidR="00650EBD" w:rsidRDefault="00650EBD" w:rsidP="00650EBD">
      <w:pPr>
        <w:spacing w:after="0"/>
        <w:ind w:left="567"/>
        <w:jc w:val="center"/>
        <w:rPr>
          <w:rFonts w:ascii="Times New Roman" w:hAnsi="Times New Roman"/>
          <w:b/>
          <w:sz w:val="28"/>
          <w:szCs w:val="28"/>
        </w:rPr>
      </w:pPr>
    </w:p>
    <w:p w:rsidR="00650EBD" w:rsidRDefault="00650EBD" w:rsidP="00650EBD">
      <w:pPr>
        <w:spacing w:after="0"/>
        <w:jc w:val="center"/>
        <w:rPr>
          <w:rFonts w:ascii="Times New Roman" w:hAnsi="Times New Roman"/>
          <w:sz w:val="24"/>
          <w:szCs w:val="24"/>
        </w:rPr>
      </w:pPr>
    </w:p>
    <w:p w:rsidR="00650EBD" w:rsidRDefault="00650EBD" w:rsidP="00650EBD">
      <w:pPr>
        <w:spacing w:after="0"/>
        <w:jc w:val="center"/>
        <w:rPr>
          <w:rFonts w:ascii="Times New Roman" w:hAnsi="Times New Roman"/>
          <w:sz w:val="24"/>
          <w:szCs w:val="24"/>
        </w:rPr>
      </w:pPr>
    </w:p>
    <w:p w:rsidR="00650EBD" w:rsidRDefault="00F5405A" w:rsidP="00650EBD">
      <w:pPr>
        <w:spacing w:after="0"/>
        <w:jc w:val="center"/>
        <w:rPr>
          <w:rFonts w:ascii="Times New Roman" w:hAnsi="Times New Roman"/>
          <w:sz w:val="24"/>
          <w:szCs w:val="24"/>
        </w:rPr>
      </w:pPr>
      <w:r>
        <w:rPr>
          <w:rFonts w:ascii="Times New Roman" w:hAnsi="Times New Roman"/>
          <w:sz w:val="28"/>
          <w:szCs w:val="28"/>
        </w:rPr>
        <w:t>Нижневартовск 2018</w:t>
      </w:r>
    </w:p>
    <w:p w:rsidR="00650EBD" w:rsidRDefault="00650EBD" w:rsidP="00650EBD">
      <w:pPr>
        <w:spacing w:after="0"/>
        <w:jc w:val="center"/>
        <w:rPr>
          <w:rFonts w:ascii="Times New Roman" w:hAnsi="Times New Roman"/>
          <w:b/>
          <w:sz w:val="28"/>
          <w:szCs w:val="28"/>
        </w:rPr>
      </w:pPr>
    </w:p>
    <w:p w:rsidR="00650EBD" w:rsidRDefault="00650EBD" w:rsidP="00650EBD">
      <w:pPr>
        <w:spacing w:after="0"/>
        <w:rPr>
          <w:rFonts w:ascii="Times New Roman" w:hAnsi="Times New Roman"/>
          <w:b/>
          <w:sz w:val="28"/>
          <w:szCs w:val="28"/>
        </w:rPr>
      </w:pPr>
    </w:p>
    <w:p w:rsidR="00650EBD" w:rsidRDefault="00650EBD" w:rsidP="00650EBD">
      <w:pPr>
        <w:spacing w:after="0"/>
        <w:jc w:val="center"/>
        <w:rPr>
          <w:rFonts w:ascii="Times New Roman" w:hAnsi="Times New Roman"/>
          <w:b/>
          <w:sz w:val="28"/>
          <w:szCs w:val="28"/>
        </w:rPr>
      </w:pPr>
      <w:r>
        <w:rPr>
          <w:rFonts w:ascii="Times New Roman" w:hAnsi="Times New Roman"/>
          <w:b/>
          <w:sz w:val="28"/>
          <w:szCs w:val="28"/>
        </w:rPr>
        <w:lastRenderedPageBreak/>
        <w:t>СПИСОК ИСПОЛНИТЕЛЕЙ</w:t>
      </w:r>
    </w:p>
    <w:tbl>
      <w:tblPr>
        <w:tblW w:w="9889"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518"/>
        <w:gridCol w:w="7371"/>
      </w:tblGrid>
      <w:tr w:rsidR="00650EBD" w:rsidTr="00650EBD">
        <w:tc>
          <w:tcPr>
            <w:tcW w:w="9889" w:type="dxa"/>
            <w:gridSpan w:val="2"/>
            <w:tcBorders>
              <w:top w:val="dashSmallGap" w:sz="4" w:space="0" w:color="auto"/>
              <w:left w:val="dashSmallGap" w:sz="4" w:space="0" w:color="auto"/>
              <w:bottom w:val="dashSmallGap" w:sz="4" w:space="0" w:color="auto"/>
              <w:right w:val="dashSmallGap" w:sz="4" w:space="0" w:color="auto"/>
            </w:tcBorders>
            <w:hideMark/>
          </w:tcPr>
          <w:p w:rsidR="00650EBD" w:rsidRDefault="00650EBD">
            <w:pPr>
              <w:spacing w:after="0" w:line="240" w:lineRule="auto"/>
              <w:jc w:val="both"/>
              <w:rPr>
                <w:rFonts w:ascii="Times New Roman" w:eastAsia="Calibri" w:hAnsi="Times New Roman"/>
                <w:b/>
                <w:sz w:val="28"/>
                <w:szCs w:val="28"/>
              </w:rPr>
            </w:pPr>
            <w:r>
              <w:rPr>
                <w:rFonts w:ascii="Times New Roman" w:eastAsia="Calibri" w:hAnsi="Times New Roman"/>
                <w:b/>
                <w:sz w:val="28"/>
                <w:szCs w:val="28"/>
              </w:rPr>
              <w:t>Общее руководство</w:t>
            </w:r>
          </w:p>
        </w:tc>
      </w:tr>
      <w:tr w:rsidR="00650EBD" w:rsidTr="00650EBD">
        <w:tc>
          <w:tcPr>
            <w:tcW w:w="2518" w:type="dxa"/>
            <w:tcBorders>
              <w:top w:val="dashSmallGap" w:sz="4" w:space="0" w:color="auto"/>
              <w:left w:val="dashSmallGap" w:sz="4" w:space="0" w:color="auto"/>
              <w:bottom w:val="dashSmallGap" w:sz="4" w:space="0" w:color="auto"/>
              <w:right w:val="dashSmallGap" w:sz="4" w:space="0" w:color="auto"/>
            </w:tcBorders>
            <w:hideMark/>
          </w:tcPr>
          <w:p w:rsidR="00650EBD" w:rsidRDefault="00650EBD">
            <w:pPr>
              <w:spacing w:after="0" w:line="240" w:lineRule="auto"/>
              <w:jc w:val="both"/>
              <w:rPr>
                <w:rFonts w:ascii="Times New Roman" w:eastAsia="Calibri" w:hAnsi="Times New Roman"/>
                <w:sz w:val="28"/>
                <w:szCs w:val="28"/>
              </w:rPr>
            </w:pPr>
            <w:r>
              <w:rPr>
                <w:rFonts w:ascii="Times New Roman" w:eastAsia="Calibri" w:hAnsi="Times New Roman"/>
                <w:sz w:val="28"/>
                <w:szCs w:val="28"/>
              </w:rPr>
              <w:t>Борщенюк В.Н.</w:t>
            </w:r>
          </w:p>
        </w:tc>
        <w:tc>
          <w:tcPr>
            <w:tcW w:w="7371" w:type="dxa"/>
            <w:tcBorders>
              <w:top w:val="dashSmallGap" w:sz="4" w:space="0" w:color="auto"/>
              <w:left w:val="dashSmallGap" w:sz="4" w:space="0" w:color="auto"/>
              <w:bottom w:val="dashSmallGap" w:sz="4" w:space="0" w:color="auto"/>
              <w:right w:val="dashSmallGap" w:sz="4" w:space="0" w:color="auto"/>
            </w:tcBorders>
            <w:hideMark/>
          </w:tcPr>
          <w:p w:rsidR="00650EBD" w:rsidRDefault="00F5405A">
            <w:pPr>
              <w:spacing w:after="0" w:line="240" w:lineRule="auto"/>
              <w:jc w:val="both"/>
              <w:rPr>
                <w:rFonts w:ascii="Times New Roman" w:eastAsia="Calibri" w:hAnsi="Times New Roman"/>
                <w:sz w:val="28"/>
                <w:szCs w:val="28"/>
              </w:rPr>
            </w:pPr>
            <w:r w:rsidRPr="003E220A">
              <w:rPr>
                <w:rFonts w:ascii="Times New Roman" w:eastAsia="Calibri" w:hAnsi="Times New Roman" w:cs="Times New Roman"/>
                <w:sz w:val="28"/>
                <w:szCs w:val="28"/>
              </w:rPr>
              <w:t xml:space="preserve">Директор филиала ФГАОУ ВО </w:t>
            </w:r>
            <w:r w:rsidR="0071279D">
              <w:rPr>
                <w:rFonts w:ascii="Times New Roman" w:eastAsia="Calibri" w:hAnsi="Times New Roman" w:cs="Times New Roman"/>
                <w:sz w:val="28"/>
                <w:szCs w:val="28"/>
              </w:rPr>
              <w:t>«</w:t>
            </w:r>
            <w:r w:rsidRPr="003E220A">
              <w:rPr>
                <w:rFonts w:ascii="Times New Roman" w:eastAsia="Calibri" w:hAnsi="Times New Roman" w:cs="Times New Roman"/>
                <w:sz w:val="28"/>
                <w:szCs w:val="28"/>
              </w:rPr>
              <w:t>Южно-Уральский государственный университет (национальный исследовательский университет)</w:t>
            </w:r>
            <w:r w:rsidR="0071279D">
              <w:rPr>
                <w:rFonts w:ascii="Times New Roman" w:eastAsia="Calibri" w:hAnsi="Times New Roman" w:cs="Times New Roman"/>
                <w:sz w:val="28"/>
                <w:szCs w:val="28"/>
              </w:rPr>
              <w:t xml:space="preserve">» </w:t>
            </w:r>
            <w:r>
              <w:rPr>
                <w:rFonts w:ascii="Times New Roman" w:eastAsia="Calibri" w:hAnsi="Times New Roman" w:cs="Times New Roman"/>
                <w:sz w:val="28"/>
                <w:szCs w:val="28"/>
              </w:rPr>
              <w:t>в городе</w:t>
            </w:r>
            <w:r w:rsidRPr="003E220A">
              <w:rPr>
                <w:rFonts w:ascii="Times New Roman" w:eastAsia="Calibri" w:hAnsi="Times New Roman" w:cs="Times New Roman"/>
                <w:sz w:val="28"/>
                <w:szCs w:val="28"/>
              </w:rPr>
              <w:t xml:space="preserve"> Нижневартовске, кандидат педагогических наук</w:t>
            </w:r>
          </w:p>
        </w:tc>
      </w:tr>
      <w:tr w:rsidR="00650EBD" w:rsidTr="00650EBD">
        <w:tc>
          <w:tcPr>
            <w:tcW w:w="9889" w:type="dxa"/>
            <w:gridSpan w:val="2"/>
            <w:tcBorders>
              <w:top w:val="dashSmallGap" w:sz="4" w:space="0" w:color="auto"/>
              <w:left w:val="dashSmallGap" w:sz="4" w:space="0" w:color="auto"/>
              <w:bottom w:val="dashSmallGap" w:sz="4" w:space="0" w:color="auto"/>
              <w:right w:val="dashSmallGap" w:sz="4" w:space="0" w:color="auto"/>
            </w:tcBorders>
            <w:hideMark/>
          </w:tcPr>
          <w:p w:rsidR="00650EBD" w:rsidRDefault="00650EBD">
            <w:pPr>
              <w:spacing w:after="0" w:line="240" w:lineRule="auto"/>
              <w:jc w:val="both"/>
              <w:rPr>
                <w:rFonts w:ascii="Times New Roman" w:eastAsia="Calibri" w:hAnsi="Times New Roman"/>
                <w:b/>
                <w:sz w:val="28"/>
                <w:szCs w:val="28"/>
              </w:rPr>
            </w:pPr>
            <w:r>
              <w:rPr>
                <w:rFonts w:ascii="Times New Roman" w:eastAsia="Calibri" w:hAnsi="Times New Roman"/>
                <w:b/>
                <w:sz w:val="28"/>
                <w:szCs w:val="28"/>
              </w:rPr>
              <w:t>Научное руководство</w:t>
            </w:r>
          </w:p>
        </w:tc>
      </w:tr>
      <w:tr w:rsidR="00650EBD" w:rsidTr="00650EBD">
        <w:tc>
          <w:tcPr>
            <w:tcW w:w="2518" w:type="dxa"/>
            <w:tcBorders>
              <w:top w:val="dashSmallGap" w:sz="4" w:space="0" w:color="auto"/>
              <w:left w:val="dashSmallGap" w:sz="4" w:space="0" w:color="auto"/>
              <w:bottom w:val="dashSmallGap" w:sz="4" w:space="0" w:color="auto"/>
              <w:right w:val="dashSmallGap" w:sz="4" w:space="0" w:color="auto"/>
            </w:tcBorders>
            <w:hideMark/>
          </w:tcPr>
          <w:p w:rsidR="00650EBD" w:rsidRDefault="00650EBD">
            <w:pPr>
              <w:spacing w:after="0" w:line="240" w:lineRule="auto"/>
              <w:jc w:val="both"/>
              <w:rPr>
                <w:rFonts w:ascii="Times New Roman" w:eastAsia="Calibri" w:hAnsi="Times New Roman"/>
                <w:sz w:val="28"/>
                <w:szCs w:val="28"/>
              </w:rPr>
            </w:pPr>
            <w:r>
              <w:rPr>
                <w:rFonts w:ascii="Times New Roman" w:eastAsia="Calibri" w:hAnsi="Times New Roman"/>
                <w:sz w:val="28"/>
                <w:szCs w:val="28"/>
              </w:rPr>
              <w:t>Зяблицкая Н.В.</w:t>
            </w:r>
          </w:p>
        </w:tc>
        <w:tc>
          <w:tcPr>
            <w:tcW w:w="7371" w:type="dxa"/>
            <w:tcBorders>
              <w:top w:val="dashSmallGap" w:sz="4" w:space="0" w:color="auto"/>
              <w:left w:val="dashSmallGap" w:sz="4" w:space="0" w:color="auto"/>
              <w:bottom w:val="dashSmallGap" w:sz="4" w:space="0" w:color="auto"/>
              <w:right w:val="dashSmallGap" w:sz="4" w:space="0" w:color="auto"/>
            </w:tcBorders>
            <w:hideMark/>
          </w:tcPr>
          <w:p w:rsidR="00650EBD" w:rsidRDefault="00F5405A">
            <w:pPr>
              <w:spacing w:after="0" w:line="240" w:lineRule="auto"/>
              <w:jc w:val="both"/>
              <w:rPr>
                <w:rFonts w:ascii="Times New Roman" w:eastAsia="Calibri" w:hAnsi="Times New Roman"/>
                <w:sz w:val="28"/>
                <w:szCs w:val="28"/>
              </w:rPr>
            </w:pPr>
            <w:r w:rsidRPr="003E220A">
              <w:rPr>
                <w:rFonts w:ascii="Times New Roman" w:eastAsia="Calibri" w:hAnsi="Times New Roman" w:cs="Times New Roman"/>
                <w:sz w:val="28"/>
                <w:szCs w:val="28"/>
              </w:rPr>
              <w:t xml:space="preserve">Заведующий кафедрой общепрофессиональных и специальных дисциплин по экономике филиала ФГАОУ ВО </w:t>
            </w:r>
            <w:r w:rsidR="0071279D">
              <w:rPr>
                <w:rFonts w:ascii="Times New Roman" w:eastAsia="Calibri" w:hAnsi="Times New Roman" w:cs="Times New Roman"/>
                <w:sz w:val="28"/>
                <w:szCs w:val="28"/>
              </w:rPr>
              <w:t>«</w:t>
            </w:r>
            <w:r w:rsidRPr="003E220A">
              <w:rPr>
                <w:rFonts w:ascii="Times New Roman" w:eastAsia="Calibri" w:hAnsi="Times New Roman" w:cs="Times New Roman"/>
                <w:sz w:val="28"/>
                <w:szCs w:val="28"/>
              </w:rPr>
              <w:t>Южно-Уральский государственный университет (национальный исследовательский университет)</w:t>
            </w:r>
            <w:r w:rsidR="0071279D">
              <w:rPr>
                <w:rFonts w:ascii="Times New Roman" w:eastAsia="Calibri" w:hAnsi="Times New Roman" w:cs="Times New Roman"/>
                <w:sz w:val="28"/>
                <w:szCs w:val="28"/>
              </w:rPr>
              <w:t>»</w:t>
            </w:r>
            <w:r>
              <w:rPr>
                <w:rFonts w:ascii="Times New Roman" w:eastAsia="Calibri" w:hAnsi="Times New Roman" w:cs="Times New Roman"/>
                <w:sz w:val="28"/>
                <w:szCs w:val="28"/>
              </w:rPr>
              <w:t xml:space="preserve">  в городе</w:t>
            </w:r>
            <w:r w:rsidRPr="003E220A">
              <w:rPr>
                <w:rFonts w:ascii="Times New Roman" w:eastAsia="Calibri" w:hAnsi="Times New Roman" w:cs="Times New Roman"/>
                <w:sz w:val="28"/>
                <w:szCs w:val="28"/>
              </w:rPr>
              <w:t xml:space="preserve"> Нижневартовске, доктор экономических наук</w:t>
            </w:r>
          </w:p>
        </w:tc>
      </w:tr>
      <w:tr w:rsidR="00650EBD" w:rsidTr="00650EBD">
        <w:tc>
          <w:tcPr>
            <w:tcW w:w="9889" w:type="dxa"/>
            <w:gridSpan w:val="2"/>
            <w:tcBorders>
              <w:top w:val="dashSmallGap" w:sz="4" w:space="0" w:color="auto"/>
              <w:left w:val="dashSmallGap" w:sz="4" w:space="0" w:color="auto"/>
              <w:bottom w:val="dashSmallGap" w:sz="4" w:space="0" w:color="auto"/>
              <w:right w:val="dashSmallGap" w:sz="4" w:space="0" w:color="auto"/>
            </w:tcBorders>
            <w:hideMark/>
          </w:tcPr>
          <w:p w:rsidR="00650EBD" w:rsidRDefault="00650EBD">
            <w:pPr>
              <w:spacing w:after="0" w:line="240" w:lineRule="auto"/>
              <w:jc w:val="both"/>
              <w:rPr>
                <w:rFonts w:ascii="Times New Roman" w:eastAsia="Calibri" w:hAnsi="Times New Roman"/>
                <w:sz w:val="28"/>
                <w:szCs w:val="28"/>
              </w:rPr>
            </w:pPr>
            <w:r>
              <w:rPr>
                <w:rFonts w:ascii="Times New Roman" w:eastAsia="Calibri" w:hAnsi="Times New Roman"/>
                <w:b/>
                <w:sz w:val="28"/>
                <w:szCs w:val="28"/>
              </w:rPr>
              <w:t>Исполнители</w:t>
            </w:r>
          </w:p>
        </w:tc>
      </w:tr>
      <w:tr w:rsidR="00F5405A" w:rsidTr="00650EBD">
        <w:tc>
          <w:tcPr>
            <w:tcW w:w="2518" w:type="dxa"/>
            <w:tcBorders>
              <w:top w:val="dashSmallGap" w:sz="4" w:space="0" w:color="auto"/>
              <w:left w:val="dashSmallGap" w:sz="4" w:space="0" w:color="auto"/>
              <w:bottom w:val="dashSmallGap" w:sz="4" w:space="0" w:color="auto"/>
              <w:right w:val="dashSmallGap" w:sz="4" w:space="0" w:color="auto"/>
            </w:tcBorders>
            <w:hideMark/>
          </w:tcPr>
          <w:p w:rsidR="00F5405A" w:rsidRPr="003E220A" w:rsidRDefault="00F5405A" w:rsidP="00F5405A">
            <w:pPr>
              <w:spacing w:after="0"/>
              <w:jc w:val="both"/>
              <w:rPr>
                <w:rFonts w:ascii="Times New Roman" w:eastAsia="Calibri" w:hAnsi="Times New Roman" w:cs="Times New Roman"/>
                <w:sz w:val="28"/>
                <w:szCs w:val="28"/>
              </w:rPr>
            </w:pPr>
            <w:r w:rsidRPr="003E220A">
              <w:rPr>
                <w:rFonts w:ascii="Times New Roman" w:eastAsia="Calibri" w:hAnsi="Times New Roman" w:cs="Times New Roman"/>
                <w:sz w:val="28"/>
                <w:szCs w:val="28"/>
              </w:rPr>
              <w:t>Касаткина Е.В.</w:t>
            </w:r>
          </w:p>
        </w:tc>
        <w:tc>
          <w:tcPr>
            <w:tcW w:w="7371" w:type="dxa"/>
            <w:tcBorders>
              <w:top w:val="dashSmallGap" w:sz="4" w:space="0" w:color="auto"/>
              <w:left w:val="dashSmallGap" w:sz="4" w:space="0" w:color="auto"/>
              <w:bottom w:val="dashSmallGap" w:sz="4" w:space="0" w:color="auto"/>
              <w:right w:val="dashSmallGap" w:sz="4" w:space="0" w:color="auto"/>
            </w:tcBorders>
            <w:hideMark/>
          </w:tcPr>
          <w:p w:rsidR="00F5405A" w:rsidRPr="003E220A" w:rsidRDefault="00F5405A" w:rsidP="00F5405A">
            <w:pPr>
              <w:spacing w:after="0"/>
              <w:jc w:val="both"/>
              <w:rPr>
                <w:rFonts w:ascii="Times New Roman" w:eastAsia="Calibri" w:hAnsi="Times New Roman" w:cs="Times New Roman"/>
                <w:sz w:val="28"/>
                <w:szCs w:val="28"/>
              </w:rPr>
            </w:pPr>
            <w:r w:rsidRPr="003E220A">
              <w:rPr>
                <w:rFonts w:ascii="Times New Roman" w:eastAsia="Calibri" w:hAnsi="Times New Roman" w:cs="Times New Roman"/>
                <w:sz w:val="28"/>
                <w:szCs w:val="28"/>
              </w:rPr>
              <w:t xml:space="preserve">Доцент кафедры  общепрофессиональных и специальных дисциплин по экономике филиала ФГАОУ ВО </w:t>
            </w:r>
            <w:r w:rsidR="0071279D">
              <w:rPr>
                <w:rFonts w:ascii="Times New Roman" w:eastAsia="Calibri" w:hAnsi="Times New Roman" w:cs="Times New Roman"/>
                <w:sz w:val="28"/>
                <w:szCs w:val="28"/>
              </w:rPr>
              <w:t>«</w:t>
            </w:r>
            <w:r w:rsidRPr="003E220A">
              <w:rPr>
                <w:rFonts w:ascii="Times New Roman" w:eastAsia="Calibri" w:hAnsi="Times New Roman" w:cs="Times New Roman"/>
                <w:sz w:val="28"/>
                <w:szCs w:val="28"/>
              </w:rPr>
              <w:t>Южно-Уральский государственный университет (национальный исследовательский университет)</w:t>
            </w:r>
            <w:r w:rsidR="0071279D">
              <w:rPr>
                <w:rFonts w:ascii="Times New Roman" w:eastAsia="Calibri" w:hAnsi="Times New Roman" w:cs="Times New Roman"/>
                <w:sz w:val="28"/>
                <w:szCs w:val="28"/>
              </w:rPr>
              <w:t>»</w:t>
            </w:r>
            <w:r w:rsidRPr="003E220A">
              <w:rPr>
                <w:rFonts w:ascii="Times New Roman" w:eastAsia="Calibri" w:hAnsi="Times New Roman" w:cs="Times New Roman"/>
                <w:sz w:val="28"/>
                <w:szCs w:val="28"/>
              </w:rPr>
              <w:t xml:space="preserve">  в г. Нижневартовске, кандидат экономических наук</w:t>
            </w:r>
          </w:p>
        </w:tc>
      </w:tr>
      <w:tr w:rsidR="00F5405A" w:rsidTr="00650EBD">
        <w:tc>
          <w:tcPr>
            <w:tcW w:w="2518" w:type="dxa"/>
            <w:tcBorders>
              <w:top w:val="dashSmallGap" w:sz="4" w:space="0" w:color="auto"/>
              <w:left w:val="dashSmallGap" w:sz="4" w:space="0" w:color="auto"/>
              <w:bottom w:val="dashSmallGap" w:sz="4" w:space="0" w:color="auto"/>
              <w:right w:val="dashSmallGap" w:sz="4" w:space="0" w:color="auto"/>
            </w:tcBorders>
            <w:hideMark/>
          </w:tcPr>
          <w:p w:rsidR="00F5405A" w:rsidRPr="003E220A" w:rsidRDefault="00F5405A" w:rsidP="00F5405A">
            <w:pPr>
              <w:spacing w:after="0"/>
              <w:jc w:val="both"/>
              <w:rPr>
                <w:rFonts w:ascii="Times New Roman" w:eastAsia="Calibri" w:hAnsi="Times New Roman" w:cs="Times New Roman"/>
                <w:sz w:val="28"/>
                <w:szCs w:val="28"/>
              </w:rPr>
            </w:pPr>
            <w:r w:rsidRPr="003E220A">
              <w:rPr>
                <w:rFonts w:ascii="Times New Roman" w:eastAsia="Calibri" w:hAnsi="Times New Roman" w:cs="Times New Roman"/>
                <w:sz w:val="28"/>
                <w:szCs w:val="28"/>
              </w:rPr>
              <w:t>Ишниязова А.Р.</w:t>
            </w:r>
          </w:p>
        </w:tc>
        <w:tc>
          <w:tcPr>
            <w:tcW w:w="7371" w:type="dxa"/>
            <w:tcBorders>
              <w:top w:val="dashSmallGap" w:sz="4" w:space="0" w:color="auto"/>
              <w:left w:val="dashSmallGap" w:sz="4" w:space="0" w:color="auto"/>
              <w:bottom w:val="dashSmallGap" w:sz="4" w:space="0" w:color="auto"/>
              <w:right w:val="dashSmallGap" w:sz="4" w:space="0" w:color="auto"/>
            </w:tcBorders>
            <w:hideMark/>
          </w:tcPr>
          <w:p w:rsidR="00F5405A" w:rsidRPr="003E220A" w:rsidRDefault="00F5405A" w:rsidP="00F5405A">
            <w:pPr>
              <w:spacing w:after="0"/>
              <w:jc w:val="both"/>
              <w:rPr>
                <w:rFonts w:ascii="Times New Roman" w:eastAsia="Calibri" w:hAnsi="Times New Roman" w:cs="Times New Roman"/>
                <w:sz w:val="28"/>
                <w:szCs w:val="28"/>
              </w:rPr>
            </w:pPr>
            <w:r w:rsidRPr="003E220A">
              <w:rPr>
                <w:rFonts w:ascii="Times New Roman" w:eastAsia="Calibri" w:hAnsi="Times New Roman" w:cs="Times New Roman"/>
                <w:sz w:val="28"/>
                <w:szCs w:val="28"/>
              </w:rPr>
              <w:t xml:space="preserve">Старший преподаватель кафедры общепрофессиональных и специальных дисциплин по экономике филиала ФГАОУ ВО </w:t>
            </w:r>
            <w:r w:rsidR="0071279D">
              <w:rPr>
                <w:rFonts w:ascii="Times New Roman" w:eastAsia="Calibri" w:hAnsi="Times New Roman" w:cs="Times New Roman"/>
                <w:sz w:val="28"/>
                <w:szCs w:val="28"/>
              </w:rPr>
              <w:t>«</w:t>
            </w:r>
            <w:r w:rsidRPr="003E220A">
              <w:rPr>
                <w:rFonts w:ascii="Times New Roman" w:eastAsia="Calibri" w:hAnsi="Times New Roman" w:cs="Times New Roman"/>
                <w:sz w:val="28"/>
                <w:szCs w:val="28"/>
              </w:rPr>
              <w:t>Южно-Уральский государственный университет (национальный исследовательский университет)</w:t>
            </w:r>
            <w:r w:rsidR="0071279D">
              <w:rPr>
                <w:rFonts w:ascii="Times New Roman" w:eastAsia="Calibri" w:hAnsi="Times New Roman" w:cs="Times New Roman"/>
                <w:sz w:val="28"/>
                <w:szCs w:val="28"/>
              </w:rPr>
              <w:t>»</w:t>
            </w:r>
            <w:r w:rsidRPr="003E220A">
              <w:rPr>
                <w:rFonts w:ascii="Times New Roman" w:eastAsia="Calibri" w:hAnsi="Times New Roman" w:cs="Times New Roman"/>
                <w:sz w:val="28"/>
                <w:szCs w:val="28"/>
              </w:rPr>
              <w:t xml:space="preserve">  в г. Нижневартовске</w:t>
            </w:r>
          </w:p>
        </w:tc>
      </w:tr>
      <w:tr w:rsidR="00F5405A" w:rsidTr="00650EBD">
        <w:tc>
          <w:tcPr>
            <w:tcW w:w="2518" w:type="dxa"/>
            <w:tcBorders>
              <w:top w:val="dashSmallGap" w:sz="4" w:space="0" w:color="auto"/>
              <w:left w:val="dashSmallGap" w:sz="4" w:space="0" w:color="auto"/>
              <w:bottom w:val="dashSmallGap" w:sz="4" w:space="0" w:color="auto"/>
              <w:right w:val="dashSmallGap" w:sz="4" w:space="0" w:color="auto"/>
            </w:tcBorders>
            <w:hideMark/>
          </w:tcPr>
          <w:p w:rsidR="00F5405A" w:rsidRPr="003E220A" w:rsidRDefault="00F5405A" w:rsidP="00F5405A">
            <w:pPr>
              <w:spacing w:after="0"/>
              <w:jc w:val="both"/>
              <w:rPr>
                <w:rFonts w:ascii="Times New Roman" w:eastAsia="Calibri" w:hAnsi="Times New Roman" w:cs="Times New Roman"/>
                <w:sz w:val="28"/>
                <w:szCs w:val="28"/>
              </w:rPr>
            </w:pPr>
            <w:r w:rsidRPr="003E220A">
              <w:rPr>
                <w:rFonts w:ascii="Times New Roman" w:eastAsia="Calibri" w:hAnsi="Times New Roman" w:cs="Times New Roman"/>
                <w:sz w:val="28"/>
                <w:szCs w:val="28"/>
              </w:rPr>
              <w:t>Прокопьев А.В.</w:t>
            </w:r>
          </w:p>
        </w:tc>
        <w:tc>
          <w:tcPr>
            <w:tcW w:w="7371" w:type="dxa"/>
            <w:tcBorders>
              <w:top w:val="dashSmallGap" w:sz="4" w:space="0" w:color="auto"/>
              <w:left w:val="dashSmallGap" w:sz="4" w:space="0" w:color="auto"/>
              <w:bottom w:val="dashSmallGap" w:sz="4" w:space="0" w:color="auto"/>
              <w:right w:val="dashSmallGap" w:sz="4" w:space="0" w:color="auto"/>
            </w:tcBorders>
            <w:hideMark/>
          </w:tcPr>
          <w:p w:rsidR="00F5405A" w:rsidRPr="003E220A" w:rsidRDefault="00F5405A" w:rsidP="00F5405A">
            <w:pPr>
              <w:spacing w:after="0"/>
              <w:jc w:val="both"/>
              <w:rPr>
                <w:rFonts w:ascii="Times New Roman" w:eastAsia="Calibri" w:hAnsi="Times New Roman" w:cs="Times New Roman"/>
                <w:sz w:val="28"/>
                <w:szCs w:val="28"/>
              </w:rPr>
            </w:pPr>
            <w:r w:rsidRPr="003E220A">
              <w:rPr>
                <w:rFonts w:ascii="Times New Roman" w:eastAsia="Calibri" w:hAnsi="Times New Roman" w:cs="Times New Roman"/>
                <w:sz w:val="28"/>
                <w:szCs w:val="28"/>
              </w:rPr>
              <w:t xml:space="preserve">Доцент кафедры общепрофессиональных и специальных дисциплин по экономике филиала ФГАОУ ВО </w:t>
            </w:r>
            <w:r w:rsidR="0071279D">
              <w:rPr>
                <w:rFonts w:ascii="Times New Roman" w:eastAsia="Calibri" w:hAnsi="Times New Roman" w:cs="Times New Roman"/>
                <w:sz w:val="28"/>
                <w:szCs w:val="28"/>
              </w:rPr>
              <w:t>«</w:t>
            </w:r>
            <w:r w:rsidRPr="003E220A">
              <w:rPr>
                <w:rFonts w:ascii="Times New Roman" w:eastAsia="Calibri" w:hAnsi="Times New Roman" w:cs="Times New Roman"/>
                <w:sz w:val="28"/>
                <w:szCs w:val="28"/>
              </w:rPr>
              <w:t>Южно-Уральский государственный университет (национальный исследовательский университет)</w:t>
            </w:r>
            <w:r w:rsidR="0071279D">
              <w:rPr>
                <w:rFonts w:ascii="Times New Roman" w:eastAsia="Calibri" w:hAnsi="Times New Roman" w:cs="Times New Roman"/>
                <w:sz w:val="28"/>
                <w:szCs w:val="28"/>
              </w:rPr>
              <w:t>»</w:t>
            </w:r>
            <w:r w:rsidRPr="003E220A">
              <w:rPr>
                <w:rFonts w:ascii="Times New Roman" w:eastAsia="Calibri" w:hAnsi="Times New Roman" w:cs="Times New Roman"/>
                <w:sz w:val="28"/>
                <w:szCs w:val="28"/>
              </w:rPr>
              <w:t xml:space="preserve">  в г. Нижневартовске, кандидат экономических наук</w:t>
            </w:r>
          </w:p>
        </w:tc>
      </w:tr>
      <w:tr w:rsidR="0012188C" w:rsidTr="00F5405A">
        <w:tc>
          <w:tcPr>
            <w:tcW w:w="2518" w:type="dxa"/>
            <w:tcBorders>
              <w:top w:val="dashSmallGap" w:sz="4" w:space="0" w:color="auto"/>
              <w:left w:val="dashSmallGap" w:sz="4" w:space="0" w:color="auto"/>
              <w:bottom w:val="dashSmallGap" w:sz="4" w:space="0" w:color="auto"/>
              <w:right w:val="dashSmallGap" w:sz="4" w:space="0" w:color="auto"/>
            </w:tcBorders>
          </w:tcPr>
          <w:p w:rsidR="0012188C" w:rsidRPr="003E220A" w:rsidRDefault="0012188C" w:rsidP="0012188C">
            <w:pPr>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Ладыгина Е.С.</w:t>
            </w:r>
          </w:p>
        </w:tc>
        <w:tc>
          <w:tcPr>
            <w:tcW w:w="7371" w:type="dxa"/>
            <w:tcBorders>
              <w:top w:val="dashSmallGap" w:sz="4" w:space="0" w:color="auto"/>
              <w:left w:val="dashSmallGap" w:sz="4" w:space="0" w:color="auto"/>
              <w:bottom w:val="dashSmallGap" w:sz="4" w:space="0" w:color="auto"/>
              <w:right w:val="dashSmallGap" w:sz="4" w:space="0" w:color="auto"/>
            </w:tcBorders>
          </w:tcPr>
          <w:p w:rsidR="0012188C" w:rsidRPr="003E220A" w:rsidRDefault="0012188C" w:rsidP="0012188C">
            <w:pPr>
              <w:spacing w:after="0"/>
              <w:jc w:val="both"/>
              <w:rPr>
                <w:rFonts w:ascii="Times New Roman" w:eastAsia="Calibri" w:hAnsi="Times New Roman" w:cs="Times New Roman"/>
                <w:sz w:val="28"/>
                <w:szCs w:val="28"/>
              </w:rPr>
            </w:pPr>
            <w:r w:rsidRPr="003E220A">
              <w:rPr>
                <w:rFonts w:ascii="Times New Roman" w:eastAsia="Calibri" w:hAnsi="Times New Roman" w:cs="Times New Roman"/>
                <w:sz w:val="28"/>
                <w:szCs w:val="28"/>
              </w:rPr>
              <w:t xml:space="preserve">Старший преподаватель кафедры общепрофессиональных и специальных дисциплин по экономике филиала ФГАОУ ВО </w:t>
            </w:r>
            <w:r w:rsidR="0071279D">
              <w:rPr>
                <w:rFonts w:ascii="Times New Roman" w:eastAsia="Calibri" w:hAnsi="Times New Roman" w:cs="Times New Roman"/>
                <w:sz w:val="28"/>
                <w:szCs w:val="28"/>
              </w:rPr>
              <w:t>«</w:t>
            </w:r>
            <w:r w:rsidRPr="003E220A">
              <w:rPr>
                <w:rFonts w:ascii="Times New Roman" w:eastAsia="Calibri" w:hAnsi="Times New Roman" w:cs="Times New Roman"/>
                <w:sz w:val="28"/>
                <w:szCs w:val="28"/>
              </w:rPr>
              <w:t>Южно-Уральский государственный университет (национальный и</w:t>
            </w:r>
            <w:r w:rsidR="00047620">
              <w:rPr>
                <w:rFonts w:ascii="Times New Roman" w:eastAsia="Calibri" w:hAnsi="Times New Roman" w:cs="Times New Roman"/>
                <w:sz w:val="28"/>
                <w:szCs w:val="28"/>
              </w:rPr>
              <w:t>сследовательский университет)</w:t>
            </w:r>
            <w:r w:rsidR="0071279D">
              <w:rPr>
                <w:rFonts w:ascii="Times New Roman" w:eastAsia="Calibri" w:hAnsi="Times New Roman" w:cs="Times New Roman"/>
                <w:sz w:val="28"/>
                <w:szCs w:val="28"/>
              </w:rPr>
              <w:t>»</w:t>
            </w:r>
            <w:r w:rsidR="00047620">
              <w:rPr>
                <w:rFonts w:ascii="Times New Roman" w:eastAsia="Calibri" w:hAnsi="Times New Roman" w:cs="Times New Roman"/>
                <w:sz w:val="28"/>
                <w:szCs w:val="28"/>
              </w:rPr>
              <w:t xml:space="preserve"> в </w:t>
            </w:r>
            <w:r w:rsidRPr="003E220A">
              <w:rPr>
                <w:rFonts w:ascii="Times New Roman" w:eastAsia="Calibri" w:hAnsi="Times New Roman" w:cs="Times New Roman"/>
                <w:sz w:val="28"/>
                <w:szCs w:val="28"/>
              </w:rPr>
              <w:t>г. Нижневартовске</w:t>
            </w:r>
          </w:p>
        </w:tc>
      </w:tr>
    </w:tbl>
    <w:p w:rsidR="00650EBD" w:rsidRDefault="00650EBD" w:rsidP="00650EBD">
      <w:pPr>
        <w:spacing w:after="0" w:line="240" w:lineRule="auto"/>
        <w:jc w:val="center"/>
        <w:rPr>
          <w:rFonts w:ascii="Times New Roman" w:hAnsi="Times New Roman" w:cs="Times New Roman"/>
          <w:b/>
          <w:sz w:val="32"/>
          <w:szCs w:val="32"/>
        </w:rPr>
      </w:pPr>
    </w:p>
    <w:p w:rsidR="00650EBD" w:rsidRDefault="00650EBD" w:rsidP="00650EBD">
      <w:pPr>
        <w:spacing w:after="0" w:line="240" w:lineRule="auto"/>
        <w:jc w:val="center"/>
        <w:rPr>
          <w:rFonts w:ascii="Times New Roman" w:hAnsi="Times New Roman" w:cs="Times New Roman"/>
          <w:b/>
          <w:sz w:val="28"/>
          <w:szCs w:val="28"/>
        </w:rPr>
      </w:pPr>
    </w:p>
    <w:p w:rsidR="00650EBD" w:rsidRDefault="00650EBD" w:rsidP="00650EBD">
      <w:pPr>
        <w:spacing w:after="0" w:line="240" w:lineRule="auto"/>
        <w:jc w:val="center"/>
        <w:rPr>
          <w:rFonts w:ascii="Times New Roman" w:hAnsi="Times New Roman" w:cs="Times New Roman"/>
          <w:b/>
          <w:sz w:val="28"/>
          <w:szCs w:val="28"/>
        </w:rPr>
      </w:pPr>
    </w:p>
    <w:p w:rsidR="00650EBD" w:rsidRDefault="00650EBD" w:rsidP="00650EBD">
      <w:pPr>
        <w:spacing w:after="0" w:line="240" w:lineRule="auto"/>
        <w:jc w:val="center"/>
        <w:rPr>
          <w:rFonts w:ascii="Times New Roman" w:hAnsi="Times New Roman" w:cs="Times New Roman"/>
          <w:b/>
          <w:sz w:val="28"/>
          <w:szCs w:val="28"/>
        </w:rPr>
      </w:pPr>
    </w:p>
    <w:p w:rsidR="00650EBD" w:rsidRDefault="00650EBD" w:rsidP="00650EBD">
      <w:pPr>
        <w:spacing w:after="0" w:line="240" w:lineRule="auto"/>
        <w:jc w:val="center"/>
        <w:rPr>
          <w:rFonts w:ascii="Times New Roman" w:hAnsi="Times New Roman" w:cs="Times New Roman"/>
          <w:b/>
          <w:sz w:val="28"/>
          <w:szCs w:val="28"/>
        </w:rPr>
      </w:pPr>
    </w:p>
    <w:p w:rsidR="00650EBD" w:rsidRDefault="00650EBD" w:rsidP="00650EBD">
      <w:pPr>
        <w:spacing w:after="0" w:line="240" w:lineRule="auto"/>
        <w:jc w:val="center"/>
        <w:rPr>
          <w:rFonts w:ascii="Times New Roman" w:hAnsi="Times New Roman" w:cs="Times New Roman"/>
          <w:b/>
          <w:sz w:val="28"/>
          <w:szCs w:val="28"/>
        </w:rPr>
      </w:pPr>
    </w:p>
    <w:p w:rsidR="00650EBD" w:rsidRDefault="00650EBD" w:rsidP="00650EBD">
      <w:pPr>
        <w:spacing w:after="0" w:line="240" w:lineRule="auto"/>
        <w:rPr>
          <w:rFonts w:ascii="Times New Roman" w:hAnsi="Times New Roman" w:cs="Times New Roman"/>
          <w:b/>
          <w:sz w:val="28"/>
          <w:szCs w:val="28"/>
        </w:rPr>
      </w:pPr>
    </w:p>
    <w:p w:rsidR="000B0F2D" w:rsidRDefault="000B0F2D" w:rsidP="00650EBD">
      <w:pPr>
        <w:spacing w:after="0" w:line="240" w:lineRule="auto"/>
        <w:jc w:val="center"/>
        <w:rPr>
          <w:rFonts w:ascii="Times New Roman" w:hAnsi="Times New Roman" w:cs="Times New Roman"/>
          <w:b/>
          <w:sz w:val="28"/>
          <w:szCs w:val="28"/>
        </w:rPr>
      </w:pPr>
    </w:p>
    <w:p w:rsidR="00650EBD" w:rsidRDefault="00650EBD" w:rsidP="00650EBD">
      <w:pPr>
        <w:spacing w:after="0" w:line="240" w:lineRule="auto"/>
        <w:jc w:val="center"/>
        <w:rPr>
          <w:rFonts w:ascii="Times New Roman" w:hAnsi="Times New Roman" w:cs="Times New Roman"/>
          <w:b/>
          <w:i/>
          <w:sz w:val="28"/>
          <w:szCs w:val="28"/>
        </w:rPr>
      </w:pPr>
      <w:r>
        <w:rPr>
          <w:rFonts w:ascii="Times New Roman" w:hAnsi="Times New Roman" w:cs="Times New Roman"/>
          <w:b/>
          <w:sz w:val="28"/>
          <w:szCs w:val="28"/>
        </w:rPr>
        <w:lastRenderedPageBreak/>
        <w:t>СОДЕРЖАНИЕ</w:t>
      </w:r>
    </w:p>
    <w:p w:rsidR="00650EBD" w:rsidRDefault="00650EBD" w:rsidP="00650EBD">
      <w:pPr>
        <w:spacing w:after="0" w:line="240" w:lineRule="auto"/>
        <w:jc w:val="center"/>
        <w:rPr>
          <w:rFonts w:ascii="Times New Roman" w:hAnsi="Times New Roman" w:cs="Times New Roman"/>
          <w:i/>
          <w:sz w:val="28"/>
          <w:szCs w:val="28"/>
        </w:rPr>
      </w:pPr>
    </w:p>
    <w:tbl>
      <w:tblPr>
        <w:tblStyle w:val="a3"/>
        <w:tblW w:w="5000" w:type="pct"/>
        <w:tblCellSpacing w:w="20" w:type="dxa"/>
        <w:tblInd w:w="0" w:type="dxa"/>
        <w:tblBorders>
          <w:insideH w:val="outset" w:sz="6" w:space="0" w:color="auto"/>
          <w:insideV w:val="outset" w:sz="6" w:space="0" w:color="auto"/>
        </w:tblBorders>
        <w:tblLook w:val="04A0" w:firstRow="1" w:lastRow="0" w:firstColumn="1" w:lastColumn="0" w:noHBand="0" w:noVBand="1"/>
      </w:tblPr>
      <w:tblGrid>
        <w:gridCol w:w="967"/>
        <w:gridCol w:w="7987"/>
        <w:gridCol w:w="726"/>
      </w:tblGrid>
      <w:tr w:rsidR="00650EBD" w:rsidTr="009201B6">
        <w:trPr>
          <w:trHeight w:val="426"/>
          <w:tblCellSpacing w:w="20" w:type="dxa"/>
        </w:trPr>
        <w:tc>
          <w:tcPr>
            <w:tcW w:w="469" w:type="pct"/>
            <w:tcBorders>
              <w:top w:val="outset" w:sz="6" w:space="0" w:color="auto"/>
              <w:left w:val="outset" w:sz="6" w:space="0" w:color="auto"/>
              <w:bottom w:val="outset" w:sz="6" w:space="0" w:color="auto"/>
              <w:right w:val="outset" w:sz="6" w:space="0" w:color="auto"/>
            </w:tcBorders>
          </w:tcPr>
          <w:p w:rsidR="00650EBD" w:rsidRDefault="00650EBD">
            <w:pPr>
              <w:spacing w:after="0" w:line="240" w:lineRule="auto"/>
              <w:jc w:val="center"/>
              <w:rPr>
                <w:rFonts w:ascii="Times New Roman" w:hAnsi="Times New Roman" w:cs="Times New Roman"/>
                <w:b/>
                <w:sz w:val="28"/>
                <w:szCs w:val="28"/>
              </w:rPr>
            </w:pPr>
          </w:p>
        </w:tc>
        <w:tc>
          <w:tcPr>
            <w:tcW w:w="4105" w:type="pct"/>
            <w:tcBorders>
              <w:top w:val="outset" w:sz="6" w:space="0" w:color="auto"/>
              <w:left w:val="outset" w:sz="6" w:space="0" w:color="auto"/>
              <w:bottom w:val="outset" w:sz="6" w:space="0" w:color="auto"/>
              <w:right w:val="outset" w:sz="6" w:space="0" w:color="auto"/>
            </w:tcBorders>
            <w:hideMark/>
          </w:tcPr>
          <w:p w:rsidR="00650EBD" w:rsidRDefault="00650EBD">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Введение</w:t>
            </w:r>
          </w:p>
        </w:tc>
        <w:tc>
          <w:tcPr>
            <w:tcW w:w="343" w:type="pct"/>
            <w:tcBorders>
              <w:top w:val="outset" w:sz="6" w:space="0" w:color="auto"/>
              <w:left w:val="outset" w:sz="6" w:space="0" w:color="auto"/>
              <w:bottom w:val="outset" w:sz="6" w:space="0" w:color="auto"/>
              <w:right w:val="outset" w:sz="6" w:space="0" w:color="auto"/>
            </w:tcBorders>
            <w:hideMark/>
          </w:tcPr>
          <w:p w:rsidR="00650EBD" w:rsidRDefault="009201B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r>
      <w:tr w:rsidR="007F2484" w:rsidTr="009201B6">
        <w:trPr>
          <w:trHeight w:val="1063"/>
          <w:tblCellSpacing w:w="20" w:type="dxa"/>
        </w:trPr>
        <w:tc>
          <w:tcPr>
            <w:tcW w:w="469" w:type="pct"/>
            <w:tcBorders>
              <w:top w:val="outset" w:sz="6" w:space="0" w:color="auto"/>
              <w:left w:val="outset" w:sz="6" w:space="0" w:color="auto"/>
              <w:bottom w:val="outset" w:sz="6" w:space="0" w:color="auto"/>
              <w:right w:val="outset" w:sz="6" w:space="0" w:color="auto"/>
            </w:tcBorders>
            <w:hideMark/>
          </w:tcPr>
          <w:p w:rsidR="007F2484" w:rsidRPr="003E220A" w:rsidRDefault="007F2484" w:rsidP="007F2484">
            <w:pPr>
              <w:jc w:val="center"/>
              <w:rPr>
                <w:rFonts w:ascii="Times New Roman" w:hAnsi="Times New Roman" w:cs="Times New Roman"/>
                <w:b/>
                <w:sz w:val="28"/>
                <w:szCs w:val="28"/>
              </w:rPr>
            </w:pPr>
            <w:r w:rsidRPr="003E220A">
              <w:rPr>
                <w:rFonts w:ascii="Times New Roman" w:hAnsi="Times New Roman" w:cs="Times New Roman"/>
                <w:b/>
                <w:sz w:val="28"/>
                <w:szCs w:val="28"/>
              </w:rPr>
              <w:t>1.</w:t>
            </w:r>
          </w:p>
        </w:tc>
        <w:tc>
          <w:tcPr>
            <w:tcW w:w="4105" w:type="pct"/>
            <w:tcBorders>
              <w:top w:val="outset" w:sz="6" w:space="0" w:color="auto"/>
              <w:left w:val="outset" w:sz="6" w:space="0" w:color="auto"/>
              <w:bottom w:val="outset" w:sz="6" w:space="0" w:color="auto"/>
              <w:right w:val="outset" w:sz="6" w:space="0" w:color="auto"/>
            </w:tcBorders>
            <w:hideMark/>
          </w:tcPr>
          <w:p w:rsidR="007F2484" w:rsidRPr="003E220A" w:rsidRDefault="007F2484" w:rsidP="007F2484">
            <w:pPr>
              <w:shd w:val="clear" w:color="auto" w:fill="FFFFFF"/>
              <w:tabs>
                <w:tab w:val="left" w:pos="0"/>
              </w:tabs>
              <w:ind w:right="-6"/>
              <w:jc w:val="both"/>
              <w:rPr>
                <w:rFonts w:ascii="Times New Roman" w:hAnsi="Times New Roman" w:cs="Times New Roman"/>
                <w:b/>
                <w:sz w:val="28"/>
                <w:szCs w:val="28"/>
              </w:rPr>
            </w:pPr>
            <w:r w:rsidRPr="003E220A">
              <w:rPr>
                <w:rFonts w:ascii="Times New Roman" w:hAnsi="Times New Roman" w:cs="Times New Roman"/>
                <w:b/>
                <w:sz w:val="28"/>
                <w:szCs w:val="28"/>
              </w:rPr>
              <w:t>Оценка достигнутых целей социально-экономического развития города</w:t>
            </w:r>
          </w:p>
        </w:tc>
        <w:tc>
          <w:tcPr>
            <w:tcW w:w="343" w:type="pct"/>
            <w:tcBorders>
              <w:top w:val="outset" w:sz="6" w:space="0" w:color="auto"/>
              <w:left w:val="outset" w:sz="6" w:space="0" w:color="auto"/>
              <w:bottom w:val="outset" w:sz="6" w:space="0" w:color="auto"/>
              <w:right w:val="outset" w:sz="6" w:space="0" w:color="auto"/>
            </w:tcBorders>
          </w:tcPr>
          <w:p w:rsidR="007F2484" w:rsidRDefault="007F2484" w:rsidP="007F2484">
            <w:pPr>
              <w:spacing w:after="0" w:line="240" w:lineRule="auto"/>
              <w:jc w:val="center"/>
              <w:rPr>
                <w:rFonts w:ascii="Times New Roman" w:hAnsi="Times New Roman" w:cs="Times New Roman"/>
                <w:sz w:val="28"/>
                <w:szCs w:val="28"/>
              </w:rPr>
            </w:pPr>
          </w:p>
          <w:p w:rsidR="007F2484" w:rsidRDefault="009201B6" w:rsidP="007F248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p w:rsidR="007F2484" w:rsidRDefault="007F2484" w:rsidP="007F2484">
            <w:pPr>
              <w:spacing w:after="0" w:line="240" w:lineRule="auto"/>
              <w:jc w:val="center"/>
              <w:rPr>
                <w:rFonts w:ascii="Times New Roman" w:hAnsi="Times New Roman" w:cs="Times New Roman"/>
                <w:sz w:val="28"/>
                <w:szCs w:val="28"/>
              </w:rPr>
            </w:pPr>
          </w:p>
        </w:tc>
      </w:tr>
      <w:tr w:rsidR="007F2484" w:rsidTr="009201B6">
        <w:trPr>
          <w:trHeight w:val="625"/>
          <w:tblCellSpacing w:w="20" w:type="dxa"/>
        </w:trPr>
        <w:tc>
          <w:tcPr>
            <w:tcW w:w="469" w:type="pct"/>
            <w:tcBorders>
              <w:top w:val="outset" w:sz="6" w:space="0" w:color="auto"/>
              <w:left w:val="outset" w:sz="6" w:space="0" w:color="auto"/>
              <w:bottom w:val="outset" w:sz="6" w:space="0" w:color="auto"/>
              <w:right w:val="outset" w:sz="6" w:space="0" w:color="auto"/>
            </w:tcBorders>
            <w:hideMark/>
          </w:tcPr>
          <w:p w:rsidR="007F2484" w:rsidRPr="00D4047D" w:rsidRDefault="007F2484" w:rsidP="007F2484">
            <w:pPr>
              <w:jc w:val="center"/>
              <w:rPr>
                <w:rFonts w:ascii="Times New Roman" w:hAnsi="Times New Roman" w:cs="Times New Roman"/>
                <w:sz w:val="28"/>
                <w:szCs w:val="28"/>
              </w:rPr>
            </w:pPr>
            <w:r w:rsidRPr="00D4047D">
              <w:rPr>
                <w:rFonts w:ascii="Times New Roman" w:hAnsi="Times New Roman" w:cs="Times New Roman"/>
                <w:sz w:val="28"/>
                <w:szCs w:val="28"/>
                <w:lang w:val="en-US"/>
              </w:rPr>
              <w:t>1</w:t>
            </w:r>
            <w:r w:rsidRPr="00D4047D">
              <w:rPr>
                <w:rFonts w:ascii="Times New Roman" w:hAnsi="Times New Roman" w:cs="Times New Roman"/>
                <w:sz w:val="28"/>
                <w:szCs w:val="28"/>
              </w:rPr>
              <w:t>.1.</w:t>
            </w:r>
          </w:p>
        </w:tc>
        <w:tc>
          <w:tcPr>
            <w:tcW w:w="4105" w:type="pct"/>
            <w:tcBorders>
              <w:top w:val="outset" w:sz="6" w:space="0" w:color="auto"/>
              <w:left w:val="outset" w:sz="6" w:space="0" w:color="auto"/>
              <w:bottom w:val="outset" w:sz="6" w:space="0" w:color="auto"/>
              <w:right w:val="outset" w:sz="6" w:space="0" w:color="auto"/>
            </w:tcBorders>
            <w:hideMark/>
          </w:tcPr>
          <w:p w:rsidR="007F2484" w:rsidRPr="00D4047D" w:rsidRDefault="007F2484" w:rsidP="007F2484">
            <w:pPr>
              <w:shd w:val="clear" w:color="auto" w:fill="FFFFFF"/>
              <w:tabs>
                <w:tab w:val="left" w:pos="0"/>
              </w:tabs>
              <w:ind w:right="-6"/>
              <w:jc w:val="both"/>
              <w:rPr>
                <w:rFonts w:ascii="Times New Roman" w:hAnsi="Times New Roman" w:cs="Times New Roman"/>
                <w:sz w:val="28"/>
                <w:szCs w:val="28"/>
              </w:rPr>
            </w:pPr>
            <w:r w:rsidRPr="00D4047D">
              <w:rPr>
                <w:rFonts w:ascii="Times New Roman" w:hAnsi="Times New Roman" w:cs="Times New Roman"/>
                <w:sz w:val="28"/>
                <w:szCs w:val="28"/>
              </w:rPr>
              <w:t>Результаты комплексного анализа социально-экономического развития города, в том числе:</w:t>
            </w:r>
          </w:p>
        </w:tc>
        <w:tc>
          <w:tcPr>
            <w:tcW w:w="343" w:type="pct"/>
            <w:tcBorders>
              <w:top w:val="outset" w:sz="6" w:space="0" w:color="auto"/>
              <w:left w:val="outset" w:sz="6" w:space="0" w:color="auto"/>
              <w:bottom w:val="outset" w:sz="6" w:space="0" w:color="auto"/>
              <w:right w:val="outset" w:sz="6" w:space="0" w:color="auto"/>
            </w:tcBorders>
          </w:tcPr>
          <w:p w:rsidR="007F2484" w:rsidRDefault="007F2484" w:rsidP="007F2484">
            <w:pPr>
              <w:spacing w:after="0" w:line="240" w:lineRule="auto"/>
              <w:jc w:val="center"/>
              <w:rPr>
                <w:rFonts w:ascii="Times New Roman" w:hAnsi="Times New Roman" w:cs="Times New Roman"/>
                <w:sz w:val="28"/>
                <w:szCs w:val="28"/>
              </w:rPr>
            </w:pPr>
          </w:p>
          <w:p w:rsidR="007F2484" w:rsidRDefault="009201B6" w:rsidP="007F248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r>
      <w:tr w:rsidR="007F2484" w:rsidTr="009201B6">
        <w:trPr>
          <w:trHeight w:val="636"/>
          <w:tblCellSpacing w:w="20" w:type="dxa"/>
        </w:trPr>
        <w:tc>
          <w:tcPr>
            <w:tcW w:w="469" w:type="pct"/>
            <w:tcBorders>
              <w:top w:val="outset" w:sz="6" w:space="0" w:color="auto"/>
              <w:left w:val="outset" w:sz="6" w:space="0" w:color="auto"/>
              <w:bottom w:val="outset" w:sz="6" w:space="0" w:color="auto"/>
              <w:right w:val="outset" w:sz="6" w:space="0" w:color="auto"/>
            </w:tcBorders>
            <w:hideMark/>
          </w:tcPr>
          <w:p w:rsidR="007F2484" w:rsidRPr="00D4047D" w:rsidRDefault="007F2484" w:rsidP="007F2484">
            <w:pPr>
              <w:jc w:val="center"/>
              <w:rPr>
                <w:rFonts w:ascii="Times New Roman" w:hAnsi="Times New Roman" w:cs="Times New Roman"/>
                <w:sz w:val="28"/>
                <w:szCs w:val="28"/>
              </w:rPr>
            </w:pPr>
            <w:r w:rsidRPr="00D4047D">
              <w:rPr>
                <w:rFonts w:ascii="Times New Roman" w:hAnsi="Times New Roman" w:cs="Times New Roman"/>
                <w:sz w:val="28"/>
                <w:szCs w:val="28"/>
              </w:rPr>
              <w:t>1.1.1.</w:t>
            </w:r>
          </w:p>
        </w:tc>
        <w:tc>
          <w:tcPr>
            <w:tcW w:w="4105" w:type="pct"/>
            <w:tcBorders>
              <w:top w:val="outset" w:sz="6" w:space="0" w:color="auto"/>
              <w:left w:val="outset" w:sz="6" w:space="0" w:color="auto"/>
              <w:bottom w:val="outset" w:sz="6" w:space="0" w:color="auto"/>
              <w:right w:val="outset" w:sz="6" w:space="0" w:color="auto"/>
            </w:tcBorders>
            <w:hideMark/>
          </w:tcPr>
          <w:p w:rsidR="007F2484" w:rsidRPr="00D4047D" w:rsidRDefault="007F2484" w:rsidP="007F2484">
            <w:pPr>
              <w:jc w:val="both"/>
              <w:rPr>
                <w:rFonts w:ascii="Times New Roman" w:hAnsi="Times New Roman" w:cs="Times New Roman"/>
                <w:sz w:val="28"/>
                <w:szCs w:val="28"/>
              </w:rPr>
            </w:pPr>
            <w:r w:rsidRPr="00D4047D">
              <w:rPr>
                <w:rFonts w:ascii="Times New Roman" w:hAnsi="Times New Roman" w:cs="Times New Roman"/>
                <w:sz w:val="28"/>
                <w:szCs w:val="28"/>
              </w:rPr>
              <w:t>Население и трудовые ресурсы. Демографическая ситуация. Занятость. Рынок труда</w:t>
            </w:r>
          </w:p>
        </w:tc>
        <w:tc>
          <w:tcPr>
            <w:tcW w:w="343" w:type="pct"/>
            <w:tcBorders>
              <w:top w:val="outset" w:sz="6" w:space="0" w:color="auto"/>
              <w:left w:val="outset" w:sz="6" w:space="0" w:color="auto"/>
              <w:bottom w:val="outset" w:sz="6" w:space="0" w:color="auto"/>
              <w:right w:val="outset" w:sz="6" w:space="0" w:color="auto"/>
            </w:tcBorders>
          </w:tcPr>
          <w:p w:rsidR="007F2484" w:rsidRDefault="009201B6" w:rsidP="007F248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p w:rsidR="007F2484" w:rsidRDefault="007F2484" w:rsidP="007F2484">
            <w:pPr>
              <w:spacing w:after="0" w:line="240" w:lineRule="auto"/>
              <w:jc w:val="center"/>
              <w:rPr>
                <w:rFonts w:ascii="Times New Roman" w:hAnsi="Times New Roman" w:cs="Times New Roman"/>
                <w:sz w:val="28"/>
                <w:szCs w:val="28"/>
              </w:rPr>
            </w:pPr>
          </w:p>
        </w:tc>
      </w:tr>
      <w:tr w:rsidR="007F2484" w:rsidTr="009201B6">
        <w:trPr>
          <w:trHeight w:val="348"/>
          <w:tblCellSpacing w:w="20" w:type="dxa"/>
        </w:trPr>
        <w:tc>
          <w:tcPr>
            <w:tcW w:w="469" w:type="pct"/>
            <w:tcBorders>
              <w:top w:val="outset" w:sz="6" w:space="0" w:color="auto"/>
              <w:left w:val="outset" w:sz="6" w:space="0" w:color="auto"/>
              <w:bottom w:val="outset" w:sz="6" w:space="0" w:color="auto"/>
              <w:right w:val="outset" w:sz="6" w:space="0" w:color="auto"/>
            </w:tcBorders>
            <w:hideMark/>
          </w:tcPr>
          <w:p w:rsidR="007F2484" w:rsidRPr="00D4047D" w:rsidRDefault="007F2484" w:rsidP="007F2484">
            <w:pPr>
              <w:jc w:val="center"/>
              <w:rPr>
                <w:rFonts w:ascii="Times New Roman" w:hAnsi="Times New Roman" w:cs="Times New Roman"/>
                <w:sz w:val="28"/>
                <w:szCs w:val="28"/>
              </w:rPr>
            </w:pPr>
            <w:r w:rsidRPr="00D4047D">
              <w:rPr>
                <w:rFonts w:ascii="Times New Roman" w:hAnsi="Times New Roman" w:cs="Times New Roman"/>
                <w:sz w:val="28"/>
                <w:szCs w:val="28"/>
              </w:rPr>
              <w:t>1.1.2.</w:t>
            </w:r>
          </w:p>
        </w:tc>
        <w:tc>
          <w:tcPr>
            <w:tcW w:w="4105" w:type="pct"/>
            <w:tcBorders>
              <w:top w:val="outset" w:sz="6" w:space="0" w:color="auto"/>
              <w:left w:val="outset" w:sz="6" w:space="0" w:color="auto"/>
              <w:bottom w:val="outset" w:sz="6" w:space="0" w:color="auto"/>
              <w:right w:val="outset" w:sz="6" w:space="0" w:color="auto"/>
            </w:tcBorders>
            <w:hideMark/>
          </w:tcPr>
          <w:p w:rsidR="007F2484" w:rsidRPr="00D4047D" w:rsidRDefault="007F2484" w:rsidP="007F2484">
            <w:pPr>
              <w:jc w:val="both"/>
              <w:rPr>
                <w:rFonts w:ascii="Times New Roman" w:hAnsi="Times New Roman" w:cs="Times New Roman"/>
                <w:sz w:val="28"/>
                <w:szCs w:val="28"/>
                <w:shd w:val="clear" w:color="auto" w:fill="FFFFFF"/>
              </w:rPr>
            </w:pPr>
            <w:r w:rsidRPr="00D4047D">
              <w:rPr>
                <w:rFonts w:ascii="Times New Roman" w:hAnsi="Times New Roman" w:cs="Times New Roman"/>
                <w:sz w:val="28"/>
                <w:szCs w:val="28"/>
                <w:shd w:val="clear" w:color="auto" w:fill="FFFFFF"/>
              </w:rPr>
              <w:t>Уровень жизни населения, состояние социальной защиты населения</w:t>
            </w:r>
          </w:p>
        </w:tc>
        <w:tc>
          <w:tcPr>
            <w:tcW w:w="343" w:type="pct"/>
            <w:tcBorders>
              <w:top w:val="outset" w:sz="6" w:space="0" w:color="auto"/>
              <w:left w:val="outset" w:sz="6" w:space="0" w:color="auto"/>
              <w:bottom w:val="outset" w:sz="6" w:space="0" w:color="auto"/>
              <w:right w:val="outset" w:sz="6" w:space="0" w:color="auto"/>
            </w:tcBorders>
            <w:hideMark/>
          </w:tcPr>
          <w:p w:rsidR="007F2484" w:rsidRDefault="009201B6" w:rsidP="007F248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r>
      <w:tr w:rsidR="007F2484" w:rsidTr="009201B6">
        <w:trPr>
          <w:trHeight w:val="830"/>
          <w:tblCellSpacing w:w="20" w:type="dxa"/>
        </w:trPr>
        <w:tc>
          <w:tcPr>
            <w:tcW w:w="469" w:type="pct"/>
            <w:tcBorders>
              <w:top w:val="outset" w:sz="6" w:space="0" w:color="auto"/>
              <w:left w:val="outset" w:sz="6" w:space="0" w:color="auto"/>
              <w:bottom w:val="outset" w:sz="6" w:space="0" w:color="auto"/>
              <w:right w:val="outset" w:sz="6" w:space="0" w:color="auto"/>
            </w:tcBorders>
            <w:hideMark/>
          </w:tcPr>
          <w:p w:rsidR="007F2484" w:rsidRPr="00D4047D" w:rsidRDefault="007F2484" w:rsidP="007F2484">
            <w:pPr>
              <w:jc w:val="center"/>
              <w:rPr>
                <w:rFonts w:ascii="Times New Roman" w:hAnsi="Times New Roman" w:cs="Times New Roman"/>
                <w:sz w:val="28"/>
                <w:szCs w:val="28"/>
              </w:rPr>
            </w:pPr>
            <w:r w:rsidRPr="00D4047D">
              <w:rPr>
                <w:rFonts w:ascii="Times New Roman" w:hAnsi="Times New Roman" w:cs="Times New Roman"/>
                <w:sz w:val="28"/>
                <w:szCs w:val="28"/>
              </w:rPr>
              <w:t>1.1.3.</w:t>
            </w:r>
          </w:p>
        </w:tc>
        <w:tc>
          <w:tcPr>
            <w:tcW w:w="4105" w:type="pct"/>
            <w:tcBorders>
              <w:top w:val="outset" w:sz="6" w:space="0" w:color="auto"/>
              <w:left w:val="outset" w:sz="6" w:space="0" w:color="auto"/>
              <w:bottom w:val="outset" w:sz="6" w:space="0" w:color="auto"/>
              <w:right w:val="outset" w:sz="6" w:space="0" w:color="auto"/>
            </w:tcBorders>
            <w:hideMark/>
          </w:tcPr>
          <w:p w:rsidR="007F2484" w:rsidRPr="00D4047D" w:rsidRDefault="007F2484" w:rsidP="007F2484">
            <w:pPr>
              <w:jc w:val="both"/>
              <w:rPr>
                <w:rFonts w:ascii="Times New Roman" w:hAnsi="Times New Roman" w:cs="Times New Roman"/>
                <w:sz w:val="28"/>
                <w:szCs w:val="28"/>
              </w:rPr>
            </w:pPr>
            <w:r w:rsidRPr="00D4047D">
              <w:rPr>
                <w:rFonts w:ascii="Times New Roman" w:hAnsi="Times New Roman" w:cs="Times New Roman"/>
                <w:sz w:val="28"/>
                <w:szCs w:val="28"/>
              </w:rPr>
              <w:t>Развитие реального сектора экономики (промышленность, строительство, транспорт и связь, сельское хозяйство и т.д.)</w:t>
            </w:r>
          </w:p>
        </w:tc>
        <w:tc>
          <w:tcPr>
            <w:tcW w:w="343" w:type="pct"/>
            <w:tcBorders>
              <w:top w:val="outset" w:sz="6" w:space="0" w:color="auto"/>
              <w:left w:val="outset" w:sz="6" w:space="0" w:color="auto"/>
              <w:bottom w:val="outset" w:sz="6" w:space="0" w:color="auto"/>
              <w:right w:val="outset" w:sz="6" w:space="0" w:color="auto"/>
            </w:tcBorders>
          </w:tcPr>
          <w:p w:rsidR="007F2484" w:rsidRDefault="009201B6" w:rsidP="007F248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w:t>
            </w:r>
          </w:p>
          <w:p w:rsidR="007F2484" w:rsidRDefault="007F2484" w:rsidP="007F2484">
            <w:pPr>
              <w:spacing w:after="0" w:line="240" w:lineRule="auto"/>
              <w:jc w:val="center"/>
              <w:rPr>
                <w:rFonts w:ascii="Times New Roman" w:hAnsi="Times New Roman" w:cs="Times New Roman"/>
                <w:sz w:val="28"/>
                <w:szCs w:val="28"/>
              </w:rPr>
            </w:pPr>
          </w:p>
        </w:tc>
      </w:tr>
      <w:tr w:rsidR="007F2484" w:rsidTr="009201B6">
        <w:trPr>
          <w:trHeight w:val="594"/>
          <w:tblCellSpacing w:w="20" w:type="dxa"/>
        </w:trPr>
        <w:tc>
          <w:tcPr>
            <w:tcW w:w="469" w:type="pct"/>
            <w:tcBorders>
              <w:top w:val="outset" w:sz="6" w:space="0" w:color="auto"/>
              <w:left w:val="outset" w:sz="6" w:space="0" w:color="auto"/>
              <w:bottom w:val="outset" w:sz="6" w:space="0" w:color="auto"/>
              <w:right w:val="outset" w:sz="6" w:space="0" w:color="auto"/>
            </w:tcBorders>
            <w:hideMark/>
          </w:tcPr>
          <w:p w:rsidR="007F2484" w:rsidRPr="00D4047D" w:rsidRDefault="007F2484" w:rsidP="007F2484">
            <w:pPr>
              <w:jc w:val="center"/>
              <w:rPr>
                <w:rFonts w:ascii="Times New Roman" w:hAnsi="Times New Roman" w:cs="Times New Roman"/>
                <w:sz w:val="28"/>
                <w:szCs w:val="28"/>
              </w:rPr>
            </w:pPr>
            <w:r w:rsidRPr="00D4047D">
              <w:rPr>
                <w:rFonts w:ascii="Times New Roman" w:hAnsi="Times New Roman" w:cs="Times New Roman"/>
                <w:sz w:val="28"/>
                <w:szCs w:val="28"/>
              </w:rPr>
              <w:t>1.1.4.</w:t>
            </w:r>
          </w:p>
        </w:tc>
        <w:tc>
          <w:tcPr>
            <w:tcW w:w="4105" w:type="pct"/>
            <w:tcBorders>
              <w:top w:val="outset" w:sz="6" w:space="0" w:color="auto"/>
              <w:left w:val="outset" w:sz="6" w:space="0" w:color="auto"/>
              <w:bottom w:val="outset" w:sz="6" w:space="0" w:color="auto"/>
              <w:right w:val="outset" w:sz="6" w:space="0" w:color="auto"/>
            </w:tcBorders>
            <w:hideMark/>
          </w:tcPr>
          <w:p w:rsidR="007F2484" w:rsidRPr="00D4047D" w:rsidRDefault="007F2484" w:rsidP="007F2484">
            <w:pPr>
              <w:jc w:val="both"/>
              <w:rPr>
                <w:rFonts w:ascii="Times New Roman" w:hAnsi="Times New Roman" w:cs="Times New Roman"/>
                <w:sz w:val="28"/>
                <w:szCs w:val="28"/>
              </w:rPr>
            </w:pPr>
            <w:r w:rsidRPr="00D4047D">
              <w:rPr>
                <w:rFonts w:ascii="Times New Roman" w:hAnsi="Times New Roman" w:cs="Times New Roman"/>
                <w:sz w:val="28"/>
                <w:szCs w:val="28"/>
              </w:rPr>
              <w:t>Состояние инфраструктур жизнеобеспечения (энергетической, жилищно-коммунальной,  транспортной)</w:t>
            </w:r>
          </w:p>
        </w:tc>
        <w:tc>
          <w:tcPr>
            <w:tcW w:w="343" w:type="pct"/>
            <w:tcBorders>
              <w:top w:val="outset" w:sz="6" w:space="0" w:color="auto"/>
              <w:left w:val="outset" w:sz="6" w:space="0" w:color="auto"/>
              <w:bottom w:val="outset" w:sz="6" w:space="0" w:color="auto"/>
              <w:right w:val="outset" w:sz="6" w:space="0" w:color="auto"/>
            </w:tcBorders>
            <w:hideMark/>
          </w:tcPr>
          <w:p w:rsidR="007F2484" w:rsidRDefault="009201B6" w:rsidP="007F248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21</w:t>
            </w:r>
          </w:p>
        </w:tc>
      </w:tr>
      <w:tr w:rsidR="007F2484" w:rsidTr="009201B6">
        <w:trPr>
          <w:trHeight w:val="393"/>
          <w:tblCellSpacing w:w="20" w:type="dxa"/>
        </w:trPr>
        <w:tc>
          <w:tcPr>
            <w:tcW w:w="469" w:type="pct"/>
            <w:tcBorders>
              <w:top w:val="outset" w:sz="6" w:space="0" w:color="auto"/>
              <w:left w:val="outset" w:sz="6" w:space="0" w:color="auto"/>
              <w:bottom w:val="outset" w:sz="6" w:space="0" w:color="auto"/>
              <w:right w:val="outset" w:sz="6" w:space="0" w:color="auto"/>
            </w:tcBorders>
            <w:hideMark/>
          </w:tcPr>
          <w:p w:rsidR="007F2484" w:rsidRPr="00D4047D" w:rsidRDefault="007F2484" w:rsidP="007F2484">
            <w:pPr>
              <w:jc w:val="center"/>
              <w:rPr>
                <w:rFonts w:ascii="Times New Roman" w:hAnsi="Times New Roman" w:cs="Times New Roman"/>
                <w:sz w:val="28"/>
                <w:szCs w:val="28"/>
              </w:rPr>
            </w:pPr>
            <w:r w:rsidRPr="00D4047D">
              <w:rPr>
                <w:rFonts w:ascii="Times New Roman" w:hAnsi="Times New Roman" w:cs="Times New Roman"/>
                <w:sz w:val="28"/>
                <w:szCs w:val="28"/>
              </w:rPr>
              <w:t>1.1.5.</w:t>
            </w:r>
          </w:p>
        </w:tc>
        <w:tc>
          <w:tcPr>
            <w:tcW w:w="4105" w:type="pct"/>
            <w:tcBorders>
              <w:top w:val="outset" w:sz="6" w:space="0" w:color="auto"/>
              <w:left w:val="outset" w:sz="6" w:space="0" w:color="auto"/>
              <w:bottom w:val="outset" w:sz="6" w:space="0" w:color="auto"/>
              <w:right w:val="outset" w:sz="6" w:space="0" w:color="auto"/>
            </w:tcBorders>
            <w:hideMark/>
          </w:tcPr>
          <w:p w:rsidR="007F2484" w:rsidRPr="00D4047D" w:rsidRDefault="007F2484" w:rsidP="007F2484">
            <w:pPr>
              <w:jc w:val="both"/>
              <w:rPr>
                <w:rFonts w:ascii="Times New Roman" w:hAnsi="Times New Roman" w:cs="Times New Roman"/>
                <w:sz w:val="28"/>
                <w:szCs w:val="28"/>
              </w:rPr>
            </w:pPr>
            <w:r w:rsidRPr="00D4047D">
              <w:rPr>
                <w:rFonts w:ascii="Times New Roman" w:hAnsi="Times New Roman" w:cs="Times New Roman"/>
                <w:sz w:val="28"/>
                <w:szCs w:val="28"/>
                <w:shd w:val="clear" w:color="auto" w:fill="FFFFFF"/>
              </w:rPr>
              <w:t>Малое и среднее предпринимательство</w:t>
            </w:r>
          </w:p>
        </w:tc>
        <w:tc>
          <w:tcPr>
            <w:tcW w:w="343" w:type="pct"/>
            <w:tcBorders>
              <w:top w:val="outset" w:sz="6" w:space="0" w:color="auto"/>
              <w:left w:val="outset" w:sz="6" w:space="0" w:color="auto"/>
              <w:bottom w:val="outset" w:sz="6" w:space="0" w:color="auto"/>
              <w:right w:val="outset" w:sz="6" w:space="0" w:color="auto"/>
            </w:tcBorders>
            <w:hideMark/>
          </w:tcPr>
          <w:p w:rsidR="007F2484" w:rsidRDefault="009201B6" w:rsidP="00EE4CC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r w:rsidR="00EE4CC0">
              <w:rPr>
                <w:rFonts w:ascii="Times New Roman" w:hAnsi="Times New Roman" w:cs="Times New Roman"/>
                <w:sz w:val="28"/>
                <w:szCs w:val="28"/>
              </w:rPr>
              <w:t>8</w:t>
            </w:r>
          </w:p>
        </w:tc>
      </w:tr>
      <w:tr w:rsidR="007F2484" w:rsidTr="009201B6">
        <w:trPr>
          <w:trHeight w:val="393"/>
          <w:tblCellSpacing w:w="20" w:type="dxa"/>
        </w:trPr>
        <w:tc>
          <w:tcPr>
            <w:tcW w:w="469" w:type="pct"/>
            <w:tcBorders>
              <w:top w:val="outset" w:sz="6" w:space="0" w:color="auto"/>
              <w:left w:val="outset" w:sz="6" w:space="0" w:color="auto"/>
              <w:bottom w:val="outset" w:sz="6" w:space="0" w:color="auto"/>
              <w:right w:val="outset" w:sz="6" w:space="0" w:color="auto"/>
            </w:tcBorders>
            <w:hideMark/>
          </w:tcPr>
          <w:p w:rsidR="007F2484" w:rsidRPr="00D4047D" w:rsidRDefault="007F2484" w:rsidP="007F2484">
            <w:pPr>
              <w:jc w:val="center"/>
              <w:rPr>
                <w:rFonts w:ascii="Times New Roman" w:hAnsi="Times New Roman" w:cs="Times New Roman"/>
                <w:sz w:val="28"/>
                <w:szCs w:val="28"/>
              </w:rPr>
            </w:pPr>
            <w:r w:rsidRPr="00D4047D">
              <w:rPr>
                <w:rFonts w:ascii="Times New Roman" w:hAnsi="Times New Roman" w:cs="Times New Roman"/>
                <w:sz w:val="28"/>
                <w:szCs w:val="28"/>
              </w:rPr>
              <w:t>1.1.6.</w:t>
            </w:r>
          </w:p>
        </w:tc>
        <w:tc>
          <w:tcPr>
            <w:tcW w:w="4105" w:type="pct"/>
            <w:tcBorders>
              <w:top w:val="outset" w:sz="6" w:space="0" w:color="auto"/>
              <w:left w:val="outset" w:sz="6" w:space="0" w:color="auto"/>
              <w:bottom w:val="outset" w:sz="6" w:space="0" w:color="auto"/>
              <w:right w:val="outset" w:sz="6" w:space="0" w:color="auto"/>
            </w:tcBorders>
            <w:hideMark/>
          </w:tcPr>
          <w:p w:rsidR="007F2484" w:rsidRPr="00D4047D" w:rsidRDefault="007F2484" w:rsidP="007F2484">
            <w:pPr>
              <w:rPr>
                <w:rFonts w:ascii="Times New Roman" w:hAnsi="Times New Roman" w:cs="Times New Roman"/>
                <w:sz w:val="28"/>
                <w:szCs w:val="28"/>
              </w:rPr>
            </w:pPr>
            <w:r w:rsidRPr="00D4047D">
              <w:rPr>
                <w:rFonts w:ascii="Times New Roman" w:hAnsi="Times New Roman" w:cs="Times New Roman"/>
                <w:sz w:val="28"/>
                <w:szCs w:val="28"/>
              </w:rPr>
              <w:t>Развитие сектора услуг, в том числе социальной сферы</w:t>
            </w:r>
          </w:p>
        </w:tc>
        <w:tc>
          <w:tcPr>
            <w:tcW w:w="343" w:type="pct"/>
            <w:tcBorders>
              <w:top w:val="outset" w:sz="6" w:space="0" w:color="auto"/>
              <w:left w:val="outset" w:sz="6" w:space="0" w:color="auto"/>
              <w:bottom w:val="outset" w:sz="6" w:space="0" w:color="auto"/>
              <w:right w:val="outset" w:sz="6" w:space="0" w:color="auto"/>
            </w:tcBorders>
            <w:hideMark/>
          </w:tcPr>
          <w:p w:rsidR="007F2484" w:rsidRDefault="009201B6" w:rsidP="00EE4CC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r w:rsidR="00EE4CC0">
              <w:rPr>
                <w:rFonts w:ascii="Times New Roman" w:hAnsi="Times New Roman" w:cs="Times New Roman"/>
                <w:sz w:val="28"/>
                <w:szCs w:val="28"/>
              </w:rPr>
              <w:t>1</w:t>
            </w:r>
          </w:p>
        </w:tc>
      </w:tr>
      <w:tr w:rsidR="007F2484" w:rsidTr="009201B6">
        <w:trPr>
          <w:trHeight w:val="393"/>
          <w:tblCellSpacing w:w="20" w:type="dxa"/>
        </w:trPr>
        <w:tc>
          <w:tcPr>
            <w:tcW w:w="469" w:type="pct"/>
            <w:tcBorders>
              <w:top w:val="outset" w:sz="6" w:space="0" w:color="auto"/>
              <w:left w:val="outset" w:sz="6" w:space="0" w:color="auto"/>
              <w:bottom w:val="outset" w:sz="6" w:space="0" w:color="auto"/>
              <w:right w:val="outset" w:sz="6" w:space="0" w:color="auto"/>
            </w:tcBorders>
            <w:hideMark/>
          </w:tcPr>
          <w:p w:rsidR="007F2484" w:rsidRPr="00D4047D" w:rsidRDefault="007F2484" w:rsidP="007F2484">
            <w:pPr>
              <w:jc w:val="center"/>
              <w:rPr>
                <w:rFonts w:ascii="Times New Roman" w:hAnsi="Times New Roman" w:cs="Times New Roman"/>
                <w:sz w:val="28"/>
                <w:szCs w:val="28"/>
              </w:rPr>
            </w:pPr>
            <w:r w:rsidRPr="00D4047D">
              <w:rPr>
                <w:rFonts w:ascii="Times New Roman" w:hAnsi="Times New Roman" w:cs="Times New Roman"/>
                <w:sz w:val="28"/>
                <w:szCs w:val="28"/>
              </w:rPr>
              <w:t>1.1.7.</w:t>
            </w:r>
          </w:p>
        </w:tc>
        <w:tc>
          <w:tcPr>
            <w:tcW w:w="4105" w:type="pct"/>
            <w:tcBorders>
              <w:top w:val="outset" w:sz="6" w:space="0" w:color="auto"/>
              <w:left w:val="outset" w:sz="6" w:space="0" w:color="auto"/>
              <w:bottom w:val="outset" w:sz="6" w:space="0" w:color="auto"/>
              <w:right w:val="outset" w:sz="6" w:space="0" w:color="auto"/>
            </w:tcBorders>
            <w:hideMark/>
          </w:tcPr>
          <w:p w:rsidR="007F2484" w:rsidRPr="00D4047D" w:rsidRDefault="007F2484" w:rsidP="007F2484">
            <w:pPr>
              <w:jc w:val="both"/>
              <w:rPr>
                <w:rFonts w:ascii="Times New Roman" w:hAnsi="Times New Roman" w:cs="Times New Roman"/>
                <w:sz w:val="28"/>
                <w:szCs w:val="28"/>
              </w:rPr>
            </w:pPr>
            <w:r w:rsidRPr="00D4047D">
              <w:rPr>
                <w:rFonts w:ascii="Times New Roman" w:hAnsi="Times New Roman" w:cs="Times New Roman"/>
                <w:sz w:val="28"/>
                <w:szCs w:val="28"/>
              </w:rPr>
              <w:t>Оценка инвестиционной среды</w:t>
            </w:r>
          </w:p>
        </w:tc>
        <w:tc>
          <w:tcPr>
            <w:tcW w:w="343" w:type="pct"/>
            <w:tcBorders>
              <w:top w:val="outset" w:sz="6" w:space="0" w:color="auto"/>
              <w:left w:val="outset" w:sz="6" w:space="0" w:color="auto"/>
              <w:bottom w:val="outset" w:sz="6" w:space="0" w:color="auto"/>
              <w:right w:val="outset" w:sz="6" w:space="0" w:color="auto"/>
            </w:tcBorders>
            <w:hideMark/>
          </w:tcPr>
          <w:p w:rsidR="007F2484" w:rsidRDefault="009201B6" w:rsidP="007F248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40</w:t>
            </w:r>
          </w:p>
        </w:tc>
      </w:tr>
      <w:tr w:rsidR="007F2484" w:rsidTr="009201B6">
        <w:trPr>
          <w:trHeight w:val="393"/>
          <w:tblCellSpacing w:w="20" w:type="dxa"/>
        </w:trPr>
        <w:tc>
          <w:tcPr>
            <w:tcW w:w="469" w:type="pct"/>
            <w:tcBorders>
              <w:top w:val="outset" w:sz="6" w:space="0" w:color="auto"/>
              <w:left w:val="outset" w:sz="6" w:space="0" w:color="auto"/>
              <w:bottom w:val="outset" w:sz="6" w:space="0" w:color="auto"/>
              <w:right w:val="outset" w:sz="6" w:space="0" w:color="auto"/>
            </w:tcBorders>
            <w:hideMark/>
          </w:tcPr>
          <w:p w:rsidR="007F2484" w:rsidRPr="00D4047D" w:rsidRDefault="007F2484" w:rsidP="007F2484">
            <w:pPr>
              <w:jc w:val="center"/>
              <w:rPr>
                <w:rFonts w:ascii="Times New Roman" w:hAnsi="Times New Roman" w:cs="Times New Roman"/>
                <w:sz w:val="28"/>
                <w:szCs w:val="28"/>
              </w:rPr>
            </w:pPr>
            <w:r w:rsidRPr="00D4047D">
              <w:rPr>
                <w:rFonts w:ascii="Times New Roman" w:hAnsi="Times New Roman" w:cs="Times New Roman"/>
                <w:sz w:val="28"/>
                <w:szCs w:val="28"/>
              </w:rPr>
              <w:t>1.1.8.</w:t>
            </w:r>
          </w:p>
        </w:tc>
        <w:tc>
          <w:tcPr>
            <w:tcW w:w="4105" w:type="pct"/>
            <w:tcBorders>
              <w:top w:val="outset" w:sz="6" w:space="0" w:color="auto"/>
              <w:left w:val="outset" w:sz="6" w:space="0" w:color="auto"/>
              <w:bottom w:val="outset" w:sz="6" w:space="0" w:color="auto"/>
              <w:right w:val="outset" w:sz="6" w:space="0" w:color="auto"/>
            </w:tcBorders>
            <w:hideMark/>
          </w:tcPr>
          <w:p w:rsidR="007F2484" w:rsidRPr="00D4047D" w:rsidRDefault="007F2484" w:rsidP="007F2484">
            <w:pPr>
              <w:jc w:val="both"/>
              <w:rPr>
                <w:rFonts w:ascii="Times New Roman" w:hAnsi="Times New Roman" w:cs="Times New Roman"/>
                <w:sz w:val="28"/>
                <w:szCs w:val="28"/>
              </w:rPr>
            </w:pPr>
            <w:r w:rsidRPr="00D4047D">
              <w:rPr>
                <w:rFonts w:ascii="Times New Roman" w:hAnsi="Times New Roman" w:cs="Times New Roman"/>
                <w:sz w:val="28"/>
                <w:szCs w:val="28"/>
              </w:rPr>
              <w:t>Анализ состояния экологической ситуации</w:t>
            </w:r>
          </w:p>
        </w:tc>
        <w:tc>
          <w:tcPr>
            <w:tcW w:w="343" w:type="pct"/>
            <w:tcBorders>
              <w:top w:val="outset" w:sz="6" w:space="0" w:color="auto"/>
              <w:left w:val="outset" w:sz="6" w:space="0" w:color="auto"/>
              <w:bottom w:val="outset" w:sz="6" w:space="0" w:color="auto"/>
              <w:right w:val="outset" w:sz="6" w:space="0" w:color="auto"/>
            </w:tcBorders>
            <w:hideMark/>
          </w:tcPr>
          <w:p w:rsidR="007F2484" w:rsidRDefault="009201B6" w:rsidP="007F248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42</w:t>
            </w:r>
          </w:p>
        </w:tc>
      </w:tr>
      <w:tr w:rsidR="007F2484" w:rsidTr="009201B6">
        <w:trPr>
          <w:trHeight w:val="362"/>
          <w:tblCellSpacing w:w="20" w:type="dxa"/>
        </w:trPr>
        <w:tc>
          <w:tcPr>
            <w:tcW w:w="469" w:type="pct"/>
            <w:tcBorders>
              <w:top w:val="outset" w:sz="6" w:space="0" w:color="auto"/>
              <w:left w:val="outset" w:sz="6" w:space="0" w:color="auto"/>
              <w:bottom w:val="outset" w:sz="6" w:space="0" w:color="auto"/>
              <w:right w:val="outset" w:sz="6" w:space="0" w:color="auto"/>
            </w:tcBorders>
            <w:hideMark/>
          </w:tcPr>
          <w:p w:rsidR="007F2484" w:rsidRPr="00F55C46" w:rsidRDefault="007F2484" w:rsidP="007F2484">
            <w:pPr>
              <w:jc w:val="center"/>
              <w:rPr>
                <w:rFonts w:ascii="Times New Roman" w:hAnsi="Times New Roman" w:cs="Times New Roman"/>
                <w:sz w:val="28"/>
                <w:szCs w:val="28"/>
              </w:rPr>
            </w:pPr>
            <w:r w:rsidRPr="00F55C46">
              <w:rPr>
                <w:rFonts w:ascii="Times New Roman" w:hAnsi="Times New Roman" w:cs="Times New Roman"/>
                <w:sz w:val="28"/>
                <w:szCs w:val="28"/>
              </w:rPr>
              <w:t>1.2.</w:t>
            </w:r>
          </w:p>
        </w:tc>
        <w:tc>
          <w:tcPr>
            <w:tcW w:w="4105" w:type="pct"/>
            <w:tcBorders>
              <w:top w:val="outset" w:sz="6" w:space="0" w:color="auto"/>
              <w:left w:val="outset" w:sz="6" w:space="0" w:color="auto"/>
              <w:bottom w:val="outset" w:sz="6" w:space="0" w:color="auto"/>
              <w:right w:val="outset" w:sz="6" w:space="0" w:color="auto"/>
            </w:tcBorders>
            <w:hideMark/>
          </w:tcPr>
          <w:p w:rsidR="007F2484" w:rsidRPr="00F55C46" w:rsidRDefault="007F2484" w:rsidP="000C7415">
            <w:pPr>
              <w:jc w:val="both"/>
              <w:rPr>
                <w:rFonts w:ascii="Times New Roman" w:hAnsi="Times New Roman" w:cs="Times New Roman"/>
                <w:sz w:val="28"/>
                <w:szCs w:val="28"/>
              </w:rPr>
            </w:pPr>
            <w:r w:rsidRPr="00F55C46">
              <w:rPr>
                <w:rFonts w:ascii="Times New Roman" w:hAnsi="Times New Roman" w:cs="Times New Roman"/>
                <w:sz w:val="28"/>
                <w:szCs w:val="28"/>
              </w:rPr>
              <w:t>Роль города в социально-экономическом развитии Ханты-Мансийского автономного округа</w:t>
            </w:r>
            <w:r w:rsidR="000C7415">
              <w:rPr>
                <w:rFonts w:ascii="Times New Roman" w:hAnsi="Times New Roman" w:cs="Times New Roman"/>
                <w:sz w:val="28"/>
                <w:szCs w:val="28"/>
              </w:rPr>
              <w:t xml:space="preserve"> – </w:t>
            </w:r>
            <w:r w:rsidRPr="00F55C46">
              <w:rPr>
                <w:rFonts w:ascii="Times New Roman" w:hAnsi="Times New Roman" w:cs="Times New Roman"/>
                <w:sz w:val="28"/>
                <w:szCs w:val="28"/>
              </w:rPr>
              <w:t>Югры</w:t>
            </w:r>
            <w:r w:rsidR="000C7415">
              <w:rPr>
                <w:rFonts w:ascii="Times New Roman" w:hAnsi="Times New Roman" w:cs="Times New Roman"/>
                <w:sz w:val="28"/>
                <w:szCs w:val="28"/>
              </w:rPr>
              <w:t xml:space="preserve"> </w:t>
            </w:r>
          </w:p>
        </w:tc>
        <w:tc>
          <w:tcPr>
            <w:tcW w:w="343" w:type="pct"/>
            <w:tcBorders>
              <w:top w:val="outset" w:sz="6" w:space="0" w:color="auto"/>
              <w:left w:val="outset" w:sz="6" w:space="0" w:color="auto"/>
              <w:bottom w:val="outset" w:sz="6" w:space="0" w:color="auto"/>
              <w:right w:val="outset" w:sz="6" w:space="0" w:color="auto"/>
            </w:tcBorders>
            <w:hideMark/>
          </w:tcPr>
          <w:p w:rsidR="007F2484" w:rsidRDefault="009201B6" w:rsidP="007F248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46</w:t>
            </w:r>
          </w:p>
        </w:tc>
      </w:tr>
      <w:tr w:rsidR="007F2484" w:rsidTr="009201B6">
        <w:trPr>
          <w:trHeight w:val="362"/>
          <w:tblCellSpacing w:w="20" w:type="dxa"/>
        </w:trPr>
        <w:tc>
          <w:tcPr>
            <w:tcW w:w="469" w:type="pct"/>
            <w:tcBorders>
              <w:top w:val="outset" w:sz="6" w:space="0" w:color="auto"/>
              <w:left w:val="outset" w:sz="6" w:space="0" w:color="auto"/>
              <w:bottom w:val="outset" w:sz="6" w:space="0" w:color="auto"/>
              <w:right w:val="outset" w:sz="6" w:space="0" w:color="auto"/>
            </w:tcBorders>
            <w:hideMark/>
          </w:tcPr>
          <w:p w:rsidR="007F2484" w:rsidRPr="00F55C46" w:rsidRDefault="007F2484" w:rsidP="007F2484">
            <w:pPr>
              <w:jc w:val="center"/>
              <w:rPr>
                <w:rFonts w:ascii="Times New Roman" w:hAnsi="Times New Roman" w:cs="Times New Roman"/>
                <w:sz w:val="28"/>
                <w:szCs w:val="28"/>
              </w:rPr>
            </w:pPr>
            <w:r w:rsidRPr="00F55C46">
              <w:rPr>
                <w:rFonts w:ascii="Times New Roman" w:hAnsi="Times New Roman" w:cs="Times New Roman"/>
                <w:sz w:val="28"/>
                <w:szCs w:val="28"/>
              </w:rPr>
              <w:t>1.3.</w:t>
            </w:r>
          </w:p>
        </w:tc>
        <w:tc>
          <w:tcPr>
            <w:tcW w:w="4105" w:type="pct"/>
            <w:tcBorders>
              <w:top w:val="outset" w:sz="6" w:space="0" w:color="auto"/>
              <w:left w:val="outset" w:sz="6" w:space="0" w:color="auto"/>
              <w:bottom w:val="outset" w:sz="6" w:space="0" w:color="auto"/>
              <w:right w:val="outset" w:sz="6" w:space="0" w:color="auto"/>
            </w:tcBorders>
            <w:hideMark/>
          </w:tcPr>
          <w:p w:rsidR="007F2484" w:rsidRPr="00F55C46" w:rsidRDefault="007F2484" w:rsidP="007F2484">
            <w:pPr>
              <w:jc w:val="both"/>
              <w:rPr>
                <w:rFonts w:ascii="Times New Roman" w:hAnsi="Times New Roman" w:cs="Times New Roman"/>
                <w:sz w:val="28"/>
                <w:szCs w:val="28"/>
              </w:rPr>
            </w:pPr>
            <w:r w:rsidRPr="00F55C46">
              <w:rPr>
                <w:rFonts w:ascii="Times New Roman" w:hAnsi="Times New Roman" w:cs="Times New Roman"/>
                <w:sz w:val="28"/>
                <w:szCs w:val="28"/>
              </w:rPr>
              <w:t>Актуальные тенденции и потенциал повышения конкурентоспособности города</w:t>
            </w:r>
          </w:p>
        </w:tc>
        <w:tc>
          <w:tcPr>
            <w:tcW w:w="343" w:type="pct"/>
            <w:tcBorders>
              <w:top w:val="outset" w:sz="6" w:space="0" w:color="auto"/>
              <w:left w:val="outset" w:sz="6" w:space="0" w:color="auto"/>
              <w:bottom w:val="outset" w:sz="6" w:space="0" w:color="auto"/>
              <w:right w:val="outset" w:sz="6" w:space="0" w:color="auto"/>
            </w:tcBorders>
            <w:hideMark/>
          </w:tcPr>
          <w:p w:rsidR="007F2484" w:rsidRDefault="009201B6" w:rsidP="007F248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48</w:t>
            </w:r>
          </w:p>
        </w:tc>
      </w:tr>
      <w:tr w:rsidR="007F2484" w:rsidTr="009201B6">
        <w:trPr>
          <w:trHeight w:val="362"/>
          <w:tblCellSpacing w:w="20" w:type="dxa"/>
        </w:trPr>
        <w:tc>
          <w:tcPr>
            <w:tcW w:w="469" w:type="pct"/>
            <w:tcBorders>
              <w:top w:val="outset" w:sz="6" w:space="0" w:color="auto"/>
              <w:left w:val="outset" w:sz="6" w:space="0" w:color="auto"/>
              <w:bottom w:val="outset" w:sz="6" w:space="0" w:color="auto"/>
              <w:right w:val="outset" w:sz="6" w:space="0" w:color="auto"/>
            </w:tcBorders>
            <w:hideMark/>
          </w:tcPr>
          <w:p w:rsidR="007F2484" w:rsidRPr="00F55C46" w:rsidRDefault="007F2484" w:rsidP="007F2484">
            <w:pPr>
              <w:jc w:val="center"/>
              <w:rPr>
                <w:rFonts w:ascii="Times New Roman" w:hAnsi="Times New Roman" w:cs="Times New Roman"/>
                <w:sz w:val="28"/>
                <w:szCs w:val="28"/>
              </w:rPr>
            </w:pPr>
            <w:r w:rsidRPr="00F55C46">
              <w:rPr>
                <w:rFonts w:ascii="Times New Roman" w:hAnsi="Times New Roman" w:cs="Times New Roman"/>
                <w:sz w:val="28"/>
                <w:szCs w:val="28"/>
              </w:rPr>
              <w:t>1.4.</w:t>
            </w:r>
          </w:p>
        </w:tc>
        <w:tc>
          <w:tcPr>
            <w:tcW w:w="4105" w:type="pct"/>
            <w:tcBorders>
              <w:top w:val="outset" w:sz="6" w:space="0" w:color="auto"/>
              <w:left w:val="outset" w:sz="6" w:space="0" w:color="auto"/>
              <w:bottom w:val="outset" w:sz="6" w:space="0" w:color="auto"/>
              <w:right w:val="outset" w:sz="6" w:space="0" w:color="auto"/>
            </w:tcBorders>
            <w:hideMark/>
          </w:tcPr>
          <w:p w:rsidR="007F2484" w:rsidRPr="00F55C46" w:rsidRDefault="007F2484" w:rsidP="007F2484">
            <w:pPr>
              <w:rPr>
                <w:rFonts w:ascii="Times New Roman" w:hAnsi="Times New Roman" w:cs="Times New Roman"/>
                <w:sz w:val="28"/>
                <w:szCs w:val="28"/>
              </w:rPr>
            </w:pPr>
            <w:r w:rsidRPr="00F55C46">
              <w:rPr>
                <w:rFonts w:ascii="Times New Roman" w:hAnsi="Times New Roman" w:cs="Times New Roman"/>
                <w:sz w:val="28"/>
                <w:szCs w:val="28"/>
              </w:rPr>
              <w:t>Возможности, ограничения и угрозы долгосрочного социально-экономического развития (</w:t>
            </w:r>
            <w:r w:rsidRPr="00F55C46">
              <w:rPr>
                <w:rFonts w:ascii="Times New Roman" w:hAnsi="Times New Roman" w:cs="Times New Roman"/>
                <w:sz w:val="28"/>
                <w:szCs w:val="28"/>
                <w:lang w:val="de-DE"/>
              </w:rPr>
              <w:t>SWOT</w:t>
            </w:r>
            <w:r w:rsidRPr="00F55C46">
              <w:rPr>
                <w:rFonts w:ascii="Times New Roman" w:hAnsi="Times New Roman" w:cs="Times New Roman"/>
                <w:sz w:val="28"/>
                <w:szCs w:val="28"/>
              </w:rPr>
              <w:t>-анализ)</w:t>
            </w:r>
          </w:p>
        </w:tc>
        <w:tc>
          <w:tcPr>
            <w:tcW w:w="343" w:type="pct"/>
            <w:tcBorders>
              <w:top w:val="outset" w:sz="6" w:space="0" w:color="auto"/>
              <w:left w:val="outset" w:sz="6" w:space="0" w:color="auto"/>
              <w:bottom w:val="outset" w:sz="6" w:space="0" w:color="auto"/>
              <w:right w:val="outset" w:sz="6" w:space="0" w:color="auto"/>
            </w:tcBorders>
            <w:hideMark/>
          </w:tcPr>
          <w:p w:rsidR="007F2484" w:rsidRDefault="009201B6" w:rsidP="00EE4CC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r w:rsidR="00EE4CC0">
              <w:rPr>
                <w:rFonts w:ascii="Times New Roman" w:hAnsi="Times New Roman" w:cs="Times New Roman"/>
                <w:sz w:val="28"/>
                <w:szCs w:val="28"/>
              </w:rPr>
              <w:t>2</w:t>
            </w:r>
          </w:p>
        </w:tc>
      </w:tr>
      <w:tr w:rsidR="008C272F" w:rsidTr="009201B6">
        <w:trPr>
          <w:trHeight w:val="345"/>
          <w:tblCellSpacing w:w="20" w:type="dxa"/>
        </w:trPr>
        <w:tc>
          <w:tcPr>
            <w:tcW w:w="469" w:type="pct"/>
            <w:tcBorders>
              <w:top w:val="outset" w:sz="6" w:space="0" w:color="auto"/>
              <w:left w:val="outset" w:sz="6" w:space="0" w:color="auto"/>
              <w:bottom w:val="outset" w:sz="6" w:space="0" w:color="auto"/>
              <w:right w:val="outset" w:sz="6" w:space="0" w:color="auto"/>
            </w:tcBorders>
            <w:hideMark/>
          </w:tcPr>
          <w:p w:rsidR="008C272F" w:rsidRPr="008C272F" w:rsidRDefault="008C272F" w:rsidP="008C272F">
            <w:pPr>
              <w:jc w:val="center"/>
              <w:rPr>
                <w:rFonts w:ascii="Times New Roman" w:hAnsi="Times New Roman" w:cs="Times New Roman"/>
                <w:b/>
                <w:sz w:val="28"/>
                <w:szCs w:val="28"/>
              </w:rPr>
            </w:pPr>
            <w:r>
              <w:rPr>
                <w:rFonts w:ascii="Times New Roman" w:hAnsi="Times New Roman" w:cs="Times New Roman"/>
                <w:b/>
                <w:sz w:val="28"/>
                <w:szCs w:val="28"/>
              </w:rPr>
              <w:t>2.</w:t>
            </w:r>
          </w:p>
        </w:tc>
        <w:tc>
          <w:tcPr>
            <w:tcW w:w="4105" w:type="pct"/>
            <w:tcBorders>
              <w:top w:val="outset" w:sz="6" w:space="0" w:color="auto"/>
              <w:left w:val="outset" w:sz="6" w:space="0" w:color="auto"/>
              <w:bottom w:val="outset" w:sz="6" w:space="0" w:color="auto"/>
              <w:right w:val="outset" w:sz="6" w:space="0" w:color="auto"/>
            </w:tcBorders>
            <w:hideMark/>
          </w:tcPr>
          <w:p w:rsidR="008C272F" w:rsidRDefault="008C272F" w:rsidP="00E812A7">
            <w:pPr>
              <w:shd w:val="clear" w:color="auto" w:fill="FFFFFF"/>
              <w:tabs>
                <w:tab w:val="left" w:pos="0"/>
              </w:tabs>
              <w:spacing w:after="0"/>
              <w:ind w:right="-6"/>
              <w:jc w:val="both"/>
              <w:rPr>
                <w:rFonts w:ascii="Times New Roman" w:hAnsi="Times New Roman" w:cs="Times New Roman"/>
                <w:b/>
                <w:sz w:val="28"/>
                <w:szCs w:val="28"/>
                <w:lang w:eastAsia="en-US"/>
              </w:rPr>
            </w:pPr>
            <w:r>
              <w:rPr>
                <w:rFonts w:ascii="Times New Roman" w:hAnsi="Times New Roman" w:cs="Times New Roman"/>
                <w:b/>
                <w:sz w:val="28"/>
                <w:szCs w:val="28"/>
                <w:lang w:eastAsia="en-US"/>
              </w:rPr>
              <w:t xml:space="preserve">Сценарии развития города Нижневартовска до </w:t>
            </w:r>
            <w:r w:rsidR="00E812A7">
              <w:rPr>
                <w:rFonts w:ascii="Times New Roman" w:hAnsi="Times New Roman" w:cs="Times New Roman"/>
                <w:b/>
                <w:sz w:val="28"/>
                <w:szCs w:val="28"/>
                <w:lang w:eastAsia="en-US"/>
              </w:rPr>
              <w:t>2030 года</w:t>
            </w:r>
            <w:r>
              <w:rPr>
                <w:rFonts w:ascii="Times New Roman" w:hAnsi="Times New Roman" w:cs="Times New Roman"/>
                <w:b/>
                <w:sz w:val="28"/>
                <w:szCs w:val="28"/>
                <w:lang w:eastAsia="en-US"/>
              </w:rPr>
              <w:t xml:space="preserve"> </w:t>
            </w:r>
          </w:p>
        </w:tc>
        <w:tc>
          <w:tcPr>
            <w:tcW w:w="343" w:type="pct"/>
            <w:tcBorders>
              <w:top w:val="outset" w:sz="6" w:space="0" w:color="auto"/>
              <w:left w:val="outset" w:sz="6" w:space="0" w:color="auto"/>
              <w:bottom w:val="outset" w:sz="6" w:space="0" w:color="auto"/>
              <w:right w:val="outset" w:sz="6" w:space="0" w:color="auto"/>
            </w:tcBorders>
            <w:hideMark/>
          </w:tcPr>
          <w:p w:rsidR="008C272F" w:rsidRDefault="009201B6" w:rsidP="008C272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54</w:t>
            </w:r>
          </w:p>
        </w:tc>
      </w:tr>
      <w:tr w:rsidR="008C272F" w:rsidTr="009201B6">
        <w:trPr>
          <w:trHeight w:val="648"/>
          <w:tblCellSpacing w:w="20" w:type="dxa"/>
        </w:trPr>
        <w:tc>
          <w:tcPr>
            <w:tcW w:w="469" w:type="pct"/>
            <w:tcBorders>
              <w:top w:val="outset" w:sz="6" w:space="0" w:color="auto"/>
              <w:left w:val="outset" w:sz="6" w:space="0" w:color="auto"/>
              <w:bottom w:val="outset" w:sz="6" w:space="0" w:color="auto"/>
              <w:right w:val="outset" w:sz="6" w:space="0" w:color="auto"/>
            </w:tcBorders>
            <w:hideMark/>
          </w:tcPr>
          <w:p w:rsidR="008C272F" w:rsidRDefault="008C272F" w:rsidP="008C272F">
            <w:pPr>
              <w:spacing w:after="0" w:line="240" w:lineRule="auto"/>
              <w:jc w:val="center"/>
              <w:rPr>
                <w:rFonts w:ascii="Times New Roman" w:hAnsi="Times New Roman" w:cs="Times New Roman"/>
                <w:b/>
                <w:i/>
                <w:sz w:val="28"/>
                <w:szCs w:val="28"/>
              </w:rPr>
            </w:pPr>
            <w:r>
              <w:rPr>
                <w:rFonts w:ascii="Times New Roman" w:hAnsi="Times New Roman" w:cs="Times New Roman"/>
                <w:b/>
                <w:sz w:val="28"/>
                <w:szCs w:val="28"/>
              </w:rPr>
              <w:t>3.</w:t>
            </w:r>
          </w:p>
        </w:tc>
        <w:tc>
          <w:tcPr>
            <w:tcW w:w="4105" w:type="pct"/>
            <w:tcBorders>
              <w:top w:val="outset" w:sz="6" w:space="0" w:color="auto"/>
              <w:left w:val="outset" w:sz="6" w:space="0" w:color="auto"/>
              <w:bottom w:val="outset" w:sz="6" w:space="0" w:color="auto"/>
              <w:right w:val="outset" w:sz="6" w:space="0" w:color="auto"/>
            </w:tcBorders>
            <w:hideMark/>
          </w:tcPr>
          <w:p w:rsidR="008C272F" w:rsidRDefault="008C272F" w:rsidP="008C272F">
            <w:pPr>
              <w:shd w:val="clear" w:color="auto" w:fill="FFFFFF"/>
              <w:tabs>
                <w:tab w:val="left" w:pos="0"/>
              </w:tabs>
              <w:spacing w:after="0"/>
              <w:ind w:right="-6"/>
              <w:jc w:val="both"/>
              <w:rPr>
                <w:rFonts w:ascii="Times New Roman" w:hAnsi="Times New Roman" w:cs="Times New Roman"/>
                <w:b/>
                <w:sz w:val="28"/>
                <w:szCs w:val="28"/>
                <w:lang w:eastAsia="en-US"/>
              </w:rPr>
            </w:pPr>
            <w:r>
              <w:rPr>
                <w:rFonts w:ascii="Times New Roman" w:hAnsi="Times New Roman" w:cs="Times New Roman"/>
                <w:b/>
                <w:sz w:val="28"/>
                <w:szCs w:val="28"/>
                <w:lang w:eastAsia="en-US"/>
              </w:rPr>
              <w:t>Миссия, цели, задачи и приоритетные направления социально-экономического развития города</w:t>
            </w:r>
          </w:p>
        </w:tc>
        <w:tc>
          <w:tcPr>
            <w:tcW w:w="343" w:type="pct"/>
            <w:tcBorders>
              <w:top w:val="outset" w:sz="6" w:space="0" w:color="auto"/>
              <w:left w:val="outset" w:sz="6" w:space="0" w:color="auto"/>
              <w:bottom w:val="outset" w:sz="6" w:space="0" w:color="auto"/>
              <w:right w:val="outset" w:sz="6" w:space="0" w:color="auto"/>
            </w:tcBorders>
          </w:tcPr>
          <w:p w:rsidR="008C272F" w:rsidRPr="009201B6" w:rsidRDefault="009201B6" w:rsidP="008C272F">
            <w:pPr>
              <w:spacing w:after="0" w:line="240" w:lineRule="auto"/>
              <w:jc w:val="center"/>
              <w:rPr>
                <w:rFonts w:ascii="Times New Roman" w:hAnsi="Times New Roman" w:cs="Times New Roman"/>
                <w:sz w:val="28"/>
                <w:szCs w:val="28"/>
              </w:rPr>
            </w:pPr>
            <w:r w:rsidRPr="009201B6">
              <w:rPr>
                <w:rFonts w:ascii="Times New Roman" w:hAnsi="Times New Roman" w:cs="Times New Roman"/>
                <w:sz w:val="28"/>
                <w:szCs w:val="28"/>
              </w:rPr>
              <w:t>58</w:t>
            </w:r>
          </w:p>
          <w:p w:rsidR="008C272F" w:rsidRPr="009201B6" w:rsidRDefault="008C272F" w:rsidP="008C272F">
            <w:pPr>
              <w:spacing w:after="0" w:line="240" w:lineRule="auto"/>
              <w:jc w:val="center"/>
              <w:rPr>
                <w:rFonts w:ascii="Times New Roman" w:hAnsi="Times New Roman" w:cs="Times New Roman"/>
                <w:sz w:val="28"/>
                <w:szCs w:val="28"/>
              </w:rPr>
            </w:pPr>
          </w:p>
        </w:tc>
      </w:tr>
      <w:tr w:rsidR="0013526F" w:rsidRPr="0013526F" w:rsidTr="009201B6">
        <w:trPr>
          <w:trHeight w:val="648"/>
          <w:tblCellSpacing w:w="20" w:type="dxa"/>
        </w:trPr>
        <w:tc>
          <w:tcPr>
            <w:tcW w:w="469" w:type="pct"/>
            <w:tcBorders>
              <w:top w:val="outset" w:sz="6" w:space="0" w:color="auto"/>
              <w:left w:val="outset" w:sz="6" w:space="0" w:color="auto"/>
              <w:bottom w:val="outset" w:sz="6" w:space="0" w:color="auto"/>
              <w:right w:val="outset" w:sz="6" w:space="0" w:color="auto"/>
            </w:tcBorders>
          </w:tcPr>
          <w:p w:rsidR="0013526F" w:rsidRPr="0013526F" w:rsidRDefault="0013526F" w:rsidP="008C272F">
            <w:pPr>
              <w:spacing w:after="0" w:line="240" w:lineRule="auto"/>
              <w:jc w:val="center"/>
              <w:rPr>
                <w:rFonts w:ascii="Times New Roman" w:hAnsi="Times New Roman" w:cs="Times New Roman"/>
                <w:sz w:val="28"/>
                <w:szCs w:val="28"/>
              </w:rPr>
            </w:pPr>
            <w:r w:rsidRPr="0013526F">
              <w:rPr>
                <w:rFonts w:ascii="Times New Roman" w:hAnsi="Times New Roman" w:cs="Times New Roman"/>
                <w:sz w:val="28"/>
                <w:szCs w:val="28"/>
              </w:rPr>
              <w:lastRenderedPageBreak/>
              <w:t>3.1.</w:t>
            </w:r>
          </w:p>
        </w:tc>
        <w:tc>
          <w:tcPr>
            <w:tcW w:w="4105" w:type="pct"/>
            <w:tcBorders>
              <w:top w:val="outset" w:sz="6" w:space="0" w:color="auto"/>
              <w:left w:val="outset" w:sz="6" w:space="0" w:color="auto"/>
              <w:bottom w:val="outset" w:sz="6" w:space="0" w:color="auto"/>
              <w:right w:val="outset" w:sz="6" w:space="0" w:color="auto"/>
            </w:tcBorders>
          </w:tcPr>
          <w:p w:rsidR="0013526F" w:rsidRPr="0013526F" w:rsidRDefault="0013526F" w:rsidP="0013526F">
            <w:pPr>
              <w:shd w:val="clear" w:color="auto" w:fill="FFFFFF"/>
              <w:tabs>
                <w:tab w:val="left" w:pos="0"/>
              </w:tabs>
              <w:spacing w:after="0"/>
              <w:ind w:left="28" w:right="-6" w:firstLine="17"/>
              <w:rPr>
                <w:rFonts w:ascii="Times New Roman" w:hAnsi="Times New Roman" w:cs="Times New Roman"/>
                <w:sz w:val="28"/>
                <w:szCs w:val="28"/>
                <w:lang w:eastAsia="en-US"/>
              </w:rPr>
            </w:pPr>
            <w:r w:rsidRPr="0013526F">
              <w:rPr>
                <w:rFonts w:ascii="Times New Roman" w:hAnsi="Times New Roman" w:cs="Times New Roman"/>
                <w:sz w:val="28"/>
                <w:szCs w:val="28"/>
              </w:rPr>
              <w:t>Приоритетные направления социально-экономического развития города</w:t>
            </w:r>
          </w:p>
        </w:tc>
        <w:tc>
          <w:tcPr>
            <w:tcW w:w="343" w:type="pct"/>
            <w:tcBorders>
              <w:top w:val="outset" w:sz="6" w:space="0" w:color="auto"/>
              <w:left w:val="outset" w:sz="6" w:space="0" w:color="auto"/>
              <w:bottom w:val="outset" w:sz="6" w:space="0" w:color="auto"/>
              <w:right w:val="outset" w:sz="6" w:space="0" w:color="auto"/>
            </w:tcBorders>
          </w:tcPr>
          <w:p w:rsidR="0013526F" w:rsidRPr="009201B6" w:rsidRDefault="009201B6" w:rsidP="008C272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59</w:t>
            </w:r>
          </w:p>
        </w:tc>
      </w:tr>
      <w:tr w:rsidR="0013526F" w:rsidRPr="0013526F" w:rsidTr="009201B6">
        <w:trPr>
          <w:trHeight w:val="648"/>
          <w:tblCellSpacing w:w="20" w:type="dxa"/>
        </w:trPr>
        <w:tc>
          <w:tcPr>
            <w:tcW w:w="469" w:type="pct"/>
            <w:tcBorders>
              <w:top w:val="outset" w:sz="6" w:space="0" w:color="auto"/>
              <w:left w:val="outset" w:sz="6" w:space="0" w:color="auto"/>
              <w:bottom w:val="outset" w:sz="6" w:space="0" w:color="auto"/>
              <w:right w:val="outset" w:sz="6" w:space="0" w:color="auto"/>
            </w:tcBorders>
          </w:tcPr>
          <w:p w:rsidR="0013526F" w:rsidRPr="0013526F" w:rsidRDefault="0013526F" w:rsidP="008C272F">
            <w:pPr>
              <w:spacing w:after="0" w:line="240" w:lineRule="auto"/>
              <w:jc w:val="center"/>
              <w:rPr>
                <w:rFonts w:ascii="Times New Roman" w:hAnsi="Times New Roman" w:cs="Times New Roman"/>
                <w:sz w:val="28"/>
                <w:szCs w:val="28"/>
              </w:rPr>
            </w:pPr>
            <w:r w:rsidRPr="0013526F">
              <w:rPr>
                <w:rFonts w:ascii="Times New Roman" w:hAnsi="Times New Roman" w:cs="Times New Roman"/>
                <w:sz w:val="28"/>
                <w:szCs w:val="28"/>
              </w:rPr>
              <w:t>3.1.1.</w:t>
            </w:r>
          </w:p>
        </w:tc>
        <w:tc>
          <w:tcPr>
            <w:tcW w:w="4105" w:type="pct"/>
            <w:tcBorders>
              <w:top w:val="outset" w:sz="6" w:space="0" w:color="auto"/>
              <w:left w:val="outset" w:sz="6" w:space="0" w:color="auto"/>
              <w:bottom w:val="outset" w:sz="6" w:space="0" w:color="auto"/>
              <w:right w:val="outset" w:sz="6" w:space="0" w:color="auto"/>
            </w:tcBorders>
          </w:tcPr>
          <w:p w:rsidR="0013526F" w:rsidRPr="0013526F" w:rsidRDefault="0013526F" w:rsidP="0013526F">
            <w:pPr>
              <w:shd w:val="clear" w:color="auto" w:fill="FFFFFF"/>
              <w:tabs>
                <w:tab w:val="left" w:pos="0"/>
                <w:tab w:val="left" w:pos="4996"/>
              </w:tabs>
              <w:spacing w:after="0"/>
              <w:ind w:right="-6"/>
              <w:rPr>
                <w:rFonts w:ascii="Times New Roman" w:hAnsi="Times New Roman" w:cs="Times New Roman"/>
                <w:sz w:val="28"/>
                <w:szCs w:val="28"/>
                <w:lang w:eastAsia="en-US"/>
              </w:rPr>
            </w:pPr>
            <w:r w:rsidRPr="0013526F">
              <w:rPr>
                <w:rFonts w:ascii="Times New Roman" w:eastAsia="Times New Roman" w:hAnsi="Times New Roman" w:cs="Times New Roman"/>
                <w:sz w:val="28"/>
                <w:szCs w:val="28"/>
              </w:rPr>
              <w:t xml:space="preserve">Формирование </w:t>
            </w:r>
            <w:r w:rsidR="0071279D">
              <w:rPr>
                <w:rFonts w:ascii="Times New Roman" w:eastAsia="Times New Roman" w:hAnsi="Times New Roman" w:cs="Times New Roman"/>
                <w:sz w:val="28"/>
                <w:szCs w:val="28"/>
              </w:rPr>
              <w:t>«</w:t>
            </w:r>
            <w:r w:rsidRPr="0013526F">
              <w:rPr>
                <w:rFonts w:ascii="Times New Roman" w:eastAsia="Times New Roman" w:hAnsi="Times New Roman" w:cs="Times New Roman"/>
                <w:sz w:val="28"/>
                <w:szCs w:val="28"/>
              </w:rPr>
              <w:t>умной</w:t>
            </w:r>
            <w:r w:rsidR="0071279D">
              <w:rPr>
                <w:rFonts w:ascii="Times New Roman" w:eastAsia="Times New Roman" w:hAnsi="Times New Roman" w:cs="Times New Roman"/>
                <w:sz w:val="28"/>
                <w:szCs w:val="28"/>
              </w:rPr>
              <w:t>»</w:t>
            </w:r>
            <w:r w:rsidRPr="0013526F">
              <w:rPr>
                <w:rFonts w:ascii="Times New Roman" w:eastAsia="Times New Roman" w:hAnsi="Times New Roman" w:cs="Times New Roman"/>
                <w:sz w:val="28"/>
                <w:szCs w:val="28"/>
              </w:rPr>
              <w:t xml:space="preserve"> экономики</w:t>
            </w:r>
          </w:p>
        </w:tc>
        <w:tc>
          <w:tcPr>
            <w:tcW w:w="343" w:type="pct"/>
            <w:tcBorders>
              <w:top w:val="outset" w:sz="6" w:space="0" w:color="auto"/>
              <w:left w:val="outset" w:sz="6" w:space="0" w:color="auto"/>
              <w:bottom w:val="outset" w:sz="6" w:space="0" w:color="auto"/>
              <w:right w:val="outset" w:sz="6" w:space="0" w:color="auto"/>
            </w:tcBorders>
          </w:tcPr>
          <w:p w:rsidR="0013526F" w:rsidRPr="009201B6" w:rsidRDefault="009201B6" w:rsidP="008C272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59</w:t>
            </w:r>
          </w:p>
        </w:tc>
      </w:tr>
      <w:tr w:rsidR="0013526F" w:rsidRPr="0013526F" w:rsidTr="009201B6">
        <w:trPr>
          <w:trHeight w:val="648"/>
          <w:tblCellSpacing w:w="20" w:type="dxa"/>
        </w:trPr>
        <w:tc>
          <w:tcPr>
            <w:tcW w:w="469" w:type="pct"/>
            <w:tcBorders>
              <w:top w:val="outset" w:sz="6" w:space="0" w:color="auto"/>
              <w:left w:val="outset" w:sz="6" w:space="0" w:color="auto"/>
              <w:bottom w:val="outset" w:sz="6" w:space="0" w:color="auto"/>
              <w:right w:val="outset" w:sz="6" w:space="0" w:color="auto"/>
            </w:tcBorders>
          </w:tcPr>
          <w:p w:rsidR="0013526F" w:rsidRPr="0013526F" w:rsidRDefault="0013526F" w:rsidP="008C272F">
            <w:pPr>
              <w:spacing w:after="0" w:line="240" w:lineRule="auto"/>
              <w:jc w:val="center"/>
              <w:rPr>
                <w:rFonts w:ascii="Times New Roman" w:hAnsi="Times New Roman" w:cs="Times New Roman"/>
                <w:sz w:val="28"/>
                <w:szCs w:val="28"/>
              </w:rPr>
            </w:pPr>
            <w:r w:rsidRPr="0013526F">
              <w:rPr>
                <w:rFonts w:ascii="Times New Roman" w:hAnsi="Times New Roman" w:cs="Times New Roman"/>
                <w:sz w:val="28"/>
                <w:szCs w:val="28"/>
              </w:rPr>
              <w:t>3.1.2.</w:t>
            </w:r>
          </w:p>
        </w:tc>
        <w:tc>
          <w:tcPr>
            <w:tcW w:w="4105" w:type="pct"/>
            <w:tcBorders>
              <w:top w:val="outset" w:sz="6" w:space="0" w:color="auto"/>
              <w:left w:val="outset" w:sz="6" w:space="0" w:color="auto"/>
              <w:bottom w:val="outset" w:sz="6" w:space="0" w:color="auto"/>
              <w:right w:val="outset" w:sz="6" w:space="0" w:color="auto"/>
            </w:tcBorders>
          </w:tcPr>
          <w:p w:rsidR="0013526F" w:rsidRPr="0013526F" w:rsidRDefault="0013526F" w:rsidP="0013526F">
            <w:pPr>
              <w:pStyle w:val="aa"/>
              <w:tabs>
                <w:tab w:val="left" w:pos="709"/>
              </w:tabs>
              <w:spacing w:after="0"/>
              <w:ind w:left="0"/>
              <w:rPr>
                <w:rFonts w:ascii="Times New Roman" w:hAnsi="Times New Roman" w:cs="Times New Roman"/>
                <w:sz w:val="28"/>
                <w:szCs w:val="28"/>
                <w:lang w:eastAsia="en-US"/>
              </w:rPr>
            </w:pPr>
            <w:r w:rsidRPr="0013526F">
              <w:rPr>
                <w:rFonts w:ascii="Times New Roman" w:hAnsi="Times New Roman" w:cs="Times New Roman"/>
                <w:bCs/>
                <w:sz w:val="28"/>
                <w:szCs w:val="28"/>
              </w:rPr>
              <w:t>Создание условий для повышения конкурентоспособности человеческого капитала</w:t>
            </w:r>
          </w:p>
        </w:tc>
        <w:tc>
          <w:tcPr>
            <w:tcW w:w="343" w:type="pct"/>
            <w:tcBorders>
              <w:top w:val="outset" w:sz="6" w:space="0" w:color="auto"/>
              <w:left w:val="outset" w:sz="6" w:space="0" w:color="auto"/>
              <w:bottom w:val="outset" w:sz="6" w:space="0" w:color="auto"/>
              <w:right w:val="outset" w:sz="6" w:space="0" w:color="auto"/>
            </w:tcBorders>
          </w:tcPr>
          <w:p w:rsidR="0013526F" w:rsidRPr="009201B6" w:rsidRDefault="009201B6" w:rsidP="00EE4CC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r w:rsidR="00EE4CC0">
              <w:rPr>
                <w:rFonts w:ascii="Times New Roman" w:hAnsi="Times New Roman" w:cs="Times New Roman"/>
                <w:sz w:val="28"/>
                <w:szCs w:val="28"/>
              </w:rPr>
              <w:t>6</w:t>
            </w:r>
          </w:p>
        </w:tc>
      </w:tr>
      <w:tr w:rsidR="0013526F" w:rsidTr="009201B6">
        <w:trPr>
          <w:trHeight w:val="648"/>
          <w:tblCellSpacing w:w="20" w:type="dxa"/>
        </w:trPr>
        <w:tc>
          <w:tcPr>
            <w:tcW w:w="469" w:type="pct"/>
            <w:tcBorders>
              <w:top w:val="outset" w:sz="6" w:space="0" w:color="auto"/>
              <w:left w:val="outset" w:sz="6" w:space="0" w:color="auto"/>
              <w:bottom w:val="outset" w:sz="6" w:space="0" w:color="auto"/>
              <w:right w:val="outset" w:sz="6" w:space="0" w:color="auto"/>
            </w:tcBorders>
          </w:tcPr>
          <w:p w:rsidR="0013526F" w:rsidRPr="0013526F" w:rsidRDefault="0013526F" w:rsidP="008C272F">
            <w:pPr>
              <w:spacing w:after="0" w:line="240" w:lineRule="auto"/>
              <w:jc w:val="center"/>
              <w:rPr>
                <w:rFonts w:ascii="Times New Roman" w:hAnsi="Times New Roman" w:cs="Times New Roman"/>
                <w:sz w:val="28"/>
                <w:szCs w:val="28"/>
              </w:rPr>
            </w:pPr>
            <w:r w:rsidRPr="0013526F">
              <w:rPr>
                <w:rFonts w:ascii="Times New Roman" w:hAnsi="Times New Roman" w:cs="Times New Roman"/>
                <w:sz w:val="28"/>
                <w:szCs w:val="28"/>
              </w:rPr>
              <w:t>3.1.3.</w:t>
            </w:r>
          </w:p>
        </w:tc>
        <w:tc>
          <w:tcPr>
            <w:tcW w:w="4105" w:type="pct"/>
            <w:tcBorders>
              <w:top w:val="outset" w:sz="6" w:space="0" w:color="auto"/>
              <w:left w:val="outset" w:sz="6" w:space="0" w:color="auto"/>
              <w:bottom w:val="outset" w:sz="6" w:space="0" w:color="auto"/>
              <w:right w:val="outset" w:sz="6" w:space="0" w:color="auto"/>
            </w:tcBorders>
          </w:tcPr>
          <w:p w:rsidR="0013526F" w:rsidRDefault="0013526F" w:rsidP="0013526F">
            <w:pPr>
              <w:tabs>
                <w:tab w:val="left" w:pos="709"/>
              </w:tabs>
              <w:spacing w:after="0"/>
              <w:rPr>
                <w:rFonts w:ascii="Times New Roman" w:hAnsi="Times New Roman" w:cs="Times New Roman"/>
                <w:b/>
                <w:sz w:val="28"/>
                <w:szCs w:val="28"/>
                <w:lang w:eastAsia="en-US"/>
              </w:rPr>
            </w:pPr>
            <w:r w:rsidRPr="0013526F">
              <w:rPr>
                <w:rFonts w:ascii="Times New Roman" w:hAnsi="Times New Roman" w:cs="Times New Roman"/>
                <w:bCs/>
                <w:sz w:val="28"/>
                <w:szCs w:val="28"/>
              </w:rPr>
              <w:t>Формирование безопасной и благоприятной окружающей среды</w:t>
            </w:r>
          </w:p>
        </w:tc>
        <w:tc>
          <w:tcPr>
            <w:tcW w:w="343" w:type="pct"/>
            <w:tcBorders>
              <w:top w:val="outset" w:sz="6" w:space="0" w:color="auto"/>
              <w:left w:val="outset" w:sz="6" w:space="0" w:color="auto"/>
              <w:bottom w:val="outset" w:sz="6" w:space="0" w:color="auto"/>
              <w:right w:val="outset" w:sz="6" w:space="0" w:color="auto"/>
            </w:tcBorders>
          </w:tcPr>
          <w:p w:rsidR="0013526F" w:rsidRPr="009201B6" w:rsidRDefault="009201B6" w:rsidP="00EE4CC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r w:rsidR="00EE4CC0">
              <w:rPr>
                <w:rFonts w:ascii="Times New Roman" w:hAnsi="Times New Roman" w:cs="Times New Roman"/>
                <w:sz w:val="28"/>
                <w:szCs w:val="28"/>
              </w:rPr>
              <w:t>2</w:t>
            </w:r>
          </w:p>
        </w:tc>
      </w:tr>
      <w:tr w:rsidR="00650EBD" w:rsidTr="009201B6">
        <w:trPr>
          <w:tblCellSpacing w:w="20" w:type="dxa"/>
        </w:trPr>
        <w:tc>
          <w:tcPr>
            <w:tcW w:w="469" w:type="pct"/>
            <w:tcBorders>
              <w:top w:val="outset" w:sz="6" w:space="0" w:color="auto"/>
              <w:left w:val="outset" w:sz="6" w:space="0" w:color="auto"/>
              <w:bottom w:val="outset" w:sz="6" w:space="0" w:color="auto"/>
              <w:right w:val="outset" w:sz="6" w:space="0" w:color="auto"/>
            </w:tcBorders>
            <w:hideMark/>
          </w:tcPr>
          <w:p w:rsidR="00650EBD" w:rsidRDefault="008C272F">
            <w:pPr>
              <w:spacing w:after="0" w:line="240" w:lineRule="auto"/>
              <w:jc w:val="center"/>
              <w:rPr>
                <w:rFonts w:ascii="Times New Roman" w:hAnsi="Times New Roman" w:cs="Times New Roman"/>
                <w:b/>
                <w:i/>
                <w:sz w:val="28"/>
                <w:szCs w:val="28"/>
              </w:rPr>
            </w:pPr>
            <w:r>
              <w:rPr>
                <w:rFonts w:ascii="Times New Roman" w:hAnsi="Times New Roman" w:cs="Times New Roman"/>
                <w:b/>
                <w:sz w:val="28"/>
                <w:szCs w:val="28"/>
              </w:rPr>
              <w:t>4</w:t>
            </w:r>
            <w:r w:rsidR="00650EBD">
              <w:rPr>
                <w:rFonts w:ascii="Times New Roman" w:hAnsi="Times New Roman" w:cs="Times New Roman"/>
                <w:b/>
                <w:sz w:val="28"/>
                <w:szCs w:val="28"/>
              </w:rPr>
              <w:t>.</w:t>
            </w:r>
          </w:p>
        </w:tc>
        <w:tc>
          <w:tcPr>
            <w:tcW w:w="4105" w:type="pct"/>
            <w:tcBorders>
              <w:top w:val="outset" w:sz="6" w:space="0" w:color="auto"/>
              <w:left w:val="outset" w:sz="6" w:space="0" w:color="auto"/>
              <w:bottom w:val="outset" w:sz="6" w:space="0" w:color="auto"/>
              <w:right w:val="outset" w:sz="6" w:space="0" w:color="auto"/>
            </w:tcBorders>
            <w:hideMark/>
          </w:tcPr>
          <w:p w:rsidR="00650EBD" w:rsidRDefault="008C272F">
            <w:pPr>
              <w:spacing w:after="0" w:line="240" w:lineRule="auto"/>
              <w:jc w:val="both"/>
              <w:rPr>
                <w:rFonts w:ascii="Times New Roman" w:hAnsi="Times New Roman" w:cs="Times New Roman"/>
                <w:b/>
                <w:i/>
                <w:sz w:val="28"/>
                <w:szCs w:val="28"/>
              </w:rPr>
            </w:pPr>
            <w:r>
              <w:rPr>
                <w:rFonts w:ascii="Times New Roman" w:hAnsi="Times New Roman" w:cs="Times New Roman"/>
                <w:b/>
                <w:sz w:val="28"/>
                <w:szCs w:val="28"/>
              </w:rPr>
              <w:t>Показатели достижения стратегической цели, сроки и этапы реализации Стратегии</w:t>
            </w:r>
            <w:r w:rsidR="000C7415">
              <w:rPr>
                <w:rFonts w:ascii="Times New Roman" w:hAnsi="Times New Roman" w:cs="Times New Roman"/>
                <w:b/>
                <w:sz w:val="28"/>
                <w:szCs w:val="28"/>
              </w:rPr>
              <w:t xml:space="preserve"> -</w:t>
            </w:r>
            <w:r>
              <w:rPr>
                <w:rFonts w:ascii="Times New Roman" w:hAnsi="Times New Roman" w:cs="Times New Roman"/>
                <w:b/>
                <w:sz w:val="28"/>
                <w:szCs w:val="28"/>
              </w:rPr>
              <w:t xml:space="preserve"> 2030</w:t>
            </w:r>
          </w:p>
        </w:tc>
        <w:tc>
          <w:tcPr>
            <w:tcW w:w="343" w:type="pct"/>
            <w:tcBorders>
              <w:top w:val="outset" w:sz="6" w:space="0" w:color="auto"/>
              <w:left w:val="outset" w:sz="6" w:space="0" w:color="auto"/>
              <w:bottom w:val="outset" w:sz="6" w:space="0" w:color="auto"/>
              <w:right w:val="outset" w:sz="6" w:space="0" w:color="auto"/>
            </w:tcBorders>
            <w:hideMark/>
          </w:tcPr>
          <w:p w:rsidR="00650EBD" w:rsidRPr="009201B6" w:rsidRDefault="00EE4CC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74</w:t>
            </w:r>
          </w:p>
        </w:tc>
      </w:tr>
      <w:tr w:rsidR="00650EBD" w:rsidTr="009201B6">
        <w:trPr>
          <w:tblCellSpacing w:w="20" w:type="dxa"/>
        </w:trPr>
        <w:tc>
          <w:tcPr>
            <w:tcW w:w="469" w:type="pct"/>
            <w:tcBorders>
              <w:top w:val="outset" w:sz="6" w:space="0" w:color="auto"/>
              <w:left w:val="outset" w:sz="6" w:space="0" w:color="auto"/>
              <w:bottom w:val="outset" w:sz="6" w:space="0" w:color="auto"/>
              <w:right w:val="outset" w:sz="6" w:space="0" w:color="auto"/>
            </w:tcBorders>
            <w:hideMark/>
          </w:tcPr>
          <w:p w:rsidR="00650EBD" w:rsidRPr="00DC175A" w:rsidRDefault="00DC175A">
            <w:pPr>
              <w:spacing w:after="0" w:line="240" w:lineRule="auto"/>
              <w:jc w:val="center"/>
              <w:rPr>
                <w:rFonts w:ascii="Times New Roman" w:hAnsi="Times New Roman" w:cs="Times New Roman"/>
                <w:b/>
                <w:sz w:val="28"/>
                <w:szCs w:val="28"/>
              </w:rPr>
            </w:pPr>
            <w:r w:rsidRPr="00DC175A">
              <w:rPr>
                <w:rFonts w:ascii="Times New Roman" w:hAnsi="Times New Roman" w:cs="Times New Roman"/>
                <w:b/>
                <w:sz w:val="28"/>
                <w:szCs w:val="28"/>
              </w:rPr>
              <w:t>5.</w:t>
            </w:r>
          </w:p>
        </w:tc>
        <w:tc>
          <w:tcPr>
            <w:tcW w:w="4105" w:type="pct"/>
            <w:tcBorders>
              <w:top w:val="outset" w:sz="6" w:space="0" w:color="auto"/>
              <w:left w:val="outset" w:sz="6" w:space="0" w:color="auto"/>
              <w:bottom w:val="outset" w:sz="6" w:space="0" w:color="auto"/>
              <w:right w:val="outset" w:sz="6" w:space="0" w:color="auto"/>
            </w:tcBorders>
            <w:hideMark/>
          </w:tcPr>
          <w:p w:rsidR="00650EBD" w:rsidRDefault="00DC175A">
            <w:pPr>
              <w:spacing w:after="0" w:line="240" w:lineRule="auto"/>
              <w:jc w:val="both"/>
              <w:rPr>
                <w:rFonts w:ascii="Times New Roman" w:hAnsi="Times New Roman" w:cs="Times New Roman"/>
                <w:i/>
                <w:sz w:val="28"/>
                <w:szCs w:val="28"/>
              </w:rPr>
            </w:pPr>
            <w:r>
              <w:rPr>
                <w:rFonts w:ascii="Times New Roman" w:hAnsi="Times New Roman" w:cs="Times New Roman"/>
                <w:b/>
                <w:sz w:val="28"/>
                <w:szCs w:val="28"/>
              </w:rPr>
              <w:t>Ожидаемые результаты реализации Стратегии - 2030</w:t>
            </w:r>
          </w:p>
        </w:tc>
        <w:tc>
          <w:tcPr>
            <w:tcW w:w="343" w:type="pct"/>
            <w:tcBorders>
              <w:top w:val="outset" w:sz="6" w:space="0" w:color="auto"/>
              <w:left w:val="outset" w:sz="6" w:space="0" w:color="auto"/>
              <w:bottom w:val="outset" w:sz="6" w:space="0" w:color="auto"/>
              <w:right w:val="outset" w:sz="6" w:space="0" w:color="auto"/>
            </w:tcBorders>
            <w:hideMark/>
          </w:tcPr>
          <w:p w:rsidR="00650EBD" w:rsidRPr="009201B6" w:rsidRDefault="009201B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81</w:t>
            </w:r>
          </w:p>
        </w:tc>
      </w:tr>
      <w:tr w:rsidR="00650EBD" w:rsidTr="009201B6">
        <w:trPr>
          <w:tblCellSpacing w:w="20" w:type="dxa"/>
        </w:trPr>
        <w:tc>
          <w:tcPr>
            <w:tcW w:w="469" w:type="pct"/>
            <w:tcBorders>
              <w:top w:val="outset" w:sz="6" w:space="0" w:color="auto"/>
              <w:left w:val="outset" w:sz="6" w:space="0" w:color="auto"/>
              <w:bottom w:val="outset" w:sz="6" w:space="0" w:color="auto"/>
              <w:right w:val="outset" w:sz="6" w:space="0" w:color="auto"/>
            </w:tcBorders>
            <w:hideMark/>
          </w:tcPr>
          <w:p w:rsidR="00650EBD" w:rsidRDefault="00650EBD">
            <w:pPr>
              <w:spacing w:after="0" w:line="240" w:lineRule="auto"/>
              <w:jc w:val="center"/>
              <w:rPr>
                <w:rFonts w:ascii="Times New Roman" w:hAnsi="Times New Roman" w:cs="Times New Roman"/>
                <w:i/>
                <w:sz w:val="28"/>
                <w:szCs w:val="28"/>
              </w:rPr>
            </w:pPr>
          </w:p>
        </w:tc>
        <w:tc>
          <w:tcPr>
            <w:tcW w:w="4105" w:type="pct"/>
            <w:tcBorders>
              <w:top w:val="outset" w:sz="6" w:space="0" w:color="auto"/>
              <w:left w:val="outset" w:sz="6" w:space="0" w:color="auto"/>
              <w:bottom w:val="outset" w:sz="6" w:space="0" w:color="auto"/>
              <w:right w:val="outset" w:sz="6" w:space="0" w:color="auto"/>
            </w:tcBorders>
            <w:hideMark/>
          </w:tcPr>
          <w:p w:rsidR="00650EBD" w:rsidRDefault="00650EBD">
            <w:pPr>
              <w:spacing w:after="0" w:line="240" w:lineRule="auto"/>
              <w:rPr>
                <w:rFonts w:ascii="Times New Roman" w:hAnsi="Times New Roman" w:cs="Times New Roman"/>
                <w:i/>
                <w:sz w:val="28"/>
                <w:szCs w:val="28"/>
              </w:rPr>
            </w:pPr>
          </w:p>
        </w:tc>
        <w:tc>
          <w:tcPr>
            <w:tcW w:w="343" w:type="pct"/>
            <w:tcBorders>
              <w:top w:val="outset" w:sz="6" w:space="0" w:color="auto"/>
              <w:left w:val="outset" w:sz="6" w:space="0" w:color="auto"/>
              <w:bottom w:val="outset" w:sz="6" w:space="0" w:color="auto"/>
              <w:right w:val="outset" w:sz="6" w:space="0" w:color="auto"/>
            </w:tcBorders>
            <w:hideMark/>
          </w:tcPr>
          <w:p w:rsidR="00650EBD" w:rsidRPr="009201B6" w:rsidRDefault="00650EBD">
            <w:pPr>
              <w:spacing w:after="0" w:line="240" w:lineRule="auto"/>
              <w:jc w:val="center"/>
              <w:rPr>
                <w:rFonts w:ascii="Times New Roman" w:hAnsi="Times New Roman" w:cs="Times New Roman"/>
                <w:sz w:val="28"/>
                <w:szCs w:val="28"/>
              </w:rPr>
            </w:pPr>
          </w:p>
        </w:tc>
      </w:tr>
      <w:tr w:rsidR="00D4047D" w:rsidTr="009201B6">
        <w:trPr>
          <w:tblCellSpacing w:w="20" w:type="dxa"/>
        </w:trPr>
        <w:tc>
          <w:tcPr>
            <w:tcW w:w="469" w:type="pct"/>
            <w:tcBorders>
              <w:top w:val="outset" w:sz="6" w:space="0" w:color="auto"/>
              <w:left w:val="outset" w:sz="6" w:space="0" w:color="auto"/>
              <w:bottom w:val="outset" w:sz="6" w:space="0" w:color="auto"/>
              <w:right w:val="outset" w:sz="6" w:space="0" w:color="auto"/>
            </w:tcBorders>
            <w:hideMark/>
          </w:tcPr>
          <w:p w:rsidR="00D4047D" w:rsidRDefault="00E812A7" w:rsidP="00D4047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6</w:t>
            </w:r>
            <w:r w:rsidR="00D4047D">
              <w:rPr>
                <w:rFonts w:ascii="Times New Roman" w:hAnsi="Times New Roman" w:cs="Times New Roman"/>
                <w:b/>
                <w:sz w:val="28"/>
                <w:szCs w:val="28"/>
              </w:rPr>
              <w:t>.</w:t>
            </w:r>
          </w:p>
        </w:tc>
        <w:tc>
          <w:tcPr>
            <w:tcW w:w="4105" w:type="pct"/>
            <w:tcBorders>
              <w:top w:val="outset" w:sz="6" w:space="0" w:color="auto"/>
              <w:left w:val="outset" w:sz="6" w:space="0" w:color="auto"/>
              <w:bottom w:val="outset" w:sz="6" w:space="0" w:color="auto"/>
              <w:right w:val="outset" w:sz="6" w:space="0" w:color="auto"/>
            </w:tcBorders>
            <w:hideMark/>
          </w:tcPr>
          <w:p w:rsidR="00D4047D" w:rsidRDefault="00D4047D" w:rsidP="00D4047D">
            <w:pPr>
              <w:spacing w:after="0"/>
              <w:jc w:val="both"/>
              <w:rPr>
                <w:rFonts w:ascii="Times New Roman" w:hAnsi="Times New Roman" w:cs="Times New Roman"/>
                <w:b/>
                <w:sz w:val="28"/>
                <w:szCs w:val="28"/>
                <w:shd w:val="clear" w:color="auto" w:fill="FFFFFF"/>
                <w:lang w:eastAsia="en-US"/>
              </w:rPr>
            </w:pPr>
            <w:r>
              <w:rPr>
                <w:rFonts w:ascii="Times New Roman" w:hAnsi="Times New Roman" w:cs="Times New Roman"/>
                <w:b/>
                <w:sz w:val="28"/>
                <w:szCs w:val="28"/>
                <w:shd w:val="clear" w:color="auto" w:fill="FFFFFF"/>
                <w:lang w:eastAsia="en-US"/>
              </w:rPr>
              <w:t>Механизмы реализации Стратегии</w:t>
            </w:r>
            <w:r w:rsidR="000C7415">
              <w:rPr>
                <w:rFonts w:ascii="Times New Roman" w:hAnsi="Times New Roman" w:cs="Times New Roman"/>
                <w:b/>
                <w:sz w:val="28"/>
                <w:szCs w:val="28"/>
                <w:shd w:val="clear" w:color="auto" w:fill="FFFFFF"/>
                <w:lang w:eastAsia="en-US"/>
              </w:rPr>
              <w:t xml:space="preserve"> -</w:t>
            </w:r>
            <w:r>
              <w:rPr>
                <w:rFonts w:ascii="Times New Roman" w:hAnsi="Times New Roman" w:cs="Times New Roman"/>
                <w:b/>
                <w:sz w:val="28"/>
                <w:szCs w:val="28"/>
                <w:shd w:val="clear" w:color="auto" w:fill="FFFFFF"/>
                <w:lang w:eastAsia="en-US"/>
              </w:rPr>
              <w:t xml:space="preserve"> 2030</w:t>
            </w:r>
          </w:p>
        </w:tc>
        <w:tc>
          <w:tcPr>
            <w:tcW w:w="343" w:type="pct"/>
            <w:tcBorders>
              <w:top w:val="outset" w:sz="6" w:space="0" w:color="auto"/>
              <w:left w:val="outset" w:sz="6" w:space="0" w:color="auto"/>
              <w:bottom w:val="outset" w:sz="6" w:space="0" w:color="auto"/>
              <w:right w:val="outset" w:sz="6" w:space="0" w:color="auto"/>
            </w:tcBorders>
            <w:hideMark/>
          </w:tcPr>
          <w:p w:rsidR="00D4047D" w:rsidRPr="009201B6" w:rsidRDefault="009201B6" w:rsidP="00D4047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82</w:t>
            </w:r>
          </w:p>
        </w:tc>
      </w:tr>
      <w:tr w:rsidR="00D4047D" w:rsidTr="009201B6">
        <w:trPr>
          <w:tblCellSpacing w:w="20" w:type="dxa"/>
        </w:trPr>
        <w:tc>
          <w:tcPr>
            <w:tcW w:w="469" w:type="pct"/>
            <w:tcBorders>
              <w:top w:val="outset" w:sz="6" w:space="0" w:color="auto"/>
              <w:left w:val="outset" w:sz="6" w:space="0" w:color="auto"/>
              <w:bottom w:val="outset" w:sz="6" w:space="0" w:color="auto"/>
              <w:right w:val="outset" w:sz="6" w:space="0" w:color="auto"/>
            </w:tcBorders>
            <w:hideMark/>
          </w:tcPr>
          <w:p w:rsidR="00D4047D" w:rsidRDefault="00E812A7" w:rsidP="00D4047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r w:rsidR="00D4047D">
              <w:rPr>
                <w:rFonts w:ascii="Times New Roman" w:hAnsi="Times New Roman" w:cs="Times New Roman"/>
                <w:sz w:val="28"/>
                <w:szCs w:val="28"/>
              </w:rPr>
              <w:t>.1.</w:t>
            </w:r>
          </w:p>
        </w:tc>
        <w:tc>
          <w:tcPr>
            <w:tcW w:w="4105" w:type="pct"/>
            <w:tcBorders>
              <w:top w:val="outset" w:sz="6" w:space="0" w:color="auto"/>
              <w:left w:val="outset" w:sz="6" w:space="0" w:color="auto"/>
              <w:bottom w:val="outset" w:sz="6" w:space="0" w:color="auto"/>
              <w:right w:val="outset" w:sz="6" w:space="0" w:color="auto"/>
            </w:tcBorders>
            <w:hideMark/>
          </w:tcPr>
          <w:p w:rsidR="00D4047D" w:rsidRPr="00024DF9" w:rsidRDefault="00D4047D" w:rsidP="00D4047D">
            <w:pPr>
              <w:spacing w:after="0" w:line="240" w:lineRule="auto"/>
              <w:jc w:val="both"/>
              <w:rPr>
                <w:rFonts w:ascii="Times New Roman" w:hAnsi="Times New Roman" w:cs="Times New Roman"/>
                <w:sz w:val="28"/>
                <w:szCs w:val="28"/>
                <w:shd w:val="clear" w:color="auto" w:fill="FFFFFF"/>
                <w:lang w:eastAsia="en-US"/>
              </w:rPr>
            </w:pPr>
            <w:r w:rsidRPr="00024DF9">
              <w:rPr>
                <w:rFonts w:ascii="Times New Roman" w:hAnsi="Times New Roman" w:cs="Times New Roman"/>
                <w:sz w:val="28"/>
                <w:szCs w:val="28"/>
                <w:shd w:val="clear" w:color="auto" w:fill="FFFFFF"/>
                <w:lang w:eastAsia="en-US"/>
              </w:rPr>
              <w:t>Организационные механизмы</w:t>
            </w:r>
          </w:p>
        </w:tc>
        <w:tc>
          <w:tcPr>
            <w:tcW w:w="343" w:type="pct"/>
            <w:tcBorders>
              <w:top w:val="outset" w:sz="6" w:space="0" w:color="auto"/>
              <w:left w:val="outset" w:sz="6" w:space="0" w:color="auto"/>
              <w:bottom w:val="outset" w:sz="6" w:space="0" w:color="auto"/>
              <w:right w:val="outset" w:sz="6" w:space="0" w:color="auto"/>
            </w:tcBorders>
            <w:hideMark/>
          </w:tcPr>
          <w:p w:rsidR="00D4047D" w:rsidRPr="009201B6" w:rsidRDefault="009201B6" w:rsidP="00D4047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82</w:t>
            </w:r>
          </w:p>
        </w:tc>
      </w:tr>
      <w:tr w:rsidR="00D4047D" w:rsidTr="009201B6">
        <w:trPr>
          <w:tblCellSpacing w:w="20" w:type="dxa"/>
        </w:trPr>
        <w:tc>
          <w:tcPr>
            <w:tcW w:w="469" w:type="pct"/>
            <w:tcBorders>
              <w:top w:val="outset" w:sz="6" w:space="0" w:color="auto"/>
              <w:left w:val="outset" w:sz="6" w:space="0" w:color="auto"/>
              <w:bottom w:val="outset" w:sz="6" w:space="0" w:color="auto"/>
              <w:right w:val="outset" w:sz="6" w:space="0" w:color="auto"/>
            </w:tcBorders>
            <w:hideMark/>
          </w:tcPr>
          <w:p w:rsidR="00D4047D" w:rsidRDefault="00E812A7" w:rsidP="00D4047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r w:rsidR="00D4047D">
              <w:rPr>
                <w:rFonts w:ascii="Times New Roman" w:hAnsi="Times New Roman" w:cs="Times New Roman"/>
                <w:sz w:val="28"/>
                <w:szCs w:val="28"/>
              </w:rPr>
              <w:t>.2.</w:t>
            </w:r>
          </w:p>
        </w:tc>
        <w:tc>
          <w:tcPr>
            <w:tcW w:w="4105" w:type="pct"/>
            <w:tcBorders>
              <w:top w:val="outset" w:sz="6" w:space="0" w:color="auto"/>
              <w:left w:val="outset" w:sz="6" w:space="0" w:color="auto"/>
              <w:bottom w:val="outset" w:sz="6" w:space="0" w:color="auto"/>
              <w:right w:val="outset" w:sz="6" w:space="0" w:color="auto"/>
            </w:tcBorders>
            <w:hideMark/>
          </w:tcPr>
          <w:p w:rsidR="00D4047D" w:rsidRPr="00024DF9" w:rsidRDefault="00D4047D" w:rsidP="00D4047D">
            <w:pPr>
              <w:spacing w:after="0" w:line="240" w:lineRule="auto"/>
              <w:jc w:val="both"/>
              <w:rPr>
                <w:rFonts w:ascii="Times New Roman" w:hAnsi="Times New Roman" w:cs="Times New Roman"/>
                <w:sz w:val="28"/>
                <w:szCs w:val="28"/>
                <w:shd w:val="clear" w:color="auto" w:fill="FFFFFF"/>
                <w:lang w:eastAsia="en-US"/>
              </w:rPr>
            </w:pPr>
            <w:r w:rsidRPr="00024DF9">
              <w:rPr>
                <w:rFonts w:ascii="Times New Roman" w:hAnsi="Times New Roman" w:cs="Times New Roman"/>
                <w:sz w:val="28"/>
                <w:szCs w:val="28"/>
                <w:shd w:val="clear" w:color="auto" w:fill="FFFFFF"/>
                <w:lang w:eastAsia="en-US"/>
              </w:rPr>
              <w:t>Финансовые механизмы. Информация о муниципальных программах, взаимосвязь государственных программ Ханты-Мансийского автономного округа - Югры и муниципальных программ</w:t>
            </w:r>
          </w:p>
        </w:tc>
        <w:tc>
          <w:tcPr>
            <w:tcW w:w="343" w:type="pct"/>
            <w:tcBorders>
              <w:top w:val="outset" w:sz="6" w:space="0" w:color="auto"/>
              <w:left w:val="outset" w:sz="6" w:space="0" w:color="auto"/>
              <w:bottom w:val="outset" w:sz="6" w:space="0" w:color="auto"/>
              <w:right w:val="outset" w:sz="6" w:space="0" w:color="auto"/>
            </w:tcBorders>
            <w:hideMark/>
          </w:tcPr>
          <w:p w:rsidR="00D4047D" w:rsidRPr="009201B6" w:rsidRDefault="009201B6" w:rsidP="00D4047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83</w:t>
            </w:r>
          </w:p>
        </w:tc>
      </w:tr>
      <w:tr w:rsidR="009201B6" w:rsidTr="009201B6">
        <w:trPr>
          <w:tblCellSpacing w:w="20" w:type="dxa"/>
        </w:trPr>
        <w:tc>
          <w:tcPr>
            <w:tcW w:w="469" w:type="pct"/>
            <w:tcBorders>
              <w:top w:val="outset" w:sz="6" w:space="0" w:color="auto"/>
              <w:left w:val="outset" w:sz="6" w:space="0" w:color="auto"/>
              <w:bottom w:val="outset" w:sz="6" w:space="0" w:color="auto"/>
              <w:right w:val="outset" w:sz="6" w:space="0" w:color="auto"/>
            </w:tcBorders>
          </w:tcPr>
          <w:p w:rsidR="009201B6" w:rsidRDefault="009201B6" w:rsidP="009C6AA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6.3.</w:t>
            </w:r>
          </w:p>
        </w:tc>
        <w:tc>
          <w:tcPr>
            <w:tcW w:w="4105" w:type="pct"/>
            <w:tcBorders>
              <w:top w:val="outset" w:sz="6" w:space="0" w:color="auto"/>
              <w:left w:val="outset" w:sz="6" w:space="0" w:color="auto"/>
              <w:bottom w:val="outset" w:sz="6" w:space="0" w:color="auto"/>
              <w:right w:val="outset" w:sz="6" w:space="0" w:color="auto"/>
            </w:tcBorders>
          </w:tcPr>
          <w:p w:rsidR="009201B6" w:rsidRPr="00D4531C" w:rsidRDefault="009201B6" w:rsidP="00D4047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Направления диверсификации экономики</w:t>
            </w:r>
          </w:p>
        </w:tc>
        <w:tc>
          <w:tcPr>
            <w:tcW w:w="343" w:type="pct"/>
            <w:tcBorders>
              <w:top w:val="outset" w:sz="6" w:space="0" w:color="auto"/>
              <w:left w:val="outset" w:sz="6" w:space="0" w:color="auto"/>
              <w:bottom w:val="outset" w:sz="6" w:space="0" w:color="auto"/>
              <w:right w:val="outset" w:sz="6" w:space="0" w:color="auto"/>
            </w:tcBorders>
          </w:tcPr>
          <w:p w:rsidR="009201B6" w:rsidRPr="009201B6" w:rsidRDefault="009201B6" w:rsidP="00D4047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84</w:t>
            </w:r>
          </w:p>
        </w:tc>
      </w:tr>
      <w:tr w:rsidR="009201B6" w:rsidTr="009201B6">
        <w:trPr>
          <w:tblCellSpacing w:w="20" w:type="dxa"/>
        </w:trPr>
        <w:tc>
          <w:tcPr>
            <w:tcW w:w="469" w:type="pct"/>
            <w:tcBorders>
              <w:top w:val="outset" w:sz="6" w:space="0" w:color="auto"/>
              <w:left w:val="outset" w:sz="6" w:space="0" w:color="auto"/>
              <w:bottom w:val="outset" w:sz="6" w:space="0" w:color="auto"/>
              <w:right w:val="outset" w:sz="6" w:space="0" w:color="auto"/>
            </w:tcBorders>
          </w:tcPr>
          <w:p w:rsidR="009201B6" w:rsidRDefault="009201B6" w:rsidP="009C6AA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6.4.</w:t>
            </w:r>
          </w:p>
        </w:tc>
        <w:tc>
          <w:tcPr>
            <w:tcW w:w="4105" w:type="pct"/>
            <w:tcBorders>
              <w:top w:val="outset" w:sz="6" w:space="0" w:color="auto"/>
              <w:left w:val="outset" w:sz="6" w:space="0" w:color="auto"/>
              <w:bottom w:val="outset" w:sz="6" w:space="0" w:color="auto"/>
              <w:right w:val="outset" w:sz="6" w:space="0" w:color="auto"/>
            </w:tcBorders>
          </w:tcPr>
          <w:p w:rsidR="009201B6" w:rsidRPr="00D4531C" w:rsidRDefault="009201B6" w:rsidP="00D4047D">
            <w:pPr>
              <w:spacing w:after="0" w:line="240" w:lineRule="auto"/>
              <w:jc w:val="both"/>
              <w:rPr>
                <w:rFonts w:ascii="Times New Roman" w:hAnsi="Times New Roman" w:cs="Times New Roman"/>
                <w:sz w:val="28"/>
                <w:szCs w:val="28"/>
                <w:shd w:val="clear" w:color="auto" w:fill="FFFFFF"/>
                <w:lang w:eastAsia="en-US"/>
              </w:rPr>
            </w:pPr>
            <w:r w:rsidRPr="00D4531C">
              <w:rPr>
                <w:rFonts w:ascii="Times New Roman" w:hAnsi="Times New Roman" w:cs="Times New Roman"/>
                <w:sz w:val="28"/>
                <w:szCs w:val="28"/>
              </w:rPr>
              <w:t>Инвестиционные механизмы (инвестиционная стратегия города)</w:t>
            </w:r>
          </w:p>
        </w:tc>
        <w:tc>
          <w:tcPr>
            <w:tcW w:w="343" w:type="pct"/>
            <w:tcBorders>
              <w:top w:val="outset" w:sz="6" w:space="0" w:color="auto"/>
              <w:left w:val="outset" w:sz="6" w:space="0" w:color="auto"/>
              <w:bottom w:val="outset" w:sz="6" w:space="0" w:color="auto"/>
              <w:right w:val="outset" w:sz="6" w:space="0" w:color="auto"/>
            </w:tcBorders>
          </w:tcPr>
          <w:p w:rsidR="009201B6" w:rsidRPr="009201B6" w:rsidRDefault="009201B6" w:rsidP="00D4047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87</w:t>
            </w:r>
          </w:p>
        </w:tc>
      </w:tr>
      <w:tr w:rsidR="009201B6" w:rsidTr="009201B6">
        <w:trPr>
          <w:tblCellSpacing w:w="20" w:type="dxa"/>
        </w:trPr>
        <w:tc>
          <w:tcPr>
            <w:tcW w:w="469" w:type="pct"/>
            <w:tcBorders>
              <w:top w:val="outset" w:sz="6" w:space="0" w:color="auto"/>
              <w:left w:val="outset" w:sz="6" w:space="0" w:color="auto"/>
              <w:bottom w:val="outset" w:sz="6" w:space="0" w:color="auto"/>
              <w:right w:val="outset" w:sz="6" w:space="0" w:color="auto"/>
            </w:tcBorders>
          </w:tcPr>
          <w:p w:rsidR="009201B6" w:rsidRDefault="009201B6" w:rsidP="009C6AA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6.5.</w:t>
            </w:r>
          </w:p>
        </w:tc>
        <w:tc>
          <w:tcPr>
            <w:tcW w:w="4105" w:type="pct"/>
            <w:tcBorders>
              <w:top w:val="outset" w:sz="6" w:space="0" w:color="auto"/>
              <w:left w:val="outset" w:sz="6" w:space="0" w:color="auto"/>
              <w:bottom w:val="outset" w:sz="6" w:space="0" w:color="auto"/>
              <w:right w:val="outset" w:sz="6" w:space="0" w:color="auto"/>
            </w:tcBorders>
          </w:tcPr>
          <w:p w:rsidR="009201B6" w:rsidRPr="00D4531C" w:rsidRDefault="009201B6" w:rsidP="00D4531C">
            <w:pPr>
              <w:shd w:val="clear" w:color="auto" w:fill="FFFFFF"/>
              <w:tabs>
                <w:tab w:val="left" w:pos="0"/>
              </w:tabs>
              <w:ind w:right="-6"/>
              <w:jc w:val="both"/>
              <w:rPr>
                <w:rFonts w:ascii="Times New Roman" w:hAnsi="Times New Roman" w:cs="Times New Roman"/>
                <w:sz w:val="28"/>
                <w:szCs w:val="28"/>
              </w:rPr>
            </w:pPr>
            <w:r w:rsidRPr="00D4531C">
              <w:rPr>
                <w:rFonts w:ascii="Times New Roman" w:hAnsi="Times New Roman" w:cs="Times New Roman"/>
                <w:sz w:val="28"/>
                <w:szCs w:val="28"/>
              </w:rPr>
              <w:t>Внедрение технологий бережливого производства и бережливого управления</w:t>
            </w:r>
          </w:p>
        </w:tc>
        <w:tc>
          <w:tcPr>
            <w:tcW w:w="343" w:type="pct"/>
            <w:tcBorders>
              <w:top w:val="outset" w:sz="6" w:space="0" w:color="auto"/>
              <w:left w:val="outset" w:sz="6" w:space="0" w:color="auto"/>
              <w:bottom w:val="outset" w:sz="6" w:space="0" w:color="auto"/>
              <w:right w:val="outset" w:sz="6" w:space="0" w:color="auto"/>
            </w:tcBorders>
          </w:tcPr>
          <w:p w:rsidR="009201B6" w:rsidRPr="009201B6" w:rsidRDefault="009201B6" w:rsidP="00D4531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91</w:t>
            </w:r>
          </w:p>
        </w:tc>
      </w:tr>
      <w:tr w:rsidR="009201B6" w:rsidTr="009201B6">
        <w:trPr>
          <w:tblCellSpacing w:w="20" w:type="dxa"/>
        </w:trPr>
        <w:tc>
          <w:tcPr>
            <w:tcW w:w="469" w:type="pct"/>
            <w:tcBorders>
              <w:top w:val="outset" w:sz="6" w:space="0" w:color="auto"/>
              <w:left w:val="outset" w:sz="6" w:space="0" w:color="auto"/>
              <w:bottom w:val="outset" w:sz="6" w:space="0" w:color="auto"/>
              <w:right w:val="outset" w:sz="6" w:space="0" w:color="auto"/>
            </w:tcBorders>
          </w:tcPr>
          <w:p w:rsidR="009201B6" w:rsidRDefault="009201B6" w:rsidP="009C6AA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6.6.</w:t>
            </w:r>
          </w:p>
        </w:tc>
        <w:tc>
          <w:tcPr>
            <w:tcW w:w="4105" w:type="pct"/>
            <w:tcBorders>
              <w:top w:val="outset" w:sz="6" w:space="0" w:color="auto"/>
              <w:left w:val="outset" w:sz="6" w:space="0" w:color="auto"/>
              <w:bottom w:val="outset" w:sz="6" w:space="0" w:color="auto"/>
              <w:right w:val="outset" w:sz="6" w:space="0" w:color="auto"/>
            </w:tcBorders>
          </w:tcPr>
          <w:p w:rsidR="009201B6" w:rsidRPr="00D4531C" w:rsidRDefault="009201B6" w:rsidP="00D4531C">
            <w:pPr>
              <w:shd w:val="clear" w:color="auto" w:fill="FFFFFF"/>
              <w:tabs>
                <w:tab w:val="left" w:pos="0"/>
              </w:tabs>
              <w:ind w:right="-6"/>
              <w:jc w:val="both"/>
              <w:rPr>
                <w:rFonts w:ascii="Times New Roman" w:hAnsi="Times New Roman" w:cs="Times New Roman"/>
                <w:sz w:val="28"/>
                <w:szCs w:val="28"/>
              </w:rPr>
            </w:pPr>
            <w:r w:rsidRPr="00D4531C">
              <w:rPr>
                <w:rFonts w:ascii="Times New Roman" w:hAnsi="Times New Roman" w:cs="Times New Roman"/>
                <w:sz w:val="28"/>
                <w:szCs w:val="28"/>
              </w:rPr>
              <w:t>Реализация национальной технологической инициативы</w:t>
            </w:r>
          </w:p>
        </w:tc>
        <w:tc>
          <w:tcPr>
            <w:tcW w:w="343" w:type="pct"/>
            <w:tcBorders>
              <w:top w:val="outset" w:sz="6" w:space="0" w:color="auto"/>
              <w:left w:val="outset" w:sz="6" w:space="0" w:color="auto"/>
              <w:bottom w:val="outset" w:sz="6" w:space="0" w:color="auto"/>
              <w:right w:val="outset" w:sz="6" w:space="0" w:color="auto"/>
            </w:tcBorders>
          </w:tcPr>
          <w:p w:rsidR="009201B6" w:rsidRPr="009201B6" w:rsidRDefault="009201B6" w:rsidP="00D4531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99</w:t>
            </w:r>
          </w:p>
        </w:tc>
      </w:tr>
      <w:tr w:rsidR="009201B6" w:rsidTr="009201B6">
        <w:trPr>
          <w:tblCellSpacing w:w="20" w:type="dxa"/>
        </w:trPr>
        <w:tc>
          <w:tcPr>
            <w:tcW w:w="469" w:type="pct"/>
            <w:tcBorders>
              <w:top w:val="outset" w:sz="6" w:space="0" w:color="auto"/>
              <w:left w:val="outset" w:sz="6" w:space="0" w:color="auto"/>
              <w:bottom w:val="outset" w:sz="6" w:space="0" w:color="auto"/>
              <w:right w:val="outset" w:sz="6" w:space="0" w:color="auto"/>
            </w:tcBorders>
          </w:tcPr>
          <w:p w:rsidR="009201B6" w:rsidRDefault="009201B6" w:rsidP="009C6AA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6.7.</w:t>
            </w:r>
          </w:p>
        </w:tc>
        <w:tc>
          <w:tcPr>
            <w:tcW w:w="4105" w:type="pct"/>
            <w:tcBorders>
              <w:top w:val="outset" w:sz="6" w:space="0" w:color="auto"/>
              <w:left w:val="outset" w:sz="6" w:space="0" w:color="auto"/>
              <w:bottom w:val="outset" w:sz="6" w:space="0" w:color="auto"/>
              <w:right w:val="outset" w:sz="6" w:space="0" w:color="auto"/>
            </w:tcBorders>
          </w:tcPr>
          <w:p w:rsidR="009201B6" w:rsidRPr="00D4531C" w:rsidRDefault="009201B6" w:rsidP="00D4531C">
            <w:pPr>
              <w:shd w:val="clear" w:color="auto" w:fill="FFFFFF"/>
              <w:tabs>
                <w:tab w:val="left" w:pos="0"/>
              </w:tabs>
              <w:ind w:right="-6"/>
              <w:jc w:val="both"/>
              <w:rPr>
                <w:rFonts w:ascii="Times New Roman" w:hAnsi="Times New Roman" w:cs="Times New Roman"/>
                <w:sz w:val="28"/>
                <w:szCs w:val="28"/>
              </w:rPr>
            </w:pPr>
            <w:r>
              <w:rPr>
                <w:rFonts w:ascii="Times New Roman" w:hAnsi="Times New Roman" w:cs="Times New Roman"/>
                <w:sz w:val="28"/>
                <w:szCs w:val="28"/>
              </w:rPr>
              <w:t>Национальная предпринимательская инициатива</w:t>
            </w:r>
          </w:p>
        </w:tc>
        <w:tc>
          <w:tcPr>
            <w:tcW w:w="343" w:type="pct"/>
            <w:tcBorders>
              <w:top w:val="outset" w:sz="6" w:space="0" w:color="auto"/>
              <w:left w:val="outset" w:sz="6" w:space="0" w:color="auto"/>
              <w:bottom w:val="outset" w:sz="6" w:space="0" w:color="auto"/>
              <w:right w:val="outset" w:sz="6" w:space="0" w:color="auto"/>
            </w:tcBorders>
          </w:tcPr>
          <w:p w:rsidR="009201B6" w:rsidRPr="009201B6" w:rsidRDefault="009201B6" w:rsidP="00D4531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102</w:t>
            </w:r>
          </w:p>
        </w:tc>
      </w:tr>
      <w:tr w:rsidR="009201B6" w:rsidTr="009201B6">
        <w:trPr>
          <w:tblCellSpacing w:w="20" w:type="dxa"/>
        </w:trPr>
        <w:tc>
          <w:tcPr>
            <w:tcW w:w="469" w:type="pct"/>
            <w:tcBorders>
              <w:top w:val="outset" w:sz="6" w:space="0" w:color="auto"/>
              <w:left w:val="outset" w:sz="6" w:space="0" w:color="auto"/>
              <w:bottom w:val="outset" w:sz="6" w:space="0" w:color="auto"/>
              <w:right w:val="outset" w:sz="6" w:space="0" w:color="auto"/>
            </w:tcBorders>
          </w:tcPr>
          <w:p w:rsidR="009201B6" w:rsidRDefault="009201B6" w:rsidP="008D6C9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6.8.</w:t>
            </w:r>
          </w:p>
        </w:tc>
        <w:tc>
          <w:tcPr>
            <w:tcW w:w="4105" w:type="pct"/>
            <w:tcBorders>
              <w:top w:val="outset" w:sz="6" w:space="0" w:color="auto"/>
              <w:left w:val="outset" w:sz="6" w:space="0" w:color="auto"/>
              <w:bottom w:val="outset" w:sz="6" w:space="0" w:color="auto"/>
              <w:right w:val="outset" w:sz="6" w:space="0" w:color="auto"/>
            </w:tcBorders>
          </w:tcPr>
          <w:p w:rsidR="009201B6" w:rsidRPr="008D6C91" w:rsidRDefault="009201B6" w:rsidP="008D6C91">
            <w:pPr>
              <w:spacing w:after="0"/>
              <w:jc w:val="both"/>
              <w:rPr>
                <w:rFonts w:ascii="Times New Roman" w:eastAsiaTheme="minorHAnsi" w:hAnsi="Times New Roman" w:cs="Times New Roman"/>
                <w:sz w:val="28"/>
                <w:szCs w:val="28"/>
              </w:rPr>
            </w:pPr>
            <w:r w:rsidRPr="008D6C91">
              <w:rPr>
                <w:rFonts w:ascii="Times New Roman" w:hAnsi="Times New Roman" w:cs="Times New Roman"/>
                <w:sz w:val="28"/>
                <w:szCs w:val="28"/>
              </w:rPr>
              <w:t>Гражданское общество</w:t>
            </w:r>
          </w:p>
        </w:tc>
        <w:tc>
          <w:tcPr>
            <w:tcW w:w="343" w:type="pct"/>
            <w:tcBorders>
              <w:top w:val="outset" w:sz="6" w:space="0" w:color="auto"/>
              <w:left w:val="outset" w:sz="6" w:space="0" w:color="auto"/>
              <w:bottom w:val="outset" w:sz="6" w:space="0" w:color="auto"/>
              <w:right w:val="outset" w:sz="6" w:space="0" w:color="auto"/>
            </w:tcBorders>
          </w:tcPr>
          <w:p w:rsidR="009201B6" w:rsidRPr="009201B6" w:rsidRDefault="009201B6" w:rsidP="008D6C9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109</w:t>
            </w:r>
          </w:p>
        </w:tc>
      </w:tr>
      <w:tr w:rsidR="009201B6" w:rsidTr="009201B6">
        <w:trPr>
          <w:tblCellSpacing w:w="20" w:type="dxa"/>
        </w:trPr>
        <w:tc>
          <w:tcPr>
            <w:tcW w:w="469" w:type="pct"/>
            <w:tcBorders>
              <w:top w:val="outset" w:sz="6" w:space="0" w:color="auto"/>
              <w:left w:val="outset" w:sz="6" w:space="0" w:color="auto"/>
              <w:bottom w:val="outset" w:sz="6" w:space="0" w:color="auto"/>
              <w:right w:val="outset" w:sz="6" w:space="0" w:color="auto"/>
            </w:tcBorders>
          </w:tcPr>
          <w:p w:rsidR="009201B6" w:rsidRDefault="009201B6" w:rsidP="008D6C9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6.9.</w:t>
            </w:r>
          </w:p>
        </w:tc>
        <w:tc>
          <w:tcPr>
            <w:tcW w:w="4105" w:type="pct"/>
            <w:tcBorders>
              <w:top w:val="outset" w:sz="6" w:space="0" w:color="auto"/>
              <w:left w:val="outset" w:sz="6" w:space="0" w:color="auto"/>
              <w:bottom w:val="outset" w:sz="6" w:space="0" w:color="auto"/>
              <w:right w:val="outset" w:sz="6" w:space="0" w:color="auto"/>
            </w:tcBorders>
          </w:tcPr>
          <w:p w:rsidR="009201B6" w:rsidRPr="008D6C91" w:rsidRDefault="009201B6" w:rsidP="008D6C91">
            <w:pPr>
              <w:spacing w:after="0"/>
              <w:jc w:val="both"/>
              <w:rPr>
                <w:rFonts w:ascii="Times New Roman" w:hAnsi="Times New Roman" w:cs="Times New Roman"/>
                <w:sz w:val="28"/>
                <w:szCs w:val="28"/>
                <w:shd w:val="clear" w:color="auto" w:fill="FFFFFF"/>
              </w:rPr>
            </w:pPr>
            <w:r w:rsidRPr="008D6C91">
              <w:rPr>
                <w:rFonts w:ascii="Times New Roman" w:hAnsi="Times New Roman" w:cs="Times New Roman"/>
                <w:sz w:val="28"/>
                <w:szCs w:val="28"/>
                <w:shd w:val="clear" w:color="auto" w:fill="FFFFFF"/>
              </w:rPr>
              <w:t>Внедрение информационно-коммуникационных технологий (Информационное общество)</w:t>
            </w:r>
          </w:p>
        </w:tc>
        <w:tc>
          <w:tcPr>
            <w:tcW w:w="343" w:type="pct"/>
            <w:tcBorders>
              <w:top w:val="outset" w:sz="6" w:space="0" w:color="auto"/>
              <w:left w:val="outset" w:sz="6" w:space="0" w:color="auto"/>
              <w:bottom w:val="outset" w:sz="6" w:space="0" w:color="auto"/>
              <w:right w:val="outset" w:sz="6" w:space="0" w:color="auto"/>
            </w:tcBorders>
          </w:tcPr>
          <w:p w:rsidR="009201B6" w:rsidRPr="009201B6" w:rsidRDefault="009201B6" w:rsidP="008D6C9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112</w:t>
            </w:r>
          </w:p>
        </w:tc>
      </w:tr>
      <w:tr w:rsidR="009201B6" w:rsidTr="009201B6">
        <w:trPr>
          <w:tblCellSpacing w:w="20" w:type="dxa"/>
        </w:trPr>
        <w:tc>
          <w:tcPr>
            <w:tcW w:w="469" w:type="pct"/>
            <w:tcBorders>
              <w:top w:val="outset" w:sz="6" w:space="0" w:color="auto"/>
              <w:left w:val="outset" w:sz="6" w:space="0" w:color="auto"/>
              <w:bottom w:val="outset" w:sz="6" w:space="0" w:color="auto"/>
              <w:right w:val="outset" w:sz="6" w:space="0" w:color="auto"/>
            </w:tcBorders>
          </w:tcPr>
          <w:p w:rsidR="009201B6" w:rsidRDefault="009201B6" w:rsidP="00D4531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6.10.</w:t>
            </w:r>
          </w:p>
        </w:tc>
        <w:tc>
          <w:tcPr>
            <w:tcW w:w="4105" w:type="pct"/>
            <w:tcBorders>
              <w:top w:val="outset" w:sz="6" w:space="0" w:color="auto"/>
              <w:left w:val="outset" w:sz="6" w:space="0" w:color="auto"/>
              <w:bottom w:val="outset" w:sz="6" w:space="0" w:color="auto"/>
              <w:right w:val="outset" w:sz="6" w:space="0" w:color="auto"/>
            </w:tcBorders>
          </w:tcPr>
          <w:p w:rsidR="009201B6" w:rsidRPr="00D4531C" w:rsidRDefault="009201B6" w:rsidP="00D4531C">
            <w:pPr>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Проектное управление</w:t>
            </w:r>
          </w:p>
        </w:tc>
        <w:tc>
          <w:tcPr>
            <w:tcW w:w="343" w:type="pct"/>
            <w:tcBorders>
              <w:top w:val="outset" w:sz="6" w:space="0" w:color="auto"/>
              <w:left w:val="outset" w:sz="6" w:space="0" w:color="auto"/>
              <w:bottom w:val="outset" w:sz="6" w:space="0" w:color="auto"/>
              <w:right w:val="outset" w:sz="6" w:space="0" w:color="auto"/>
            </w:tcBorders>
          </w:tcPr>
          <w:p w:rsidR="009201B6" w:rsidRPr="009201B6" w:rsidRDefault="009201B6" w:rsidP="00D4531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116</w:t>
            </w:r>
          </w:p>
        </w:tc>
      </w:tr>
      <w:tr w:rsidR="009201B6" w:rsidTr="009201B6">
        <w:trPr>
          <w:tblCellSpacing w:w="20" w:type="dxa"/>
        </w:trPr>
        <w:tc>
          <w:tcPr>
            <w:tcW w:w="469" w:type="pct"/>
            <w:tcBorders>
              <w:top w:val="outset" w:sz="6" w:space="0" w:color="auto"/>
              <w:left w:val="outset" w:sz="6" w:space="0" w:color="auto"/>
              <w:bottom w:val="outset" w:sz="6" w:space="0" w:color="auto"/>
              <w:right w:val="outset" w:sz="6" w:space="0" w:color="auto"/>
            </w:tcBorders>
          </w:tcPr>
          <w:p w:rsidR="009201B6" w:rsidRDefault="009201B6" w:rsidP="00D4531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4105" w:type="pct"/>
            <w:tcBorders>
              <w:top w:val="outset" w:sz="6" w:space="0" w:color="auto"/>
              <w:left w:val="outset" w:sz="6" w:space="0" w:color="auto"/>
              <w:bottom w:val="outset" w:sz="6" w:space="0" w:color="auto"/>
              <w:right w:val="outset" w:sz="6" w:space="0" w:color="auto"/>
            </w:tcBorders>
          </w:tcPr>
          <w:p w:rsidR="009201B6" w:rsidRDefault="009201B6" w:rsidP="00D4531C">
            <w:pPr>
              <w:jc w:val="both"/>
              <w:rPr>
                <w:rFonts w:ascii="Times New Roman" w:hAnsi="Times New Roman" w:cs="Times New Roman"/>
                <w:sz w:val="28"/>
                <w:szCs w:val="28"/>
                <w:shd w:val="clear" w:color="auto" w:fill="FFFFFF"/>
              </w:rPr>
            </w:pPr>
            <w:r>
              <w:rPr>
                <w:rFonts w:ascii="Times New Roman" w:hAnsi="Times New Roman" w:cs="Times New Roman"/>
                <w:b/>
                <w:sz w:val="28"/>
                <w:szCs w:val="28"/>
              </w:rPr>
              <w:t>Оценка финансовых ресурсов, необходимых для реализации Стратегии – 2030</w:t>
            </w:r>
          </w:p>
        </w:tc>
        <w:tc>
          <w:tcPr>
            <w:tcW w:w="343" w:type="pct"/>
            <w:tcBorders>
              <w:top w:val="outset" w:sz="6" w:space="0" w:color="auto"/>
              <w:left w:val="outset" w:sz="6" w:space="0" w:color="auto"/>
              <w:bottom w:val="outset" w:sz="6" w:space="0" w:color="auto"/>
              <w:right w:val="outset" w:sz="6" w:space="0" w:color="auto"/>
            </w:tcBorders>
          </w:tcPr>
          <w:p w:rsidR="009201B6" w:rsidRPr="009201B6" w:rsidRDefault="009201B6" w:rsidP="00D4531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120</w:t>
            </w:r>
          </w:p>
        </w:tc>
      </w:tr>
    </w:tbl>
    <w:p w:rsidR="00650EBD" w:rsidRDefault="00650EBD" w:rsidP="00650EBD">
      <w:pPr>
        <w:spacing w:after="0" w:line="240" w:lineRule="auto"/>
        <w:jc w:val="center"/>
        <w:rPr>
          <w:rFonts w:ascii="Times New Roman" w:hAnsi="Times New Roman" w:cs="Times New Roman"/>
          <w:b/>
          <w:sz w:val="32"/>
          <w:szCs w:val="32"/>
        </w:rPr>
      </w:pPr>
    </w:p>
    <w:p w:rsidR="009201B6" w:rsidRDefault="009201B6" w:rsidP="00691DEA">
      <w:pPr>
        <w:spacing w:after="0"/>
        <w:jc w:val="center"/>
        <w:rPr>
          <w:rFonts w:ascii="Times New Roman" w:hAnsi="Times New Roman" w:cs="Times New Roman"/>
          <w:b/>
          <w:sz w:val="28"/>
          <w:szCs w:val="28"/>
        </w:rPr>
      </w:pPr>
    </w:p>
    <w:p w:rsidR="00BC53A4" w:rsidRDefault="00BC53A4" w:rsidP="00691DEA">
      <w:pPr>
        <w:spacing w:after="0"/>
        <w:jc w:val="center"/>
        <w:rPr>
          <w:rFonts w:ascii="Times New Roman" w:hAnsi="Times New Roman" w:cs="Times New Roman"/>
          <w:b/>
          <w:sz w:val="28"/>
          <w:szCs w:val="28"/>
        </w:rPr>
      </w:pPr>
    </w:p>
    <w:p w:rsidR="00BC53A4" w:rsidRDefault="00BC53A4" w:rsidP="00691DEA">
      <w:pPr>
        <w:spacing w:after="0"/>
        <w:jc w:val="center"/>
        <w:rPr>
          <w:rFonts w:ascii="Times New Roman" w:hAnsi="Times New Roman" w:cs="Times New Roman"/>
          <w:b/>
          <w:sz w:val="28"/>
          <w:szCs w:val="28"/>
        </w:rPr>
      </w:pPr>
    </w:p>
    <w:p w:rsidR="00691DEA" w:rsidRDefault="00691DEA" w:rsidP="00691DEA">
      <w:pPr>
        <w:spacing w:after="0"/>
        <w:jc w:val="center"/>
        <w:rPr>
          <w:rFonts w:ascii="Times New Roman" w:hAnsi="Times New Roman" w:cs="Times New Roman"/>
          <w:b/>
          <w:sz w:val="28"/>
          <w:szCs w:val="28"/>
        </w:rPr>
      </w:pPr>
      <w:r w:rsidRPr="003E220A">
        <w:rPr>
          <w:rFonts w:ascii="Times New Roman" w:hAnsi="Times New Roman" w:cs="Times New Roman"/>
          <w:b/>
          <w:sz w:val="28"/>
          <w:szCs w:val="28"/>
        </w:rPr>
        <w:lastRenderedPageBreak/>
        <w:t>Введение</w:t>
      </w:r>
    </w:p>
    <w:p w:rsidR="006D17F4" w:rsidRPr="003E220A" w:rsidRDefault="006D17F4" w:rsidP="00691DEA">
      <w:pPr>
        <w:spacing w:after="0"/>
        <w:jc w:val="center"/>
        <w:rPr>
          <w:rFonts w:ascii="Times New Roman" w:hAnsi="Times New Roman" w:cs="Times New Roman"/>
          <w:b/>
          <w:sz w:val="28"/>
          <w:szCs w:val="28"/>
        </w:rPr>
      </w:pPr>
    </w:p>
    <w:p w:rsidR="00691DEA" w:rsidRPr="003E220A" w:rsidRDefault="00691DEA" w:rsidP="00691DEA">
      <w:pPr>
        <w:spacing w:after="0"/>
        <w:jc w:val="both"/>
        <w:rPr>
          <w:rFonts w:ascii="Times New Roman" w:hAnsi="Times New Roman" w:cs="Times New Roman"/>
          <w:sz w:val="28"/>
          <w:szCs w:val="28"/>
        </w:rPr>
      </w:pPr>
      <w:r w:rsidRPr="003E220A">
        <w:rPr>
          <w:rFonts w:ascii="Times New Roman" w:hAnsi="Times New Roman" w:cs="Times New Roman"/>
          <w:b/>
          <w:sz w:val="28"/>
          <w:szCs w:val="28"/>
        </w:rPr>
        <w:tab/>
      </w:r>
      <w:r w:rsidRPr="003E220A">
        <w:rPr>
          <w:rFonts w:ascii="Times New Roman" w:hAnsi="Times New Roman" w:cs="Times New Roman"/>
          <w:sz w:val="28"/>
          <w:szCs w:val="28"/>
        </w:rPr>
        <w:t xml:space="preserve">Стратегия социально-экономического развития города Нижневартовска </w:t>
      </w:r>
      <w:r w:rsidR="000C7415">
        <w:rPr>
          <w:rFonts w:ascii="Times New Roman" w:hAnsi="Times New Roman" w:cs="Times New Roman"/>
          <w:sz w:val="28"/>
          <w:szCs w:val="28"/>
        </w:rPr>
        <w:t>до 2030 года (далее – Стратегия</w:t>
      </w:r>
      <w:r w:rsidR="000225E8">
        <w:rPr>
          <w:rFonts w:ascii="Times New Roman" w:hAnsi="Times New Roman" w:cs="Times New Roman"/>
          <w:sz w:val="28"/>
          <w:szCs w:val="28"/>
        </w:rPr>
        <w:t xml:space="preserve"> – </w:t>
      </w:r>
      <w:r w:rsidRPr="003E220A">
        <w:rPr>
          <w:rFonts w:ascii="Times New Roman" w:hAnsi="Times New Roman" w:cs="Times New Roman"/>
          <w:sz w:val="28"/>
          <w:szCs w:val="28"/>
        </w:rPr>
        <w:t xml:space="preserve">2030, Стратегия города) определяет систему долгосрочных приоритетов, целей и задач, направленных на обеспечение устойчивого и сбалансированного социально-экономического развития города. </w:t>
      </w:r>
    </w:p>
    <w:p w:rsidR="00691DEA" w:rsidRPr="003E220A" w:rsidRDefault="00691DEA" w:rsidP="00691DEA">
      <w:pPr>
        <w:spacing w:after="0"/>
        <w:jc w:val="both"/>
        <w:rPr>
          <w:rFonts w:ascii="Times New Roman" w:hAnsi="Times New Roman" w:cs="Times New Roman"/>
          <w:strike/>
          <w:color w:val="FF0000"/>
          <w:sz w:val="28"/>
          <w:szCs w:val="28"/>
        </w:rPr>
      </w:pPr>
      <w:r w:rsidRPr="003E220A">
        <w:rPr>
          <w:rFonts w:ascii="Times New Roman" w:hAnsi="Times New Roman" w:cs="Times New Roman"/>
          <w:sz w:val="28"/>
          <w:szCs w:val="28"/>
        </w:rPr>
        <w:tab/>
      </w:r>
      <w:r w:rsidRPr="003E220A">
        <w:rPr>
          <w:rFonts w:ascii="Times New Roman" w:hAnsi="Times New Roman" w:cs="Times New Roman"/>
          <w:bCs/>
          <w:sz w:val="28"/>
          <w:szCs w:val="28"/>
        </w:rPr>
        <w:t xml:space="preserve">Стратегия города формирует единую платформу для разработки документов стратегического планирования. </w:t>
      </w:r>
    </w:p>
    <w:p w:rsidR="00691DEA" w:rsidRPr="003E220A" w:rsidRDefault="00691DEA" w:rsidP="00691DEA">
      <w:pPr>
        <w:shd w:val="clear" w:color="auto" w:fill="FFFFFF"/>
        <w:tabs>
          <w:tab w:val="left" w:pos="0"/>
        </w:tabs>
        <w:spacing w:after="0"/>
        <w:ind w:left="28" w:right="-6" w:firstLine="692"/>
        <w:jc w:val="both"/>
        <w:rPr>
          <w:rFonts w:ascii="Times New Roman" w:hAnsi="Times New Roman" w:cs="Times New Roman"/>
          <w:color w:val="171717"/>
          <w:sz w:val="28"/>
          <w:szCs w:val="28"/>
        </w:rPr>
      </w:pPr>
      <w:r w:rsidRPr="003E220A">
        <w:rPr>
          <w:rFonts w:ascii="Times New Roman" w:hAnsi="Times New Roman" w:cs="Times New Roman"/>
          <w:sz w:val="28"/>
          <w:szCs w:val="28"/>
        </w:rPr>
        <w:t>В основе разработки Стратегии</w:t>
      </w:r>
      <w:r w:rsidR="000225E8">
        <w:rPr>
          <w:rFonts w:ascii="Times New Roman" w:hAnsi="Times New Roman" w:cs="Times New Roman"/>
          <w:sz w:val="28"/>
          <w:szCs w:val="28"/>
        </w:rPr>
        <w:t xml:space="preserve"> – </w:t>
      </w:r>
      <w:r w:rsidRPr="003E220A">
        <w:rPr>
          <w:rFonts w:ascii="Times New Roman" w:hAnsi="Times New Roman" w:cs="Times New Roman"/>
          <w:sz w:val="28"/>
          <w:szCs w:val="28"/>
        </w:rPr>
        <w:t xml:space="preserve">2030 были учтены основные методологические особенности, используемые в Стратегии социально-экономического развития </w:t>
      </w:r>
      <w:r>
        <w:rPr>
          <w:rFonts w:ascii="Times New Roman" w:hAnsi="Times New Roman" w:cs="Times New Roman"/>
          <w:sz w:val="28"/>
          <w:szCs w:val="28"/>
        </w:rPr>
        <w:t xml:space="preserve">Ханты-Мансийского автономного округа </w:t>
      </w:r>
      <w:r w:rsidRPr="003E220A">
        <w:rPr>
          <w:rFonts w:ascii="Times New Roman" w:hAnsi="Times New Roman" w:cs="Times New Roman"/>
          <w:sz w:val="28"/>
          <w:szCs w:val="28"/>
        </w:rPr>
        <w:t>-</w:t>
      </w:r>
      <w:r>
        <w:rPr>
          <w:rFonts w:ascii="Times New Roman" w:hAnsi="Times New Roman" w:cs="Times New Roman"/>
          <w:sz w:val="28"/>
          <w:szCs w:val="28"/>
        </w:rPr>
        <w:t xml:space="preserve"> </w:t>
      </w:r>
      <w:r w:rsidRPr="003E220A">
        <w:rPr>
          <w:rFonts w:ascii="Times New Roman" w:hAnsi="Times New Roman" w:cs="Times New Roman"/>
          <w:sz w:val="28"/>
          <w:szCs w:val="28"/>
        </w:rPr>
        <w:t xml:space="preserve">Югры до 2030 года. В частности, применены новые научные методы к отбору приоритетных направлений развития, основанные на анализе макроэкономической ситуации в экономике города, в том числе </w:t>
      </w:r>
      <w:r w:rsidRPr="003E220A">
        <w:rPr>
          <w:rFonts w:ascii="Times New Roman" w:hAnsi="Times New Roman" w:cs="Times New Roman"/>
          <w:color w:val="171717"/>
          <w:sz w:val="28"/>
          <w:szCs w:val="28"/>
        </w:rPr>
        <w:t>методах SWOT-анализа и PEST-анализа.</w:t>
      </w:r>
    </w:p>
    <w:p w:rsidR="00691DEA" w:rsidRPr="003E220A" w:rsidRDefault="00691DEA" w:rsidP="00691DEA">
      <w:pPr>
        <w:shd w:val="clear" w:color="auto" w:fill="FFFFFF"/>
        <w:tabs>
          <w:tab w:val="left" w:pos="0"/>
        </w:tabs>
        <w:spacing w:after="0"/>
        <w:ind w:left="28" w:right="-6" w:firstLine="692"/>
        <w:jc w:val="both"/>
        <w:rPr>
          <w:rFonts w:ascii="Times New Roman" w:hAnsi="Times New Roman" w:cs="Times New Roman"/>
          <w:sz w:val="28"/>
          <w:szCs w:val="28"/>
        </w:rPr>
      </w:pPr>
      <w:r w:rsidRPr="003E220A">
        <w:rPr>
          <w:rFonts w:ascii="Times New Roman" w:hAnsi="Times New Roman" w:cs="Times New Roman"/>
          <w:sz w:val="28"/>
          <w:szCs w:val="28"/>
        </w:rPr>
        <w:t>Стратегическая цель развития города Нижневартовска – повышение качества жизни населения города в результате создания конкурентоспособной и устойчиво функционирующей социально-экономической среды.</w:t>
      </w:r>
    </w:p>
    <w:p w:rsidR="00691DEA" w:rsidRPr="003E220A" w:rsidRDefault="00691DEA" w:rsidP="00691DEA">
      <w:pPr>
        <w:shd w:val="clear" w:color="auto" w:fill="FFFFFF"/>
        <w:tabs>
          <w:tab w:val="left" w:pos="0"/>
        </w:tabs>
        <w:spacing w:after="0"/>
        <w:ind w:left="28" w:right="-6" w:firstLine="692"/>
        <w:jc w:val="both"/>
        <w:rPr>
          <w:rFonts w:ascii="Times New Roman" w:hAnsi="Times New Roman" w:cs="Times New Roman"/>
          <w:sz w:val="28"/>
          <w:szCs w:val="28"/>
        </w:rPr>
      </w:pPr>
      <w:r w:rsidRPr="003E220A">
        <w:rPr>
          <w:rFonts w:ascii="Times New Roman" w:hAnsi="Times New Roman" w:cs="Times New Roman"/>
          <w:sz w:val="28"/>
          <w:szCs w:val="28"/>
        </w:rPr>
        <w:t>Исходя из анализа социально-экономического развития города задачи формируются в 3 приоритетных блока.</w:t>
      </w:r>
    </w:p>
    <w:p w:rsidR="00691DEA" w:rsidRPr="003E220A" w:rsidRDefault="00691DEA" w:rsidP="00691DEA">
      <w:pPr>
        <w:shd w:val="clear" w:color="auto" w:fill="FFFFFF"/>
        <w:tabs>
          <w:tab w:val="left" w:pos="0"/>
        </w:tabs>
        <w:spacing w:after="0"/>
        <w:ind w:left="28" w:right="-6" w:firstLine="692"/>
        <w:jc w:val="both"/>
        <w:rPr>
          <w:rFonts w:ascii="Times New Roman" w:hAnsi="Times New Roman" w:cs="Times New Roman"/>
          <w:sz w:val="28"/>
          <w:szCs w:val="28"/>
        </w:rPr>
      </w:pPr>
      <w:r w:rsidRPr="003E220A">
        <w:rPr>
          <w:rFonts w:ascii="Times New Roman" w:hAnsi="Times New Roman" w:cs="Times New Roman"/>
          <w:sz w:val="28"/>
          <w:szCs w:val="28"/>
        </w:rPr>
        <w:t>Первый блок – это формирование экономического потенциала города</w:t>
      </w:r>
      <w:r w:rsidR="00047620">
        <w:rPr>
          <w:rFonts w:ascii="Times New Roman" w:hAnsi="Times New Roman" w:cs="Times New Roman"/>
          <w:sz w:val="28"/>
          <w:szCs w:val="28"/>
        </w:rPr>
        <w:t xml:space="preserve"> </w:t>
      </w:r>
      <w:r w:rsidRPr="003E220A">
        <w:rPr>
          <w:rFonts w:ascii="Times New Roman" w:hAnsi="Times New Roman" w:cs="Times New Roman"/>
          <w:sz w:val="28"/>
          <w:szCs w:val="28"/>
        </w:rPr>
        <w:t>на основе инновационного и диверсифицированного вариантов развития ключевых отраслей.</w:t>
      </w:r>
    </w:p>
    <w:p w:rsidR="00691DEA" w:rsidRPr="003E220A" w:rsidRDefault="00691DEA" w:rsidP="00691DEA">
      <w:pPr>
        <w:shd w:val="clear" w:color="auto" w:fill="FFFFFF"/>
        <w:tabs>
          <w:tab w:val="left" w:pos="0"/>
        </w:tabs>
        <w:spacing w:after="0"/>
        <w:ind w:left="28" w:right="-6" w:firstLine="692"/>
        <w:jc w:val="both"/>
        <w:rPr>
          <w:rFonts w:ascii="Times New Roman" w:hAnsi="Times New Roman" w:cs="Times New Roman"/>
          <w:sz w:val="28"/>
          <w:szCs w:val="28"/>
        </w:rPr>
      </w:pPr>
      <w:r w:rsidRPr="003E220A">
        <w:rPr>
          <w:rFonts w:ascii="Times New Roman" w:hAnsi="Times New Roman" w:cs="Times New Roman"/>
          <w:sz w:val="28"/>
          <w:szCs w:val="28"/>
        </w:rPr>
        <w:t>Второй блок – это создание условий для эффективного развития человеческого потенциала.</w:t>
      </w:r>
    </w:p>
    <w:p w:rsidR="00691DEA" w:rsidRPr="003E220A" w:rsidRDefault="00691DEA" w:rsidP="00691DEA">
      <w:pPr>
        <w:shd w:val="clear" w:color="auto" w:fill="FFFFFF"/>
        <w:tabs>
          <w:tab w:val="left" w:pos="0"/>
        </w:tabs>
        <w:spacing w:after="0"/>
        <w:ind w:left="28" w:right="-6" w:firstLine="692"/>
        <w:jc w:val="both"/>
        <w:rPr>
          <w:rFonts w:ascii="Times New Roman" w:hAnsi="Times New Roman" w:cs="Times New Roman"/>
          <w:sz w:val="28"/>
          <w:szCs w:val="28"/>
        </w:rPr>
      </w:pPr>
      <w:r w:rsidRPr="003E220A">
        <w:rPr>
          <w:rFonts w:ascii="Times New Roman" w:hAnsi="Times New Roman" w:cs="Times New Roman"/>
          <w:sz w:val="28"/>
          <w:szCs w:val="28"/>
        </w:rPr>
        <w:t xml:space="preserve">Третий блок – это формирование безопасной и благоприятной городской среды. </w:t>
      </w:r>
    </w:p>
    <w:p w:rsidR="00691DEA" w:rsidRPr="003E220A" w:rsidRDefault="00691DEA" w:rsidP="00691DEA">
      <w:pPr>
        <w:shd w:val="clear" w:color="auto" w:fill="FFFFFF"/>
        <w:tabs>
          <w:tab w:val="left" w:pos="0"/>
        </w:tabs>
        <w:spacing w:after="0"/>
        <w:ind w:left="28" w:right="-6" w:firstLine="692"/>
        <w:jc w:val="both"/>
        <w:rPr>
          <w:rFonts w:ascii="Times New Roman" w:hAnsi="Times New Roman" w:cs="Times New Roman"/>
          <w:sz w:val="28"/>
          <w:szCs w:val="28"/>
        </w:rPr>
      </w:pPr>
      <w:r w:rsidRPr="003E220A">
        <w:rPr>
          <w:rFonts w:ascii="Times New Roman" w:hAnsi="Times New Roman" w:cs="Times New Roman"/>
          <w:sz w:val="28"/>
          <w:szCs w:val="28"/>
        </w:rPr>
        <w:t>Ключевые идеи, которые легли в основу Стратегии города:</w:t>
      </w:r>
    </w:p>
    <w:p w:rsidR="00691DEA" w:rsidRPr="003E220A" w:rsidRDefault="00691DEA" w:rsidP="00691DEA">
      <w:pPr>
        <w:shd w:val="clear" w:color="auto" w:fill="FFFFFF"/>
        <w:tabs>
          <w:tab w:val="left" w:pos="0"/>
        </w:tabs>
        <w:spacing w:after="0"/>
        <w:ind w:right="-6"/>
        <w:jc w:val="both"/>
        <w:rPr>
          <w:rFonts w:ascii="Times New Roman" w:hAnsi="Times New Roman" w:cs="Times New Roman"/>
          <w:sz w:val="28"/>
          <w:szCs w:val="28"/>
        </w:rPr>
      </w:pPr>
      <w:r>
        <w:rPr>
          <w:rFonts w:ascii="Times New Roman" w:hAnsi="Times New Roman" w:cs="Times New Roman"/>
          <w:sz w:val="28"/>
          <w:szCs w:val="28"/>
        </w:rPr>
        <w:tab/>
        <w:t>– рост</w:t>
      </w:r>
      <w:r w:rsidRPr="003E220A">
        <w:rPr>
          <w:rFonts w:ascii="Times New Roman" w:hAnsi="Times New Roman" w:cs="Times New Roman"/>
          <w:sz w:val="28"/>
          <w:szCs w:val="28"/>
        </w:rPr>
        <w:t xml:space="preserve"> качества жизни населения за счет развития социальной сферы, повышения комфортности проживания в городе, улучшения экологической ситуации;</w:t>
      </w:r>
    </w:p>
    <w:p w:rsidR="00691DEA" w:rsidRPr="003E220A" w:rsidRDefault="00691DEA" w:rsidP="00691DEA">
      <w:pPr>
        <w:shd w:val="clear" w:color="auto" w:fill="FFFFFF"/>
        <w:tabs>
          <w:tab w:val="left" w:pos="0"/>
        </w:tabs>
        <w:spacing w:after="0"/>
        <w:ind w:right="-6"/>
        <w:jc w:val="both"/>
        <w:rPr>
          <w:rFonts w:ascii="Times New Roman" w:hAnsi="Times New Roman" w:cs="Times New Roman"/>
          <w:sz w:val="28"/>
          <w:szCs w:val="28"/>
        </w:rPr>
      </w:pPr>
      <w:r w:rsidRPr="003E220A">
        <w:rPr>
          <w:rFonts w:ascii="Times New Roman" w:hAnsi="Times New Roman" w:cs="Times New Roman"/>
          <w:sz w:val="28"/>
          <w:szCs w:val="28"/>
        </w:rPr>
        <w:tab/>
        <w:t>– развитие малого и среднего предпринимательства, увеличение числа рабочих мест в этой сфере;</w:t>
      </w:r>
    </w:p>
    <w:p w:rsidR="00691DEA" w:rsidRPr="003E220A" w:rsidRDefault="00691DEA" w:rsidP="00691DEA">
      <w:pPr>
        <w:shd w:val="clear" w:color="auto" w:fill="FFFFFF"/>
        <w:tabs>
          <w:tab w:val="left" w:pos="0"/>
        </w:tabs>
        <w:spacing w:after="0"/>
        <w:ind w:right="-6"/>
        <w:jc w:val="both"/>
        <w:rPr>
          <w:rFonts w:ascii="Times New Roman" w:hAnsi="Times New Roman" w:cs="Times New Roman"/>
          <w:sz w:val="28"/>
          <w:szCs w:val="28"/>
        </w:rPr>
      </w:pPr>
      <w:r w:rsidRPr="003E220A">
        <w:rPr>
          <w:rFonts w:ascii="Times New Roman" w:hAnsi="Times New Roman" w:cs="Times New Roman"/>
          <w:sz w:val="28"/>
          <w:szCs w:val="28"/>
        </w:rPr>
        <w:tab/>
        <w:t>– повышение уровня диверсификации экономики города за счет увеличения объемов производства в отраслях переработки и развития сферы услуг;</w:t>
      </w:r>
    </w:p>
    <w:p w:rsidR="00691DEA" w:rsidRPr="003E220A" w:rsidRDefault="00691DEA" w:rsidP="00691DEA">
      <w:pPr>
        <w:shd w:val="clear" w:color="auto" w:fill="FFFFFF"/>
        <w:tabs>
          <w:tab w:val="left" w:pos="0"/>
        </w:tabs>
        <w:spacing w:after="0"/>
        <w:ind w:right="-6"/>
        <w:jc w:val="both"/>
        <w:rPr>
          <w:rFonts w:ascii="Times New Roman" w:hAnsi="Times New Roman" w:cs="Times New Roman"/>
          <w:sz w:val="28"/>
          <w:szCs w:val="28"/>
        </w:rPr>
      </w:pPr>
      <w:r w:rsidRPr="003E220A">
        <w:rPr>
          <w:rFonts w:ascii="Times New Roman" w:hAnsi="Times New Roman" w:cs="Times New Roman"/>
          <w:sz w:val="28"/>
          <w:szCs w:val="28"/>
        </w:rPr>
        <w:lastRenderedPageBreak/>
        <w:tab/>
        <w:t>– улучшение инвестиционного климата и рост объемов инвестиций в объекты производственной и непроизводственной сферы города;</w:t>
      </w:r>
    </w:p>
    <w:p w:rsidR="00691DEA" w:rsidRPr="003E220A" w:rsidRDefault="00691DEA" w:rsidP="00691DEA">
      <w:pPr>
        <w:shd w:val="clear" w:color="auto" w:fill="FFFFFF"/>
        <w:tabs>
          <w:tab w:val="left" w:pos="0"/>
        </w:tabs>
        <w:spacing w:after="0"/>
        <w:ind w:right="-6"/>
        <w:jc w:val="both"/>
        <w:rPr>
          <w:rFonts w:ascii="Times New Roman" w:hAnsi="Times New Roman" w:cs="Times New Roman"/>
          <w:sz w:val="28"/>
          <w:szCs w:val="28"/>
        </w:rPr>
      </w:pPr>
      <w:r w:rsidRPr="003E220A">
        <w:rPr>
          <w:rFonts w:ascii="Times New Roman" w:hAnsi="Times New Roman" w:cs="Times New Roman"/>
          <w:sz w:val="28"/>
          <w:szCs w:val="28"/>
        </w:rPr>
        <w:tab/>
        <w:t>– развитие производственной и социальной инфраструктуры города с учетом долгосрочных приоритетов его развития.</w:t>
      </w:r>
    </w:p>
    <w:p w:rsidR="00691DEA" w:rsidRPr="003E220A" w:rsidRDefault="00691DEA" w:rsidP="00691DEA">
      <w:pPr>
        <w:widowControl w:val="0"/>
        <w:shd w:val="clear" w:color="auto" w:fill="FFFFFF"/>
        <w:spacing w:after="0"/>
        <w:ind w:firstLine="709"/>
        <w:jc w:val="both"/>
        <w:rPr>
          <w:rFonts w:ascii="Times New Roman" w:hAnsi="Times New Roman" w:cs="Times New Roman"/>
          <w:sz w:val="28"/>
          <w:szCs w:val="28"/>
        </w:rPr>
      </w:pPr>
      <w:r w:rsidRPr="003E220A">
        <w:rPr>
          <w:rFonts w:ascii="Times New Roman" w:hAnsi="Times New Roman" w:cs="Times New Roman"/>
          <w:color w:val="000000"/>
          <w:sz w:val="28"/>
          <w:szCs w:val="28"/>
        </w:rPr>
        <w:t>Стратегия – 2030 разработана в соответствии с требованиями законодательства Российской Федерации, Ханты-Мансийского автономного округа</w:t>
      </w:r>
      <w:r w:rsidR="000C7415">
        <w:rPr>
          <w:rFonts w:ascii="Times New Roman" w:hAnsi="Times New Roman" w:cs="Times New Roman"/>
          <w:color w:val="000000"/>
          <w:sz w:val="28"/>
          <w:szCs w:val="28"/>
        </w:rPr>
        <w:t xml:space="preserve"> – Югры </w:t>
      </w:r>
      <w:r w:rsidRPr="003E220A">
        <w:rPr>
          <w:rFonts w:ascii="Times New Roman" w:hAnsi="Times New Roman" w:cs="Times New Roman"/>
          <w:sz w:val="28"/>
          <w:szCs w:val="28"/>
        </w:rPr>
        <w:t>и муниципальными правовыми актами администрации города Нижневартовска, в том числе:</w:t>
      </w:r>
    </w:p>
    <w:p w:rsidR="00691DEA" w:rsidRPr="003E220A" w:rsidRDefault="00691DEA" w:rsidP="00691DEA">
      <w:pPr>
        <w:widowControl w:val="0"/>
        <w:shd w:val="clear" w:color="auto" w:fill="FFFFFF"/>
        <w:spacing w:after="0"/>
        <w:ind w:firstLine="709"/>
        <w:jc w:val="both"/>
        <w:rPr>
          <w:rFonts w:ascii="Times New Roman" w:hAnsi="Times New Roman" w:cs="Times New Roman"/>
          <w:color w:val="000000"/>
          <w:sz w:val="28"/>
          <w:szCs w:val="28"/>
        </w:rPr>
      </w:pPr>
      <w:r w:rsidRPr="003E220A">
        <w:rPr>
          <w:rFonts w:ascii="Times New Roman" w:hAnsi="Times New Roman" w:cs="Times New Roman"/>
          <w:color w:val="000000"/>
          <w:sz w:val="28"/>
          <w:szCs w:val="28"/>
        </w:rPr>
        <w:t xml:space="preserve">- Федеральным законом Российской Федерации от 28.06.2014 №172-ФЗ </w:t>
      </w:r>
      <w:r w:rsidR="0071279D">
        <w:rPr>
          <w:rFonts w:ascii="Times New Roman" w:eastAsia="Times New Roman" w:hAnsi="Times New Roman" w:cs="Times New Roman"/>
          <w:sz w:val="28"/>
          <w:szCs w:val="28"/>
        </w:rPr>
        <w:t>«</w:t>
      </w:r>
      <w:r w:rsidRPr="003E220A">
        <w:rPr>
          <w:rFonts w:ascii="Times New Roman" w:hAnsi="Times New Roman" w:cs="Times New Roman"/>
          <w:color w:val="000000"/>
          <w:sz w:val="28"/>
          <w:szCs w:val="28"/>
        </w:rPr>
        <w:t>О стратегическом планировании в Российской Федерации</w:t>
      </w:r>
      <w:r w:rsidR="0071279D">
        <w:rPr>
          <w:rFonts w:ascii="Times New Roman" w:eastAsia="Times New Roman" w:hAnsi="Times New Roman" w:cs="Times New Roman"/>
          <w:sz w:val="28"/>
          <w:szCs w:val="28"/>
        </w:rPr>
        <w:t>»</w:t>
      </w:r>
      <w:r w:rsidRPr="003E220A">
        <w:rPr>
          <w:rFonts w:ascii="Times New Roman" w:hAnsi="Times New Roman" w:cs="Times New Roman"/>
          <w:color w:val="000000"/>
          <w:sz w:val="28"/>
          <w:szCs w:val="28"/>
        </w:rPr>
        <w:t xml:space="preserve">; </w:t>
      </w:r>
    </w:p>
    <w:p w:rsidR="00691DEA" w:rsidRPr="003E220A" w:rsidRDefault="00691DEA" w:rsidP="00691DEA">
      <w:pPr>
        <w:widowControl w:val="0"/>
        <w:shd w:val="clear" w:color="auto" w:fill="FFFFFF"/>
        <w:spacing w:after="0"/>
        <w:ind w:firstLine="709"/>
        <w:jc w:val="both"/>
        <w:rPr>
          <w:rFonts w:ascii="Times New Roman" w:hAnsi="Times New Roman" w:cs="Times New Roman"/>
          <w:color w:val="000000"/>
          <w:sz w:val="28"/>
          <w:szCs w:val="28"/>
        </w:rPr>
      </w:pPr>
      <w:r w:rsidRPr="003E220A">
        <w:rPr>
          <w:rFonts w:ascii="Times New Roman" w:hAnsi="Times New Roman" w:cs="Times New Roman"/>
          <w:color w:val="000000"/>
          <w:sz w:val="28"/>
          <w:szCs w:val="28"/>
        </w:rPr>
        <w:t xml:space="preserve">- Указом Президента Российской Федерации от 31.12.2015 №683 </w:t>
      </w:r>
      <w:r w:rsidR="0071279D">
        <w:rPr>
          <w:rFonts w:ascii="Times New Roman" w:eastAsia="Times New Roman" w:hAnsi="Times New Roman" w:cs="Times New Roman"/>
          <w:sz w:val="28"/>
          <w:szCs w:val="28"/>
        </w:rPr>
        <w:t>«</w:t>
      </w:r>
      <w:r w:rsidRPr="003E220A">
        <w:rPr>
          <w:rFonts w:ascii="Times New Roman" w:hAnsi="Times New Roman" w:cs="Times New Roman"/>
          <w:color w:val="000000"/>
          <w:sz w:val="28"/>
          <w:szCs w:val="28"/>
        </w:rPr>
        <w:t>О Стратегии национальной безопасности Российской Федерации</w:t>
      </w:r>
      <w:r w:rsidR="0071279D">
        <w:rPr>
          <w:rFonts w:ascii="Times New Roman" w:eastAsia="Times New Roman" w:hAnsi="Times New Roman" w:cs="Times New Roman"/>
          <w:sz w:val="28"/>
          <w:szCs w:val="28"/>
        </w:rPr>
        <w:t>»</w:t>
      </w:r>
      <w:r w:rsidRPr="003E220A">
        <w:rPr>
          <w:rFonts w:ascii="Times New Roman" w:hAnsi="Times New Roman" w:cs="Times New Roman"/>
          <w:color w:val="000000"/>
          <w:sz w:val="28"/>
          <w:szCs w:val="28"/>
        </w:rPr>
        <w:t>;</w:t>
      </w:r>
    </w:p>
    <w:p w:rsidR="00691DEA" w:rsidRPr="003E220A" w:rsidRDefault="00691DEA" w:rsidP="00691DEA">
      <w:pPr>
        <w:widowControl w:val="0"/>
        <w:shd w:val="clear" w:color="auto" w:fill="FFFFFF"/>
        <w:spacing w:after="0"/>
        <w:ind w:firstLine="709"/>
        <w:jc w:val="both"/>
        <w:rPr>
          <w:rFonts w:ascii="Times New Roman" w:hAnsi="Times New Roman" w:cs="Times New Roman"/>
          <w:color w:val="000000"/>
          <w:sz w:val="28"/>
          <w:szCs w:val="28"/>
        </w:rPr>
      </w:pPr>
      <w:r w:rsidRPr="003E220A">
        <w:rPr>
          <w:rFonts w:ascii="Times New Roman" w:hAnsi="Times New Roman" w:cs="Times New Roman"/>
          <w:color w:val="000000"/>
          <w:sz w:val="28"/>
          <w:szCs w:val="28"/>
        </w:rPr>
        <w:t xml:space="preserve">- Указом Президента Российской Федерации от 01.12.2016 №642 </w:t>
      </w:r>
      <w:r w:rsidR="0071279D">
        <w:rPr>
          <w:rFonts w:ascii="Times New Roman" w:eastAsia="Times New Roman" w:hAnsi="Times New Roman" w:cs="Times New Roman"/>
          <w:sz w:val="28"/>
          <w:szCs w:val="28"/>
        </w:rPr>
        <w:t>«</w:t>
      </w:r>
      <w:r w:rsidRPr="003E220A">
        <w:rPr>
          <w:rFonts w:ascii="Times New Roman" w:hAnsi="Times New Roman" w:cs="Times New Roman"/>
          <w:color w:val="000000"/>
          <w:sz w:val="28"/>
          <w:szCs w:val="28"/>
        </w:rPr>
        <w:t>О Стратегии научно-технологического</w:t>
      </w:r>
      <w:r>
        <w:rPr>
          <w:rFonts w:ascii="Times New Roman" w:hAnsi="Times New Roman" w:cs="Times New Roman"/>
          <w:color w:val="000000"/>
          <w:sz w:val="28"/>
          <w:szCs w:val="28"/>
        </w:rPr>
        <w:t xml:space="preserve"> развития Российской Федерации</w:t>
      </w:r>
      <w:r w:rsidR="0071279D">
        <w:rPr>
          <w:rFonts w:ascii="Times New Roman" w:eastAsia="Times New Roman" w:hAnsi="Times New Roman" w:cs="Times New Roman"/>
          <w:sz w:val="28"/>
          <w:szCs w:val="28"/>
        </w:rPr>
        <w:t>»</w:t>
      </w:r>
      <w:r>
        <w:rPr>
          <w:rFonts w:ascii="Times New Roman" w:hAnsi="Times New Roman" w:cs="Times New Roman"/>
          <w:color w:val="000000"/>
          <w:sz w:val="28"/>
          <w:szCs w:val="28"/>
        </w:rPr>
        <w:t>;</w:t>
      </w:r>
    </w:p>
    <w:p w:rsidR="00691DEA" w:rsidRPr="003E220A" w:rsidRDefault="00691DEA" w:rsidP="00691DEA">
      <w:pPr>
        <w:widowControl w:val="0"/>
        <w:shd w:val="clear" w:color="auto" w:fill="FFFFFF"/>
        <w:spacing w:after="0"/>
        <w:ind w:firstLine="709"/>
        <w:jc w:val="both"/>
        <w:rPr>
          <w:rFonts w:ascii="Times New Roman" w:hAnsi="Times New Roman" w:cs="Times New Roman"/>
          <w:color w:val="000000"/>
          <w:sz w:val="28"/>
          <w:szCs w:val="28"/>
        </w:rPr>
      </w:pPr>
      <w:r w:rsidRPr="003E220A">
        <w:rPr>
          <w:rFonts w:ascii="Times New Roman" w:hAnsi="Times New Roman" w:cs="Times New Roman"/>
          <w:color w:val="000000"/>
          <w:sz w:val="28"/>
          <w:szCs w:val="28"/>
        </w:rPr>
        <w:t xml:space="preserve">- Указом Президента Российской Федерации от 09.05.2017 №203 </w:t>
      </w:r>
      <w:r w:rsidR="0071279D">
        <w:rPr>
          <w:rFonts w:ascii="Times New Roman" w:eastAsia="Times New Roman" w:hAnsi="Times New Roman" w:cs="Times New Roman"/>
          <w:sz w:val="28"/>
          <w:szCs w:val="28"/>
        </w:rPr>
        <w:t>«</w:t>
      </w:r>
      <w:r w:rsidRPr="003E220A">
        <w:rPr>
          <w:rFonts w:ascii="Times New Roman" w:hAnsi="Times New Roman" w:cs="Times New Roman"/>
          <w:color w:val="000000"/>
          <w:sz w:val="28"/>
          <w:szCs w:val="28"/>
        </w:rPr>
        <w:t>О Стратегии развития информационного общества Российской Федерации на 2017-2030 годы</w:t>
      </w:r>
      <w:r w:rsidR="0071279D">
        <w:rPr>
          <w:rFonts w:ascii="Times New Roman" w:eastAsia="Times New Roman" w:hAnsi="Times New Roman" w:cs="Times New Roman"/>
          <w:sz w:val="28"/>
          <w:szCs w:val="28"/>
        </w:rPr>
        <w:t>»</w:t>
      </w:r>
      <w:r w:rsidRPr="003E220A">
        <w:rPr>
          <w:rFonts w:ascii="Times New Roman" w:hAnsi="Times New Roman" w:cs="Times New Roman"/>
          <w:color w:val="000000"/>
          <w:sz w:val="28"/>
          <w:szCs w:val="28"/>
        </w:rPr>
        <w:t>;</w:t>
      </w:r>
    </w:p>
    <w:p w:rsidR="00691DEA" w:rsidRPr="003E220A" w:rsidRDefault="00691DEA" w:rsidP="00691DEA">
      <w:pPr>
        <w:widowControl w:val="0"/>
        <w:shd w:val="clear" w:color="auto" w:fill="FFFFFF"/>
        <w:spacing w:after="0"/>
        <w:ind w:firstLine="709"/>
        <w:jc w:val="both"/>
        <w:rPr>
          <w:rFonts w:ascii="Times New Roman" w:hAnsi="Times New Roman" w:cs="Times New Roman"/>
          <w:color w:val="000000"/>
          <w:sz w:val="28"/>
          <w:szCs w:val="28"/>
        </w:rPr>
      </w:pPr>
      <w:r w:rsidRPr="003E220A">
        <w:rPr>
          <w:rFonts w:ascii="Times New Roman" w:hAnsi="Times New Roman" w:cs="Times New Roman"/>
          <w:color w:val="000000"/>
          <w:sz w:val="28"/>
          <w:szCs w:val="28"/>
        </w:rPr>
        <w:t xml:space="preserve">- Указом Президента Российской Федерации от 13.05.2017 №208 </w:t>
      </w:r>
      <w:r w:rsidR="0071279D">
        <w:rPr>
          <w:rFonts w:ascii="Times New Roman" w:eastAsia="Times New Roman" w:hAnsi="Times New Roman" w:cs="Times New Roman"/>
          <w:sz w:val="28"/>
          <w:szCs w:val="28"/>
        </w:rPr>
        <w:t>«</w:t>
      </w:r>
      <w:r w:rsidRPr="003E220A">
        <w:rPr>
          <w:rFonts w:ascii="Times New Roman" w:hAnsi="Times New Roman" w:cs="Times New Roman"/>
          <w:color w:val="000000"/>
          <w:sz w:val="28"/>
          <w:szCs w:val="28"/>
        </w:rPr>
        <w:t>О Стратегии экономической безопасности Российской Федерации на период до 2030 года</w:t>
      </w:r>
      <w:r w:rsidR="0071279D">
        <w:rPr>
          <w:rFonts w:ascii="Times New Roman" w:eastAsia="Times New Roman" w:hAnsi="Times New Roman" w:cs="Times New Roman"/>
          <w:sz w:val="28"/>
          <w:szCs w:val="28"/>
        </w:rPr>
        <w:t>»</w:t>
      </w:r>
      <w:r w:rsidRPr="003E220A">
        <w:rPr>
          <w:rFonts w:ascii="Times New Roman" w:hAnsi="Times New Roman" w:cs="Times New Roman"/>
          <w:color w:val="000000"/>
          <w:sz w:val="28"/>
          <w:szCs w:val="28"/>
        </w:rPr>
        <w:t>;</w:t>
      </w:r>
    </w:p>
    <w:p w:rsidR="00691DEA" w:rsidRPr="003E220A" w:rsidRDefault="00691DEA" w:rsidP="00691DEA">
      <w:pPr>
        <w:widowControl w:val="0"/>
        <w:shd w:val="clear" w:color="auto" w:fill="FFFFFF"/>
        <w:spacing w:after="0"/>
        <w:ind w:firstLine="709"/>
        <w:jc w:val="both"/>
        <w:rPr>
          <w:rFonts w:ascii="Times New Roman" w:hAnsi="Times New Roman" w:cs="Times New Roman"/>
          <w:color w:val="000000"/>
          <w:sz w:val="28"/>
          <w:szCs w:val="28"/>
        </w:rPr>
      </w:pPr>
      <w:r w:rsidRPr="003E220A">
        <w:rPr>
          <w:rFonts w:ascii="Times New Roman" w:hAnsi="Times New Roman" w:cs="Times New Roman"/>
          <w:color w:val="000000"/>
          <w:sz w:val="28"/>
          <w:szCs w:val="28"/>
        </w:rPr>
        <w:t xml:space="preserve">- приказом Министерства экономического развития Российской Федерации от 23.03.2017 №132 </w:t>
      </w:r>
      <w:r w:rsidR="0071279D">
        <w:rPr>
          <w:rFonts w:ascii="Times New Roman" w:eastAsia="Times New Roman" w:hAnsi="Times New Roman" w:cs="Times New Roman"/>
          <w:sz w:val="28"/>
          <w:szCs w:val="28"/>
        </w:rPr>
        <w:t>«</w:t>
      </w:r>
      <w:r w:rsidRPr="003E220A">
        <w:rPr>
          <w:rFonts w:ascii="Times New Roman" w:hAnsi="Times New Roman" w:cs="Times New Roman"/>
          <w:color w:val="000000"/>
          <w:sz w:val="28"/>
          <w:szCs w:val="28"/>
        </w:rPr>
        <w:t>Об утверждении методических рекомендаций по разработке и корректировке стратегии социально-экономического развития субъекта Российской Федерации и плана мероприятий по ее реализации</w:t>
      </w:r>
      <w:r w:rsidR="0071279D">
        <w:rPr>
          <w:rFonts w:ascii="Times New Roman" w:eastAsia="Times New Roman" w:hAnsi="Times New Roman" w:cs="Times New Roman"/>
          <w:sz w:val="28"/>
          <w:szCs w:val="28"/>
        </w:rPr>
        <w:t>»</w:t>
      </w:r>
      <w:r w:rsidRPr="003E220A">
        <w:rPr>
          <w:rFonts w:ascii="Times New Roman" w:hAnsi="Times New Roman" w:cs="Times New Roman"/>
          <w:color w:val="000000"/>
          <w:sz w:val="28"/>
          <w:szCs w:val="28"/>
        </w:rPr>
        <w:t>;</w:t>
      </w:r>
    </w:p>
    <w:p w:rsidR="00691DEA" w:rsidRPr="003E220A" w:rsidRDefault="00691DEA" w:rsidP="00691DEA">
      <w:pPr>
        <w:widowControl w:val="0"/>
        <w:shd w:val="clear" w:color="auto" w:fill="FFFFFF"/>
        <w:spacing w:after="0"/>
        <w:ind w:firstLine="709"/>
        <w:jc w:val="both"/>
        <w:rPr>
          <w:rFonts w:ascii="Times New Roman" w:hAnsi="Times New Roman" w:cs="Times New Roman"/>
          <w:color w:val="000000"/>
          <w:sz w:val="28"/>
          <w:szCs w:val="28"/>
        </w:rPr>
      </w:pPr>
      <w:r w:rsidRPr="003E220A">
        <w:rPr>
          <w:rFonts w:ascii="Times New Roman" w:hAnsi="Times New Roman" w:cs="Times New Roman"/>
          <w:color w:val="000000"/>
          <w:sz w:val="28"/>
          <w:szCs w:val="28"/>
        </w:rPr>
        <w:t xml:space="preserve">- распоряжением Правительства Ханты-Мансийского автономного округа – Югры от 09.06.2017 №339-рп </w:t>
      </w:r>
      <w:r w:rsidR="0071279D">
        <w:rPr>
          <w:rFonts w:ascii="Times New Roman" w:eastAsia="Times New Roman" w:hAnsi="Times New Roman" w:cs="Times New Roman"/>
          <w:sz w:val="28"/>
          <w:szCs w:val="28"/>
        </w:rPr>
        <w:t>«</w:t>
      </w:r>
      <w:r w:rsidRPr="003E220A">
        <w:rPr>
          <w:rFonts w:ascii="Times New Roman" w:hAnsi="Times New Roman" w:cs="Times New Roman"/>
          <w:color w:val="000000"/>
          <w:sz w:val="28"/>
          <w:szCs w:val="28"/>
        </w:rPr>
        <w:t xml:space="preserve">О внесении изменений в распоряжение Правительства Ханты-Мансийского автономного округа – Югры от 22.03.2013 №101-рп </w:t>
      </w:r>
      <w:r w:rsidR="0071279D">
        <w:rPr>
          <w:rFonts w:ascii="Times New Roman" w:eastAsia="Times New Roman" w:hAnsi="Times New Roman" w:cs="Times New Roman"/>
          <w:sz w:val="28"/>
          <w:szCs w:val="28"/>
        </w:rPr>
        <w:t>«</w:t>
      </w:r>
      <w:r w:rsidRPr="003E220A">
        <w:rPr>
          <w:rFonts w:ascii="Times New Roman" w:hAnsi="Times New Roman" w:cs="Times New Roman"/>
          <w:color w:val="000000"/>
          <w:sz w:val="28"/>
          <w:szCs w:val="28"/>
        </w:rPr>
        <w:t>О Стратегии социально-экономического развития Ханты-Мансийского автономного округа – Югры до 2020 года и на период до 2030 года</w:t>
      </w:r>
      <w:r w:rsidR="0071279D">
        <w:rPr>
          <w:rFonts w:ascii="Times New Roman" w:eastAsia="Times New Roman" w:hAnsi="Times New Roman" w:cs="Times New Roman"/>
          <w:sz w:val="28"/>
          <w:szCs w:val="28"/>
        </w:rPr>
        <w:t>»</w:t>
      </w:r>
      <w:r w:rsidRPr="003E220A">
        <w:rPr>
          <w:rFonts w:ascii="Times New Roman" w:hAnsi="Times New Roman" w:cs="Times New Roman"/>
          <w:color w:val="000000"/>
          <w:sz w:val="28"/>
          <w:szCs w:val="28"/>
        </w:rPr>
        <w:t>;</w:t>
      </w:r>
    </w:p>
    <w:p w:rsidR="00691DEA" w:rsidRPr="003E220A" w:rsidRDefault="00691DEA" w:rsidP="00691DEA">
      <w:pPr>
        <w:widowControl w:val="0"/>
        <w:shd w:val="clear" w:color="auto" w:fill="FFFFFF"/>
        <w:spacing w:after="0"/>
        <w:ind w:firstLine="709"/>
        <w:jc w:val="both"/>
        <w:rPr>
          <w:rFonts w:ascii="Times New Roman" w:hAnsi="Times New Roman" w:cs="Times New Roman"/>
          <w:color w:val="000000"/>
          <w:sz w:val="28"/>
          <w:szCs w:val="28"/>
        </w:rPr>
      </w:pPr>
      <w:r w:rsidRPr="003E220A">
        <w:rPr>
          <w:rFonts w:ascii="Times New Roman" w:hAnsi="Times New Roman" w:cs="Times New Roman"/>
          <w:color w:val="000000"/>
          <w:sz w:val="28"/>
          <w:szCs w:val="28"/>
        </w:rPr>
        <w:t xml:space="preserve">- решением Думы города Нижневартовска от 23.05.2006 №31 </w:t>
      </w:r>
      <w:r w:rsidR="0071279D">
        <w:rPr>
          <w:rFonts w:ascii="Times New Roman" w:eastAsia="Times New Roman" w:hAnsi="Times New Roman" w:cs="Times New Roman"/>
          <w:sz w:val="28"/>
          <w:szCs w:val="28"/>
        </w:rPr>
        <w:t>«</w:t>
      </w:r>
      <w:r w:rsidRPr="003E220A">
        <w:rPr>
          <w:rFonts w:ascii="Times New Roman" w:hAnsi="Times New Roman" w:cs="Times New Roman"/>
          <w:color w:val="000000"/>
          <w:sz w:val="28"/>
          <w:szCs w:val="28"/>
        </w:rPr>
        <w:t>Об утверждении Генерального плана города Нижневартовска</w:t>
      </w:r>
      <w:r w:rsidR="0071279D">
        <w:rPr>
          <w:rFonts w:ascii="Times New Roman" w:eastAsia="Times New Roman" w:hAnsi="Times New Roman" w:cs="Times New Roman"/>
          <w:sz w:val="28"/>
          <w:szCs w:val="28"/>
        </w:rPr>
        <w:t>»</w:t>
      </w:r>
      <w:r w:rsidRPr="003E220A">
        <w:rPr>
          <w:rFonts w:ascii="Times New Roman" w:hAnsi="Times New Roman" w:cs="Times New Roman"/>
          <w:color w:val="000000"/>
          <w:sz w:val="28"/>
          <w:szCs w:val="28"/>
        </w:rPr>
        <w:t xml:space="preserve"> (с изменениями);</w:t>
      </w:r>
    </w:p>
    <w:p w:rsidR="00691DEA" w:rsidRPr="003E220A" w:rsidRDefault="00691DEA" w:rsidP="00691DEA">
      <w:pPr>
        <w:widowControl w:val="0"/>
        <w:shd w:val="clear" w:color="auto" w:fill="FFFFFF"/>
        <w:spacing w:after="0"/>
        <w:ind w:firstLine="709"/>
        <w:jc w:val="both"/>
        <w:rPr>
          <w:rFonts w:ascii="Times New Roman" w:hAnsi="Times New Roman" w:cs="Times New Roman"/>
          <w:color w:val="000000"/>
          <w:sz w:val="28"/>
          <w:szCs w:val="28"/>
        </w:rPr>
      </w:pPr>
      <w:r w:rsidRPr="003E220A">
        <w:rPr>
          <w:rFonts w:ascii="Times New Roman" w:hAnsi="Times New Roman" w:cs="Times New Roman"/>
          <w:color w:val="000000"/>
          <w:sz w:val="28"/>
          <w:szCs w:val="28"/>
        </w:rPr>
        <w:t xml:space="preserve">- решением Думы города Нижневартовска от 22.12.2016 №81 </w:t>
      </w:r>
      <w:r w:rsidR="0071279D">
        <w:rPr>
          <w:rFonts w:ascii="Times New Roman" w:eastAsia="Times New Roman" w:hAnsi="Times New Roman" w:cs="Times New Roman"/>
          <w:sz w:val="28"/>
          <w:szCs w:val="28"/>
        </w:rPr>
        <w:t>«</w:t>
      </w:r>
      <w:r w:rsidRPr="003E220A">
        <w:rPr>
          <w:rFonts w:ascii="Times New Roman" w:hAnsi="Times New Roman" w:cs="Times New Roman"/>
          <w:sz w:val="28"/>
          <w:szCs w:val="28"/>
        </w:rPr>
        <w:t>О программе комплексного развития систем коммунальной инфраструктуры муниципального образования город Нижневартовск на период до 2035 года</w:t>
      </w:r>
      <w:r w:rsidR="0071279D">
        <w:rPr>
          <w:rFonts w:ascii="Times New Roman" w:eastAsia="Times New Roman" w:hAnsi="Times New Roman" w:cs="Times New Roman"/>
          <w:sz w:val="28"/>
          <w:szCs w:val="28"/>
        </w:rPr>
        <w:t>»</w:t>
      </w:r>
      <w:r w:rsidRPr="003E220A">
        <w:rPr>
          <w:rFonts w:ascii="Times New Roman" w:hAnsi="Times New Roman" w:cs="Times New Roman"/>
          <w:color w:val="000000"/>
          <w:sz w:val="28"/>
          <w:szCs w:val="28"/>
        </w:rPr>
        <w:t>;</w:t>
      </w:r>
    </w:p>
    <w:p w:rsidR="00691DEA" w:rsidRPr="003E220A" w:rsidRDefault="00691DEA" w:rsidP="00691DEA">
      <w:pPr>
        <w:widowControl w:val="0"/>
        <w:shd w:val="clear" w:color="auto" w:fill="FFFFFF"/>
        <w:spacing w:after="0"/>
        <w:ind w:firstLine="709"/>
        <w:jc w:val="both"/>
        <w:rPr>
          <w:rFonts w:ascii="Times New Roman" w:hAnsi="Times New Roman" w:cs="Times New Roman"/>
          <w:color w:val="000000"/>
          <w:sz w:val="28"/>
          <w:szCs w:val="28"/>
        </w:rPr>
      </w:pPr>
      <w:r w:rsidRPr="003E220A">
        <w:rPr>
          <w:rFonts w:ascii="Times New Roman" w:hAnsi="Times New Roman" w:cs="Times New Roman"/>
          <w:color w:val="000000"/>
          <w:sz w:val="28"/>
          <w:szCs w:val="28"/>
        </w:rPr>
        <w:t xml:space="preserve">- решением Думы города Нижневартовска от 22.12.2016 №86 </w:t>
      </w:r>
      <w:r w:rsidR="0071279D">
        <w:rPr>
          <w:rFonts w:ascii="Times New Roman" w:eastAsia="Times New Roman" w:hAnsi="Times New Roman" w:cs="Times New Roman"/>
          <w:sz w:val="28"/>
          <w:szCs w:val="28"/>
        </w:rPr>
        <w:t>«</w:t>
      </w:r>
      <w:r w:rsidRPr="003E220A">
        <w:rPr>
          <w:rFonts w:ascii="Times New Roman" w:hAnsi="Times New Roman" w:cs="Times New Roman"/>
          <w:color w:val="000000"/>
          <w:sz w:val="28"/>
          <w:szCs w:val="28"/>
        </w:rPr>
        <w:t>О программе комплексного развития социальной инфраструктуры города Нижневартовска на 2017 – 2035 годы</w:t>
      </w:r>
      <w:r w:rsidR="0071279D">
        <w:rPr>
          <w:rFonts w:ascii="Times New Roman" w:eastAsia="Times New Roman" w:hAnsi="Times New Roman" w:cs="Times New Roman"/>
          <w:sz w:val="28"/>
          <w:szCs w:val="28"/>
        </w:rPr>
        <w:t>»</w:t>
      </w:r>
      <w:r w:rsidRPr="003E220A">
        <w:rPr>
          <w:rFonts w:ascii="Times New Roman" w:hAnsi="Times New Roman" w:cs="Times New Roman"/>
          <w:color w:val="000000"/>
          <w:sz w:val="28"/>
          <w:szCs w:val="28"/>
        </w:rPr>
        <w:t>;</w:t>
      </w:r>
    </w:p>
    <w:p w:rsidR="00691DEA" w:rsidRPr="003E220A" w:rsidRDefault="00691DEA" w:rsidP="00691DEA">
      <w:pPr>
        <w:autoSpaceDE w:val="0"/>
        <w:autoSpaceDN w:val="0"/>
        <w:adjustRightInd w:val="0"/>
        <w:spacing w:after="0"/>
        <w:ind w:firstLine="540"/>
        <w:jc w:val="both"/>
        <w:rPr>
          <w:rFonts w:ascii="Times New Roman" w:hAnsi="Times New Roman" w:cs="Times New Roman"/>
          <w:sz w:val="28"/>
          <w:szCs w:val="28"/>
        </w:rPr>
      </w:pPr>
      <w:r w:rsidRPr="003E220A">
        <w:rPr>
          <w:rFonts w:ascii="Times New Roman" w:hAnsi="Times New Roman" w:cs="Times New Roman"/>
          <w:color w:val="000000"/>
          <w:sz w:val="28"/>
          <w:szCs w:val="28"/>
        </w:rPr>
        <w:lastRenderedPageBreak/>
        <w:t xml:space="preserve">- решением Думы города Нижневартовска от 28.12.2016 №90 </w:t>
      </w:r>
      <w:r w:rsidR="0071279D">
        <w:rPr>
          <w:rFonts w:ascii="Times New Roman" w:eastAsia="Times New Roman" w:hAnsi="Times New Roman" w:cs="Times New Roman"/>
          <w:sz w:val="28"/>
          <w:szCs w:val="28"/>
        </w:rPr>
        <w:t>«</w:t>
      </w:r>
      <w:r w:rsidRPr="003E220A">
        <w:rPr>
          <w:rFonts w:ascii="Times New Roman" w:hAnsi="Times New Roman" w:cs="Times New Roman"/>
          <w:color w:val="000000"/>
          <w:sz w:val="28"/>
          <w:szCs w:val="28"/>
        </w:rPr>
        <w:t>О программе комплексного развития транспортной инфраструктуры города Нижневартовска на 2017 – 2035 годы</w:t>
      </w:r>
      <w:r w:rsidR="0071279D">
        <w:rPr>
          <w:rFonts w:ascii="Times New Roman" w:eastAsia="Times New Roman" w:hAnsi="Times New Roman" w:cs="Times New Roman"/>
          <w:sz w:val="28"/>
          <w:szCs w:val="28"/>
        </w:rPr>
        <w:t>»</w:t>
      </w:r>
      <w:r w:rsidRPr="003E220A">
        <w:rPr>
          <w:rFonts w:ascii="Times New Roman" w:hAnsi="Times New Roman" w:cs="Times New Roman"/>
          <w:color w:val="000000"/>
          <w:sz w:val="28"/>
          <w:szCs w:val="28"/>
        </w:rPr>
        <w:t xml:space="preserve"> </w:t>
      </w:r>
      <w:r w:rsidRPr="003E220A">
        <w:rPr>
          <w:rFonts w:ascii="Times New Roman" w:hAnsi="Times New Roman" w:cs="Times New Roman"/>
          <w:sz w:val="28"/>
          <w:szCs w:val="28"/>
        </w:rPr>
        <w:t>и другим документам.</w:t>
      </w:r>
    </w:p>
    <w:p w:rsidR="00691DEA" w:rsidRDefault="00691DEA" w:rsidP="00691DEA">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r>
      <w:r w:rsidRPr="003E220A">
        <w:rPr>
          <w:rFonts w:ascii="Times New Roman" w:hAnsi="Times New Roman" w:cs="Times New Roman"/>
          <w:sz w:val="28"/>
          <w:szCs w:val="28"/>
        </w:rPr>
        <w:t xml:space="preserve">Стратегия </w:t>
      </w:r>
      <w:r w:rsidR="006C4490" w:rsidRPr="0058611D">
        <w:rPr>
          <w:rFonts w:ascii="Times New Roman" w:hAnsi="Times New Roman" w:cs="Times New Roman"/>
          <w:sz w:val="28"/>
          <w:szCs w:val="28"/>
        </w:rPr>
        <w:t>–</w:t>
      </w:r>
      <w:r w:rsidRPr="003E220A">
        <w:rPr>
          <w:rFonts w:ascii="Times New Roman" w:hAnsi="Times New Roman" w:cs="Times New Roman"/>
          <w:sz w:val="28"/>
          <w:szCs w:val="28"/>
        </w:rPr>
        <w:t xml:space="preserve"> 2030 отвечает </w:t>
      </w:r>
      <w:r>
        <w:rPr>
          <w:rFonts w:ascii="Times New Roman" w:hAnsi="Times New Roman" w:cs="Times New Roman"/>
          <w:sz w:val="28"/>
          <w:szCs w:val="28"/>
        </w:rPr>
        <w:t>вызовам современности</w:t>
      </w:r>
      <w:r w:rsidRPr="003E220A">
        <w:rPr>
          <w:rFonts w:ascii="Times New Roman" w:hAnsi="Times New Roman" w:cs="Times New Roman"/>
          <w:sz w:val="28"/>
          <w:szCs w:val="28"/>
        </w:rPr>
        <w:t xml:space="preserve">, актуальной нормативно-правовой базе и ключевым концептуальным научным подходам, используемым в отечественной и мировой практике стратегического планирования. </w:t>
      </w:r>
    </w:p>
    <w:p w:rsidR="00691DEA" w:rsidRDefault="00691DEA" w:rsidP="00691DEA">
      <w:pPr>
        <w:tabs>
          <w:tab w:val="left" w:pos="709"/>
        </w:tabs>
        <w:spacing w:after="0"/>
        <w:jc w:val="both"/>
        <w:rPr>
          <w:rFonts w:ascii="Times New Roman" w:hAnsi="Times New Roman" w:cs="Times New Roman"/>
          <w:sz w:val="28"/>
          <w:szCs w:val="28"/>
        </w:rPr>
      </w:pPr>
    </w:p>
    <w:p w:rsidR="00691DEA" w:rsidRDefault="00691DEA" w:rsidP="00691DEA">
      <w:pPr>
        <w:pStyle w:val="aa"/>
        <w:shd w:val="clear" w:color="auto" w:fill="FFFFFF"/>
        <w:tabs>
          <w:tab w:val="left" w:pos="0"/>
        </w:tabs>
        <w:spacing w:after="0"/>
        <w:ind w:left="0" w:right="-6"/>
        <w:jc w:val="center"/>
        <w:rPr>
          <w:rFonts w:ascii="Times New Roman" w:hAnsi="Times New Roman" w:cs="Times New Roman"/>
          <w:b/>
          <w:sz w:val="28"/>
          <w:szCs w:val="28"/>
        </w:rPr>
      </w:pPr>
      <w:r>
        <w:rPr>
          <w:rFonts w:ascii="Times New Roman" w:hAnsi="Times New Roman" w:cs="Times New Roman"/>
          <w:b/>
          <w:sz w:val="28"/>
          <w:szCs w:val="28"/>
        </w:rPr>
        <w:t xml:space="preserve">1. </w:t>
      </w:r>
      <w:r w:rsidRPr="003E220A">
        <w:rPr>
          <w:rFonts w:ascii="Times New Roman" w:hAnsi="Times New Roman" w:cs="Times New Roman"/>
          <w:b/>
          <w:sz w:val="28"/>
          <w:szCs w:val="28"/>
        </w:rPr>
        <w:t>Оценка достигнутых целей социально-экономического развития</w:t>
      </w:r>
    </w:p>
    <w:p w:rsidR="00691DEA" w:rsidRDefault="00691DEA" w:rsidP="00691DEA">
      <w:pPr>
        <w:pStyle w:val="aa"/>
        <w:shd w:val="clear" w:color="auto" w:fill="FFFFFF"/>
        <w:tabs>
          <w:tab w:val="left" w:pos="0"/>
        </w:tabs>
        <w:spacing w:after="0"/>
        <w:ind w:left="0" w:right="-6"/>
        <w:jc w:val="center"/>
        <w:rPr>
          <w:rFonts w:ascii="Times New Roman" w:hAnsi="Times New Roman" w:cs="Times New Roman"/>
          <w:b/>
          <w:sz w:val="28"/>
          <w:szCs w:val="28"/>
        </w:rPr>
      </w:pPr>
      <w:r>
        <w:rPr>
          <w:rFonts w:ascii="Times New Roman" w:hAnsi="Times New Roman" w:cs="Times New Roman"/>
          <w:b/>
          <w:sz w:val="28"/>
          <w:szCs w:val="28"/>
        </w:rPr>
        <w:t xml:space="preserve">1.1. </w:t>
      </w:r>
      <w:r w:rsidRPr="00390D64">
        <w:rPr>
          <w:rFonts w:ascii="Times New Roman" w:hAnsi="Times New Roman" w:cs="Times New Roman"/>
          <w:b/>
          <w:sz w:val="28"/>
          <w:szCs w:val="28"/>
        </w:rPr>
        <w:t>Результаты комплексного анализа социально-экономического развития города, в том числе:</w:t>
      </w:r>
    </w:p>
    <w:p w:rsidR="00691DEA" w:rsidRDefault="00691DEA" w:rsidP="00691DEA">
      <w:pPr>
        <w:shd w:val="clear" w:color="auto" w:fill="FFFFFF"/>
        <w:tabs>
          <w:tab w:val="left" w:pos="0"/>
        </w:tabs>
        <w:spacing w:after="0"/>
        <w:ind w:right="-6"/>
        <w:jc w:val="center"/>
        <w:rPr>
          <w:rFonts w:ascii="Times New Roman" w:hAnsi="Times New Roman" w:cs="Times New Roman"/>
          <w:b/>
          <w:sz w:val="28"/>
          <w:szCs w:val="28"/>
        </w:rPr>
      </w:pPr>
      <w:r>
        <w:rPr>
          <w:rFonts w:ascii="Times New Roman" w:hAnsi="Times New Roman" w:cs="Times New Roman"/>
          <w:b/>
          <w:sz w:val="28"/>
          <w:szCs w:val="28"/>
        </w:rPr>
        <w:t xml:space="preserve">1.1.1. </w:t>
      </w:r>
      <w:r w:rsidRPr="00390D64">
        <w:rPr>
          <w:rFonts w:ascii="Times New Roman" w:hAnsi="Times New Roman" w:cs="Times New Roman"/>
          <w:b/>
          <w:sz w:val="28"/>
          <w:szCs w:val="28"/>
        </w:rPr>
        <w:t>Население и трудовые ресурсы. Демографическая ситуация.</w:t>
      </w:r>
    </w:p>
    <w:p w:rsidR="00691DEA" w:rsidRPr="00390D64" w:rsidRDefault="00691DEA" w:rsidP="00691DEA">
      <w:pPr>
        <w:shd w:val="clear" w:color="auto" w:fill="FFFFFF"/>
        <w:tabs>
          <w:tab w:val="left" w:pos="0"/>
        </w:tabs>
        <w:spacing w:after="0"/>
        <w:ind w:right="-6"/>
        <w:jc w:val="center"/>
        <w:rPr>
          <w:rFonts w:ascii="Times New Roman" w:hAnsi="Times New Roman" w:cs="Times New Roman"/>
          <w:b/>
          <w:sz w:val="28"/>
          <w:szCs w:val="28"/>
        </w:rPr>
      </w:pPr>
      <w:r w:rsidRPr="00390D64">
        <w:rPr>
          <w:rFonts w:ascii="Times New Roman" w:hAnsi="Times New Roman" w:cs="Times New Roman"/>
          <w:b/>
          <w:sz w:val="28"/>
          <w:szCs w:val="28"/>
        </w:rPr>
        <w:t>Занятость. Рынок труда</w:t>
      </w:r>
    </w:p>
    <w:p w:rsidR="00691DEA" w:rsidRPr="003E220A" w:rsidRDefault="00691DEA" w:rsidP="00691DEA">
      <w:pPr>
        <w:shd w:val="clear" w:color="auto" w:fill="FFFFFF"/>
        <w:tabs>
          <w:tab w:val="left" w:pos="0"/>
        </w:tabs>
        <w:spacing w:after="0"/>
        <w:ind w:right="-6"/>
        <w:jc w:val="both"/>
        <w:rPr>
          <w:rFonts w:ascii="Times New Roman" w:hAnsi="Times New Roman" w:cs="Times New Roman"/>
          <w:b/>
          <w:sz w:val="28"/>
          <w:szCs w:val="28"/>
        </w:rPr>
      </w:pPr>
    </w:p>
    <w:p w:rsidR="00691DEA" w:rsidRPr="006D17F4" w:rsidRDefault="00691DEA" w:rsidP="00691DEA">
      <w:pPr>
        <w:spacing w:after="0"/>
        <w:ind w:firstLine="708"/>
        <w:jc w:val="both"/>
        <w:rPr>
          <w:rStyle w:val="ac"/>
          <w:rFonts w:ascii="Times New Roman" w:hAnsi="Times New Roman" w:cs="Times New Roman"/>
          <w:b w:val="0"/>
          <w:sz w:val="28"/>
          <w:szCs w:val="28"/>
        </w:rPr>
      </w:pPr>
      <w:r w:rsidRPr="006D17F4">
        <w:rPr>
          <w:rStyle w:val="ac"/>
          <w:rFonts w:ascii="Times New Roman" w:hAnsi="Times New Roman" w:cs="Times New Roman"/>
          <w:b w:val="0"/>
          <w:sz w:val="28"/>
          <w:szCs w:val="28"/>
        </w:rPr>
        <w:t>Важной характеристикой достигнутого уровня социально-экономического развития города выступает демографическая ситуация, которая на протяжении ряда лет характеризуется положительной динамикой.</w:t>
      </w:r>
    </w:p>
    <w:p w:rsidR="00691DEA" w:rsidRPr="006D17F4" w:rsidRDefault="00691DEA" w:rsidP="00691DEA">
      <w:pPr>
        <w:spacing w:after="0"/>
        <w:ind w:firstLine="709"/>
        <w:jc w:val="both"/>
        <w:rPr>
          <w:rStyle w:val="ac"/>
          <w:rFonts w:ascii="Times New Roman" w:hAnsi="Times New Roman" w:cs="Times New Roman"/>
          <w:b w:val="0"/>
          <w:color w:val="FF0000"/>
          <w:sz w:val="28"/>
          <w:szCs w:val="28"/>
        </w:rPr>
      </w:pPr>
      <w:r w:rsidRPr="006D17F4">
        <w:rPr>
          <w:rStyle w:val="ac"/>
          <w:rFonts w:ascii="Times New Roman" w:hAnsi="Times New Roman" w:cs="Times New Roman"/>
          <w:b w:val="0"/>
          <w:sz w:val="28"/>
          <w:szCs w:val="28"/>
        </w:rPr>
        <w:t xml:space="preserve">Город Нижневартовск – второй по численности населения город Ханты-Мансийского автономного округа – Югры (около 17% постоянного населения округа проживает на территории города). Среднегодовая численность населения в 2016 году составила 272,7 тыс. человек, 2015 год - </w:t>
      </w:r>
      <w:r w:rsidRPr="006D17F4">
        <w:rPr>
          <w:rFonts w:ascii="Times New Roman" w:hAnsi="Times New Roman" w:cs="Times New Roman"/>
          <w:sz w:val="28"/>
          <w:szCs w:val="28"/>
        </w:rPr>
        <w:t>269,7 тыс. человек</w:t>
      </w:r>
      <w:r w:rsidRPr="006D17F4">
        <w:rPr>
          <w:rStyle w:val="ac"/>
          <w:rFonts w:ascii="Times New Roman" w:hAnsi="Times New Roman" w:cs="Times New Roman"/>
          <w:b w:val="0"/>
          <w:sz w:val="28"/>
          <w:szCs w:val="28"/>
        </w:rPr>
        <w:t xml:space="preserve">. Темп прироста численности населения в 2016 году, относительно показателя 2015 года, составил 1,1%, что выше аналогичного показателя по Российской Федерации и Ханты-Мансийскому автономному округу – Югре. </w:t>
      </w:r>
    </w:p>
    <w:p w:rsidR="00691DEA" w:rsidRPr="006D17F4" w:rsidRDefault="00691DEA" w:rsidP="00691DEA">
      <w:pPr>
        <w:spacing w:after="0"/>
        <w:ind w:firstLine="708"/>
        <w:jc w:val="right"/>
        <w:rPr>
          <w:rStyle w:val="ac"/>
          <w:rFonts w:ascii="Times New Roman" w:hAnsi="Times New Roman" w:cs="Times New Roman"/>
          <w:b w:val="0"/>
          <w:sz w:val="28"/>
          <w:szCs w:val="28"/>
        </w:rPr>
      </w:pPr>
      <w:r w:rsidRPr="006D17F4">
        <w:rPr>
          <w:rStyle w:val="ac"/>
          <w:rFonts w:ascii="Times New Roman" w:hAnsi="Times New Roman" w:cs="Times New Roman"/>
          <w:b w:val="0"/>
          <w:sz w:val="28"/>
          <w:szCs w:val="28"/>
        </w:rPr>
        <w:t>Таблица 1</w:t>
      </w:r>
    </w:p>
    <w:p w:rsidR="00691DEA" w:rsidRPr="006D17F4" w:rsidRDefault="00691DEA" w:rsidP="00691DEA">
      <w:pPr>
        <w:spacing w:after="0"/>
        <w:jc w:val="center"/>
        <w:rPr>
          <w:rStyle w:val="ac"/>
          <w:rFonts w:ascii="Times New Roman" w:hAnsi="Times New Roman" w:cs="Times New Roman"/>
          <w:b w:val="0"/>
          <w:sz w:val="28"/>
          <w:szCs w:val="28"/>
        </w:rPr>
      </w:pPr>
      <w:r w:rsidRPr="006D17F4">
        <w:rPr>
          <w:rStyle w:val="ac"/>
          <w:rFonts w:ascii="Times New Roman" w:hAnsi="Times New Roman" w:cs="Times New Roman"/>
          <w:b w:val="0"/>
          <w:sz w:val="28"/>
          <w:szCs w:val="28"/>
        </w:rPr>
        <w:t>Среднегодовая численность постоянного населения</w:t>
      </w:r>
    </w:p>
    <w:p w:rsidR="00BC53A4" w:rsidRPr="006D17F4" w:rsidRDefault="00691DEA" w:rsidP="00BC53A4">
      <w:pPr>
        <w:spacing w:after="0"/>
        <w:jc w:val="center"/>
        <w:rPr>
          <w:rStyle w:val="ac"/>
          <w:rFonts w:ascii="Times New Roman" w:hAnsi="Times New Roman" w:cs="Times New Roman"/>
          <w:b w:val="0"/>
          <w:sz w:val="28"/>
          <w:szCs w:val="28"/>
        </w:rPr>
      </w:pPr>
      <w:r w:rsidRPr="006D17F4">
        <w:rPr>
          <w:rStyle w:val="ac"/>
          <w:rFonts w:ascii="Times New Roman" w:hAnsi="Times New Roman" w:cs="Times New Roman"/>
          <w:b w:val="0"/>
          <w:sz w:val="28"/>
          <w:szCs w:val="28"/>
        </w:rPr>
        <w:t xml:space="preserve"> в Российской Федерации, Ханты-Мансийском автономном округе - Югре</w:t>
      </w:r>
      <w:r w:rsidRPr="006D17F4">
        <w:rPr>
          <w:rStyle w:val="af3"/>
          <w:rFonts w:ascii="Times New Roman" w:hAnsi="Times New Roman" w:cs="Times New Roman"/>
          <w:bCs/>
          <w:sz w:val="28"/>
          <w:szCs w:val="28"/>
        </w:rPr>
        <w:footnoteReference w:id="1"/>
      </w:r>
      <w:r w:rsidRPr="006D17F4">
        <w:rPr>
          <w:rStyle w:val="ac"/>
          <w:rFonts w:ascii="Times New Roman" w:hAnsi="Times New Roman" w:cs="Times New Roman"/>
          <w:b w:val="0"/>
          <w:sz w:val="28"/>
          <w:szCs w:val="28"/>
        </w:rPr>
        <w:t>, городе Нижневартовске, тыс. чел.</w:t>
      </w:r>
      <w:bookmarkStart w:id="0" w:name="_GoBack"/>
      <w:bookmarkEnd w:id="0"/>
    </w:p>
    <w:tbl>
      <w:tblPr>
        <w:tblStyle w:val="a3"/>
        <w:tblW w:w="0" w:type="auto"/>
        <w:tblInd w:w="0" w:type="dxa"/>
        <w:tblLook w:val="04A0" w:firstRow="1" w:lastRow="0" w:firstColumn="1" w:lastColumn="0" w:noHBand="0" w:noVBand="1"/>
      </w:tblPr>
      <w:tblGrid>
        <w:gridCol w:w="2460"/>
        <w:gridCol w:w="2267"/>
        <w:gridCol w:w="2324"/>
        <w:gridCol w:w="2519"/>
      </w:tblGrid>
      <w:tr w:rsidR="00691DEA" w:rsidRPr="006D17F4" w:rsidTr="006D17F4">
        <w:tc>
          <w:tcPr>
            <w:tcW w:w="2461" w:type="dxa"/>
          </w:tcPr>
          <w:p w:rsidR="00691DEA" w:rsidRPr="00047620" w:rsidRDefault="00691DEA" w:rsidP="006D17F4">
            <w:pPr>
              <w:spacing w:after="0"/>
              <w:jc w:val="center"/>
              <w:rPr>
                <w:rStyle w:val="ac"/>
                <w:rFonts w:ascii="Times New Roman" w:hAnsi="Times New Roman" w:cs="Times New Roman"/>
                <w:sz w:val="28"/>
                <w:szCs w:val="28"/>
              </w:rPr>
            </w:pPr>
            <w:r w:rsidRPr="00047620">
              <w:rPr>
                <w:rStyle w:val="ac"/>
                <w:rFonts w:ascii="Times New Roman" w:hAnsi="Times New Roman" w:cs="Times New Roman"/>
                <w:sz w:val="28"/>
                <w:szCs w:val="28"/>
              </w:rPr>
              <w:t>Уровень экономики</w:t>
            </w:r>
          </w:p>
        </w:tc>
        <w:tc>
          <w:tcPr>
            <w:tcW w:w="2267" w:type="dxa"/>
          </w:tcPr>
          <w:p w:rsidR="00691DEA" w:rsidRPr="00047620" w:rsidRDefault="00691DEA" w:rsidP="006D17F4">
            <w:pPr>
              <w:spacing w:after="0"/>
              <w:jc w:val="center"/>
              <w:rPr>
                <w:rStyle w:val="ac"/>
                <w:rFonts w:ascii="Times New Roman" w:hAnsi="Times New Roman" w:cs="Times New Roman"/>
                <w:sz w:val="28"/>
                <w:szCs w:val="28"/>
              </w:rPr>
            </w:pPr>
            <w:r w:rsidRPr="00047620">
              <w:rPr>
                <w:rStyle w:val="ac"/>
                <w:rFonts w:ascii="Times New Roman" w:hAnsi="Times New Roman" w:cs="Times New Roman"/>
                <w:sz w:val="28"/>
                <w:szCs w:val="28"/>
              </w:rPr>
              <w:t>2015 год</w:t>
            </w:r>
          </w:p>
        </w:tc>
        <w:tc>
          <w:tcPr>
            <w:tcW w:w="2324" w:type="dxa"/>
          </w:tcPr>
          <w:p w:rsidR="00691DEA" w:rsidRPr="00047620" w:rsidRDefault="00691DEA" w:rsidP="006D17F4">
            <w:pPr>
              <w:spacing w:after="0"/>
              <w:jc w:val="center"/>
              <w:rPr>
                <w:rStyle w:val="ac"/>
                <w:rFonts w:ascii="Times New Roman" w:hAnsi="Times New Roman" w:cs="Times New Roman"/>
                <w:sz w:val="28"/>
                <w:szCs w:val="28"/>
              </w:rPr>
            </w:pPr>
            <w:r w:rsidRPr="00047620">
              <w:rPr>
                <w:rStyle w:val="ac"/>
                <w:rFonts w:ascii="Times New Roman" w:hAnsi="Times New Roman" w:cs="Times New Roman"/>
                <w:sz w:val="28"/>
                <w:szCs w:val="28"/>
              </w:rPr>
              <w:t>2016 год</w:t>
            </w:r>
          </w:p>
        </w:tc>
        <w:tc>
          <w:tcPr>
            <w:tcW w:w="2519" w:type="dxa"/>
          </w:tcPr>
          <w:p w:rsidR="00691DEA" w:rsidRPr="00047620" w:rsidRDefault="00691DEA" w:rsidP="006D17F4">
            <w:pPr>
              <w:spacing w:after="0"/>
              <w:jc w:val="center"/>
              <w:rPr>
                <w:rStyle w:val="ac"/>
                <w:rFonts w:ascii="Times New Roman" w:hAnsi="Times New Roman" w:cs="Times New Roman"/>
                <w:sz w:val="28"/>
                <w:szCs w:val="28"/>
              </w:rPr>
            </w:pPr>
            <w:r w:rsidRPr="00047620">
              <w:rPr>
                <w:rStyle w:val="ac"/>
                <w:rFonts w:ascii="Times New Roman" w:hAnsi="Times New Roman" w:cs="Times New Roman"/>
                <w:sz w:val="28"/>
                <w:szCs w:val="28"/>
              </w:rPr>
              <w:t>Темп прироста,</w:t>
            </w:r>
          </w:p>
          <w:p w:rsidR="00691DEA" w:rsidRPr="00047620" w:rsidRDefault="00691DEA" w:rsidP="006D17F4">
            <w:pPr>
              <w:spacing w:after="0"/>
              <w:jc w:val="center"/>
              <w:rPr>
                <w:rStyle w:val="ac"/>
                <w:rFonts w:ascii="Times New Roman" w:hAnsi="Times New Roman" w:cs="Times New Roman"/>
                <w:sz w:val="28"/>
                <w:szCs w:val="28"/>
              </w:rPr>
            </w:pPr>
            <w:r w:rsidRPr="00047620">
              <w:rPr>
                <w:rStyle w:val="ac"/>
                <w:rFonts w:ascii="Times New Roman" w:hAnsi="Times New Roman" w:cs="Times New Roman"/>
                <w:sz w:val="28"/>
                <w:szCs w:val="28"/>
              </w:rPr>
              <w:t>%</w:t>
            </w:r>
          </w:p>
        </w:tc>
      </w:tr>
      <w:tr w:rsidR="00691DEA" w:rsidRPr="006D17F4" w:rsidTr="006D17F4">
        <w:tc>
          <w:tcPr>
            <w:tcW w:w="2461" w:type="dxa"/>
          </w:tcPr>
          <w:p w:rsidR="00691DEA" w:rsidRPr="006D17F4" w:rsidRDefault="00691DEA" w:rsidP="006D17F4">
            <w:pPr>
              <w:spacing w:after="0"/>
              <w:jc w:val="both"/>
              <w:rPr>
                <w:rStyle w:val="ac"/>
                <w:rFonts w:ascii="Times New Roman" w:hAnsi="Times New Roman" w:cs="Times New Roman"/>
                <w:b w:val="0"/>
                <w:sz w:val="28"/>
                <w:szCs w:val="28"/>
              </w:rPr>
            </w:pPr>
            <w:r w:rsidRPr="006D17F4">
              <w:rPr>
                <w:rStyle w:val="ac"/>
                <w:rFonts w:ascii="Times New Roman" w:hAnsi="Times New Roman" w:cs="Times New Roman"/>
                <w:b w:val="0"/>
                <w:sz w:val="28"/>
                <w:szCs w:val="28"/>
              </w:rPr>
              <w:t xml:space="preserve">Российская Федерация </w:t>
            </w:r>
          </w:p>
        </w:tc>
        <w:tc>
          <w:tcPr>
            <w:tcW w:w="2267" w:type="dxa"/>
          </w:tcPr>
          <w:p w:rsidR="00691DEA" w:rsidRPr="006D17F4" w:rsidRDefault="00691DEA" w:rsidP="006D17F4">
            <w:pPr>
              <w:spacing w:after="0"/>
              <w:jc w:val="center"/>
              <w:rPr>
                <w:rStyle w:val="ac"/>
                <w:rFonts w:ascii="Times New Roman" w:hAnsi="Times New Roman" w:cs="Times New Roman"/>
                <w:b w:val="0"/>
                <w:sz w:val="28"/>
                <w:szCs w:val="28"/>
              </w:rPr>
            </w:pPr>
            <w:r w:rsidRPr="006D17F4">
              <w:rPr>
                <w:rFonts w:ascii="Times New Roman" w:eastAsia="Times New Roman" w:hAnsi="Times New Roman" w:cs="Times New Roman"/>
                <w:sz w:val="28"/>
                <w:szCs w:val="28"/>
              </w:rPr>
              <w:t>146 406,0</w:t>
            </w:r>
          </w:p>
        </w:tc>
        <w:tc>
          <w:tcPr>
            <w:tcW w:w="2324" w:type="dxa"/>
          </w:tcPr>
          <w:p w:rsidR="00691DEA" w:rsidRPr="006D17F4" w:rsidRDefault="00691DEA" w:rsidP="006D17F4">
            <w:pPr>
              <w:spacing w:after="0"/>
              <w:jc w:val="center"/>
              <w:rPr>
                <w:rStyle w:val="ac"/>
                <w:rFonts w:ascii="Times New Roman" w:hAnsi="Times New Roman" w:cs="Times New Roman"/>
                <w:b w:val="0"/>
                <w:sz w:val="28"/>
                <w:szCs w:val="28"/>
              </w:rPr>
            </w:pPr>
            <w:r w:rsidRPr="006D17F4">
              <w:rPr>
                <w:rStyle w:val="ac"/>
                <w:rFonts w:ascii="Times New Roman" w:hAnsi="Times New Roman" w:cs="Times New Roman"/>
                <w:b w:val="0"/>
                <w:sz w:val="28"/>
                <w:szCs w:val="28"/>
              </w:rPr>
              <w:t>146 674,5</w:t>
            </w:r>
          </w:p>
        </w:tc>
        <w:tc>
          <w:tcPr>
            <w:tcW w:w="2519" w:type="dxa"/>
          </w:tcPr>
          <w:p w:rsidR="00691DEA" w:rsidRPr="006D17F4" w:rsidRDefault="00691DEA" w:rsidP="006D17F4">
            <w:pPr>
              <w:spacing w:after="0"/>
              <w:jc w:val="center"/>
              <w:rPr>
                <w:rStyle w:val="ac"/>
                <w:rFonts w:ascii="Times New Roman" w:hAnsi="Times New Roman" w:cs="Times New Roman"/>
                <w:b w:val="0"/>
                <w:sz w:val="28"/>
                <w:szCs w:val="28"/>
              </w:rPr>
            </w:pPr>
            <w:r w:rsidRPr="006D17F4">
              <w:rPr>
                <w:rStyle w:val="ac"/>
                <w:rFonts w:ascii="Times New Roman" w:hAnsi="Times New Roman" w:cs="Times New Roman"/>
                <w:b w:val="0"/>
                <w:sz w:val="28"/>
                <w:szCs w:val="28"/>
              </w:rPr>
              <w:t>0,2</w:t>
            </w:r>
          </w:p>
        </w:tc>
      </w:tr>
      <w:tr w:rsidR="00691DEA" w:rsidRPr="006D17F4" w:rsidTr="006D17F4">
        <w:tc>
          <w:tcPr>
            <w:tcW w:w="2461" w:type="dxa"/>
          </w:tcPr>
          <w:p w:rsidR="00691DEA" w:rsidRPr="006D17F4" w:rsidRDefault="00691DEA" w:rsidP="006D17F4">
            <w:pPr>
              <w:spacing w:after="0"/>
              <w:jc w:val="both"/>
              <w:rPr>
                <w:rStyle w:val="ac"/>
                <w:rFonts w:ascii="Times New Roman" w:hAnsi="Times New Roman" w:cs="Times New Roman"/>
                <w:b w:val="0"/>
                <w:sz w:val="28"/>
                <w:szCs w:val="28"/>
              </w:rPr>
            </w:pPr>
            <w:r w:rsidRPr="006D17F4">
              <w:rPr>
                <w:rStyle w:val="ac"/>
                <w:rFonts w:ascii="Times New Roman" w:hAnsi="Times New Roman" w:cs="Times New Roman"/>
                <w:b w:val="0"/>
                <w:sz w:val="28"/>
                <w:szCs w:val="28"/>
              </w:rPr>
              <w:t>Ханты-Мансийский автономный округ-Югра</w:t>
            </w:r>
          </w:p>
        </w:tc>
        <w:tc>
          <w:tcPr>
            <w:tcW w:w="2267" w:type="dxa"/>
          </w:tcPr>
          <w:p w:rsidR="00691DEA" w:rsidRPr="006D17F4" w:rsidRDefault="00691DEA" w:rsidP="006D17F4">
            <w:pPr>
              <w:spacing w:after="0"/>
              <w:jc w:val="center"/>
              <w:rPr>
                <w:rStyle w:val="ac"/>
                <w:rFonts w:ascii="Times New Roman" w:hAnsi="Times New Roman" w:cs="Times New Roman"/>
                <w:b w:val="0"/>
                <w:sz w:val="28"/>
                <w:szCs w:val="28"/>
              </w:rPr>
            </w:pPr>
            <w:r w:rsidRPr="006D17F4">
              <w:rPr>
                <w:rStyle w:val="ac"/>
                <w:rFonts w:ascii="Times New Roman" w:hAnsi="Times New Roman" w:cs="Times New Roman"/>
                <w:b w:val="0"/>
                <w:sz w:val="28"/>
                <w:szCs w:val="28"/>
              </w:rPr>
              <w:t>1 619,4</w:t>
            </w:r>
          </w:p>
        </w:tc>
        <w:tc>
          <w:tcPr>
            <w:tcW w:w="2324" w:type="dxa"/>
          </w:tcPr>
          <w:p w:rsidR="00691DEA" w:rsidRPr="006D17F4" w:rsidRDefault="00691DEA" w:rsidP="006D17F4">
            <w:pPr>
              <w:spacing w:after="0"/>
              <w:jc w:val="center"/>
              <w:rPr>
                <w:rStyle w:val="ac"/>
                <w:rFonts w:ascii="Times New Roman" w:hAnsi="Times New Roman" w:cs="Times New Roman"/>
                <w:b w:val="0"/>
                <w:sz w:val="28"/>
                <w:szCs w:val="28"/>
              </w:rPr>
            </w:pPr>
            <w:r w:rsidRPr="006D17F4">
              <w:rPr>
                <w:rStyle w:val="ac"/>
                <w:rFonts w:ascii="Times New Roman" w:hAnsi="Times New Roman" w:cs="Times New Roman"/>
                <w:b w:val="0"/>
                <w:sz w:val="28"/>
                <w:szCs w:val="28"/>
              </w:rPr>
              <w:t>1 636,4</w:t>
            </w:r>
          </w:p>
        </w:tc>
        <w:tc>
          <w:tcPr>
            <w:tcW w:w="2519" w:type="dxa"/>
          </w:tcPr>
          <w:p w:rsidR="00691DEA" w:rsidRPr="006D17F4" w:rsidRDefault="00691DEA" w:rsidP="006D17F4">
            <w:pPr>
              <w:spacing w:after="0"/>
              <w:jc w:val="center"/>
              <w:rPr>
                <w:rStyle w:val="ac"/>
                <w:rFonts w:ascii="Times New Roman" w:hAnsi="Times New Roman" w:cs="Times New Roman"/>
                <w:b w:val="0"/>
                <w:sz w:val="28"/>
                <w:szCs w:val="28"/>
              </w:rPr>
            </w:pPr>
            <w:r w:rsidRPr="006D17F4">
              <w:rPr>
                <w:rStyle w:val="ac"/>
                <w:rFonts w:ascii="Times New Roman" w:hAnsi="Times New Roman" w:cs="Times New Roman"/>
                <w:b w:val="0"/>
                <w:sz w:val="28"/>
                <w:szCs w:val="28"/>
              </w:rPr>
              <w:t>1,0</w:t>
            </w:r>
          </w:p>
        </w:tc>
      </w:tr>
      <w:tr w:rsidR="00691DEA" w:rsidRPr="006D17F4" w:rsidTr="006D17F4">
        <w:trPr>
          <w:trHeight w:val="893"/>
        </w:trPr>
        <w:tc>
          <w:tcPr>
            <w:tcW w:w="2461" w:type="dxa"/>
          </w:tcPr>
          <w:p w:rsidR="00691DEA" w:rsidRPr="006D17F4" w:rsidRDefault="00691DEA" w:rsidP="006D17F4">
            <w:pPr>
              <w:spacing w:after="0"/>
              <w:jc w:val="both"/>
              <w:rPr>
                <w:rStyle w:val="ac"/>
                <w:rFonts w:ascii="Times New Roman" w:hAnsi="Times New Roman" w:cs="Times New Roman"/>
                <w:b w:val="0"/>
                <w:sz w:val="28"/>
                <w:szCs w:val="28"/>
              </w:rPr>
            </w:pPr>
            <w:r w:rsidRPr="006D17F4">
              <w:rPr>
                <w:rStyle w:val="ac"/>
                <w:rFonts w:ascii="Times New Roman" w:hAnsi="Times New Roman" w:cs="Times New Roman"/>
                <w:b w:val="0"/>
                <w:sz w:val="28"/>
                <w:szCs w:val="28"/>
              </w:rPr>
              <w:lastRenderedPageBreak/>
              <w:t>город Нижневартовск</w:t>
            </w:r>
          </w:p>
        </w:tc>
        <w:tc>
          <w:tcPr>
            <w:tcW w:w="2267" w:type="dxa"/>
          </w:tcPr>
          <w:p w:rsidR="00691DEA" w:rsidRPr="006D17F4" w:rsidRDefault="00691DEA" w:rsidP="006D17F4">
            <w:pPr>
              <w:spacing w:after="0"/>
              <w:jc w:val="center"/>
              <w:rPr>
                <w:rStyle w:val="ac"/>
                <w:rFonts w:ascii="Times New Roman" w:hAnsi="Times New Roman" w:cs="Times New Roman"/>
                <w:b w:val="0"/>
                <w:sz w:val="28"/>
                <w:szCs w:val="28"/>
              </w:rPr>
            </w:pPr>
            <w:r w:rsidRPr="006D17F4">
              <w:rPr>
                <w:rFonts w:ascii="Times New Roman" w:eastAsia="Times New Roman" w:hAnsi="Times New Roman" w:cs="Times New Roman"/>
                <w:color w:val="000000"/>
                <w:sz w:val="28"/>
                <w:szCs w:val="28"/>
                <w:shd w:val="clear" w:color="auto" w:fill="FFFFFF"/>
              </w:rPr>
              <w:t>269,7</w:t>
            </w:r>
          </w:p>
        </w:tc>
        <w:tc>
          <w:tcPr>
            <w:tcW w:w="2324" w:type="dxa"/>
          </w:tcPr>
          <w:p w:rsidR="00691DEA" w:rsidRPr="006D17F4" w:rsidRDefault="00691DEA" w:rsidP="006D17F4">
            <w:pPr>
              <w:spacing w:after="0"/>
              <w:jc w:val="center"/>
              <w:rPr>
                <w:rStyle w:val="ac"/>
                <w:rFonts w:ascii="Times New Roman" w:hAnsi="Times New Roman" w:cs="Times New Roman"/>
                <w:b w:val="0"/>
                <w:sz w:val="28"/>
                <w:szCs w:val="28"/>
              </w:rPr>
            </w:pPr>
            <w:r w:rsidRPr="006D17F4">
              <w:rPr>
                <w:rStyle w:val="ac"/>
                <w:rFonts w:ascii="Times New Roman" w:hAnsi="Times New Roman" w:cs="Times New Roman"/>
                <w:b w:val="0"/>
                <w:sz w:val="28"/>
                <w:szCs w:val="28"/>
              </w:rPr>
              <w:t>272,7</w:t>
            </w:r>
          </w:p>
        </w:tc>
        <w:tc>
          <w:tcPr>
            <w:tcW w:w="2519" w:type="dxa"/>
          </w:tcPr>
          <w:p w:rsidR="00691DEA" w:rsidRPr="006D17F4" w:rsidRDefault="00691DEA" w:rsidP="006D17F4">
            <w:pPr>
              <w:spacing w:after="0"/>
              <w:jc w:val="center"/>
              <w:rPr>
                <w:rStyle w:val="ac"/>
                <w:rFonts w:ascii="Times New Roman" w:hAnsi="Times New Roman" w:cs="Times New Roman"/>
                <w:b w:val="0"/>
                <w:sz w:val="28"/>
                <w:szCs w:val="28"/>
              </w:rPr>
            </w:pPr>
            <w:r w:rsidRPr="006D17F4">
              <w:rPr>
                <w:rStyle w:val="ac"/>
                <w:rFonts w:ascii="Times New Roman" w:hAnsi="Times New Roman" w:cs="Times New Roman"/>
                <w:b w:val="0"/>
                <w:sz w:val="28"/>
                <w:szCs w:val="28"/>
              </w:rPr>
              <w:t>1,1</w:t>
            </w:r>
          </w:p>
        </w:tc>
      </w:tr>
    </w:tbl>
    <w:p w:rsidR="00691DEA" w:rsidRPr="006D17F4" w:rsidRDefault="00691DEA" w:rsidP="00691DEA">
      <w:pPr>
        <w:spacing w:after="0"/>
        <w:ind w:firstLine="708"/>
        <w:jc w:val="both"/>
        <w:rPr>
          <w:rStyle w:val="ac"/>
          <w:rFonts w:ascii="Times New Roman" w:hAnsi="Times New Roman" w:cs="Times New Roman"/>
          <w:b w:val="0"/>
          <w:sz w:val="28"/>
          <w:szCs w:val="28"/>
        </w:rPr>
      </w:pPr>
    </w:p>
    <w:p w:rsidR="00691DEA" w:rsidRPr="006D17F4" w:rsidRDefault="00691DEA" w:rsidP="00691DEA">
      <w:pPr>
        <w:spacing w:after="0"/>
        <w:ind w:firstLine="708"/>
        <w:jc w:val="both"/>
        <w:rPr>
          <w:rFonts w:ascii="Times New Roman" w:hAnsi="Times New Roman" w:cs="Times New Roman"/>
          <w:b/>
          <w:sz w:val="28"/>
          <w:szCs w:val="28"/>
        </w:rPr>
      </w:pPr>
      <w:r w:rsidRPr="006D17F4">
        <w:rPr>
          <w:rStyle w:val="ac"/>
          <w:rFonts w:ascii="Times New Roman" w:hAnsi="Times New Roman" w:cs="Times New Roman"/>
          <w:b w:val="0"/>
          <w:sz w:val="28"/>
          <w:szCs w:val="28"/>
        </w:rPr>
        <w:t>Положительная динамика численности населения свидетельствует о том, чт</w:t>
      </w:r>
      <w:r w:rsidR="000225E8">
        <w:rPr>
          <w:rStyle w:val="ac"/>
          <w:rFonts w:ascii="Times New Roman" w:hAnsi="Times New Roman" w:cs="Times New Roman"/>
          <w:b w:val="0"/>
          <w:sz w:val="28"/>
          <w:szCs w:val="28"/>
        </w:rPr>
        <w:t xml:space="preserve">о город Нижневартовск является </w:t>
      </w:r>
      <w:r w:rsidRPr="006D17F4">
        <w:rPr>
          <w:rStyle w:val="ac"/>
          <w:rFonts w:ascii="Times New Roman" w:hAnsi="Times New Roman" w:cs="Times New Roman"/>
          <w:b w:val="0"/>
          <w:sz w:val="28"/>
          <w:szCs w:val="28"/>
        </w:rPr>
        <w:t xml:space="preserve">одним из привлекательных в России и в ХМАО-Югре муниципальных образований для постоянного проживания населения. </w:t>
      </w:r>
    </w:p>
    <w:p w:rsidR="00691DEA" w:rsidRPr="003E220A" w:rsidRDefault="00691DEA" w:rsidP="00691DEA">
      <w:pPr>
        <w:widowControl w:val="0"/>
        <w:spacing w:after="0"/>
        <w:ind w:firstLine="709"/>
        <w:jc w:val="both"/>
        <w:rPr>
          <w:rFonts w:ascii="Times New Roman" w:hAnsi="Times New Roman" w:cs="Times New Roman"/>
          <w:sz w:val="28"/>
          <w:szCs w:val="28"/>
        </w:rPr>
      </w:pPr>
      <w:r>
        <w:rPr>
          <w:rFonts w:ascii="Times New Roman" w:hAnsi="Times New Roman" w:cs="Times New Roman"/>
          <w:sz w:val="28"/>
          <w:szCs w:val="28"/>
          <w:shd w:val="clear" w:color="auto" w:fill="FFFFFF"/>
        </w:rPr>
        <w:t>Несмотря на замедление динамики естественного прироста</w:t>
      </w:r>
      <w:r w:rsidRPr="003E220A">
        <w:rPr>
          <w:rFonts w:ascii="Times New Roman" w:hAnsi="Times New Roman" w:cs="Times New Roman"/>
          <w:sz w:val="28"/>
          <w:szCs w:val="28"/>
        </w:rPr>
        <w:t xml:space="preserve">, </w:t>
      </w:r>
      <w:r>
        <w:rPr>
          <w:rFonts w:ascii="Times New Roman" w:hAnsi="Times New Roman" w:cs="Times New Roman"/>
          <w:sz w:val="28"/>
          <w:szCs w:val="28"/>
        </w:rPr>
        <w:t>характерное для последних нескольких лет (</w:t>
      </w:r>
      <w:r w:rsidRPr="003E220A">
        <w:rPr>
          <w:rFonts w:ascii="Times New Roman" w:hAnsi="Times New Roman" w:cs="Times New Roman"/>
          <w:sz w:val="28"/>
          <w:szCs w:val="28"/>
        </w:rPr>
        <w:t xml:space="preserve">в 2015 году </w:t>
      </w:r>
      <w:r>
        <w:rPr>
          <w:rFonts w:ascii="Times New Roman" w:hAnsi="Times New Roman" w:cs="Times New Roman"/>
          <w:sz w:val="28"/>
          <w:szCs w:val="28"/>
        </w:rPr>
        <w:t>он составил</w:t>
      </w:r>
      <w:r w:rsidRPr="003E220A">
        <w:rPr>
          <w:rFonts w:ascii="Times New Roman" w:hAnsi="Times New Roman" w:cs="Times New Roman"/>
          <w:sz w:val="28"/>
          <w:szCs w:val="28"/>
        </w:rPr>
        <w:t xml:space="preserve"> 2</w:t>
      </w:r>
      <w:r>
        <w:rPr>
          <w:rFonts w:ascii="Times New Roman" w:hAnsi="Times New Roman" w:cs="Times New Roman"/>
          <w:sz w:val="28"/>
          <w:szCs w:val="28"/>
        </w:rPr>
        <w:t xml:space="preserve"> </w:t>
      </w:r>
      <w:r w:rsidRPr="003E220A">
        <w:rPr>
          <w:rFonts w:ascii="Times New Roman" w:hAnsi="Times New Roman" w:cs="Times New Roman"/>
          <w:sz w:val="28"/>
          <w:szCs w:val="28"/>
        </w:rPr>
        <w:t>600 человек, что на 10,5% ниже уровня предыдущего периода, в 2016 году естественный прирост сократился еще на</w:t>
      </w:r>
      <w:r>
        <w:rPr>
          <w:rFonts w:ascii="Times New Roman" w:hAnsi="Times New Roman" w:cs="Times New Roman"/>
          <w:sz w:val="28"/>
          <w:szCs w:val="28"/>
        </w:rPr>
        <w:t xml:space="preserve"> 10,3% и составил 2 333 человека)</w:t>
      </w:r>
      <w:r w:rsidRPr="003E220A">
        <w:rPr>
          <w:rFonts w:ascii="Times New Roman" w:hAnsi="Times New Roman" w:cs="Times New Roman"/>
          <w:sz w:val="28"/>
          <w:szCs w:val="28"/>
        </w:rPr>
        <w:t xml:space="preserve">, уровень рождаемости по-прежнему превышает уровень смертности (в 2,5 раза в 2015 году и в 2,3 раза в 2016 году). </w:t>
      </w:r>
    </w:p>
    <w:p w:rsidR="00691DEA" w:rsidRPr="003E220A" w:rsidRDefault="00691DEA" w:rsidP="00691DEA">
      <w:pPr>
        <w:widowControl w:val="0"/>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 xml:space="preserve">Тенденция сокращения количества женщин репродуктивного возраста, являющаяся следствием низкой рождаемости девяностых годов, продолжает оставаться сдерживающим фактором, влияющим на показатели рождаемости населения. </w:t>
      </w:r>
      <w:r w:rsidRPr="00AC7943">
        <w:rPr>
          <w:rFonts w:ascii="Times New Roman" w:hAnsi="Times New Roman" w:cs="Times New Roman"/>
          <w:sz w:val="28"/>
          <w:szCs w:val="28"/>
        </w:rPr>
        <w:t>Если в 2015 году коэффициент рождаемости составлял 16,1</w:t>
      </w:r>
      <w:r w:rsidRPr="00AC7943">
        <w:rPr>
          <w:rFonts w:ascii="Times New Roman" w:eastAsia="Times New Roman" w:hAnsi="Times New Roman" w:cs="Times New Roman"/>
          <w:sz w:val="28"/>
          <w:szCs w:val="24"/>
        </w:rPr>
        <w:t xml:space="preserve"> промилле (число родившихся на 1 тыс. жителей)</w:t>
      </w:r>
      <w:r w:rsidRPr="00AC7943">
        <w:rPr>
          <w:rFonts w:ascii="Times New Roman" w:hAnsi="Times New Roman" w:cs="Times New Roman"/>
          <w:sz w:val="28"/>
          <w:szCs w:val="28"/>
        </w:rPr>
        <w:t xml:space="preserve">, то в 2016 году </w:t>
      </w:r>
      <w:r>
        <w:rPr>
          <w:rFonts w:ascii="Times New Roman" w:hAnsi="Times New Roman" w:cs="Times New Roman"/>
          <w:sz w:val="28"/>
          <w:szCs w:val="28"/>
        </w:rPr>
        <w:t xml:space="preserve">- </w:t>
      </w:r>
      <w:r w:rsidRPr="00AC7943">
        <w:rPr>
          <w:rFonts w:ascii="Times New Roman" w:hAnsi="Times New Roman" w:cs="Times New Roman"/>
          <w:sz w:val="28"/>
          <w:szCs w:val="28"/>
        </w:rPr>
        <w:t xml:space="preserve">15 </w:t>
      </w:r>
      <w:r w:rsidRPr="00AC7943">
        <w:rPr>
          <w:rFonts w:ascii="Times New Roman" w:eastAsia="Times New Roman" w:hAnsi="Times New Roman" w:cs="Times New Roman"/>
          <w:sz w:val="28"/>
          <w:szCs w:val="24"/>
        </w:rPr>
        <w:t>промилле</w:t>
      </w:r>
      <w:r w:rsidRPr="00AC7943">
        <w:rPr>
          <w:rFonts w:ascii="Times New Roman" w:hAnsi="Times New Roman" w:cs="Times New Roman"/>
          <w:sz w:val="28"/>
          <w:szCs w:val="28"/>
        </w:rPr>
        <w:t>.</w:t>
      </w:r>
    </w:p>
    <w:p w:rsidR="00691DEA" w:rsidRPr="003E220A" w:rsidRDefault="00691DEA" w:rsidP="00691DEA">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Для улучшения </w:t>
      </w:r>
      <w:r w:rsidRPr="003E220A">
        <w:rPr>
          <w:rFonts w:ascii="Times New Roman" w:hAnsi="Times New Roman" w:cs="Times New Roman"/>
          <w:sz w:val="28"/>
          <w:szCs w:val="28"/>
        </w:rPr>
        <w:t xml:space="preserve">показателей рождаемости </w:t>
      </w:r>
      <w:r>
        <w:rPr>
          <w:rFonts w:ascii="Times New Roman" w:hAnsi="Times New Roman" w:cs="Times New Roman"/>
          <w:sz w:val="28"/>
          <w:szCs w:val="28"/>
        </w:rPr>
        <w:t>реализуются</w:t>
      </w:r>
      <w:r w:rsidRPr="003E220A">
        <w:rPr>
          <w:rFonts w:ascii="Times New Roman" w:hAnsi="Times New Roman" w:cs="Times New Roman"/>
          <w:sz w:val="28"/>
          <w:szCs w:val="28"/>
        </w:rPr>
        <w:t xml:space="preserve"> меры материальной поддержки (выплата</w:t>
      </w:r>
      <w:r w:rsidRPr="003E220A">
        <w:rPr>
          <w:rFonts w:ascii="Times New Roman" w:eastAsia="Batang" w:hAnsi="Times New Roman" w:cs="Times New Roman"/>
          <w:sz w:val="28"/>
          <w:szCs w:val="28"/>
        </w:rPr>
        <w:t xml:space="preserve"> </w:t>
      </w:r>
      <w:r w:rsidRPr="003E220A">
        <w:rPr>
          <w:rFonts w:ascii="Times New Roman" w:hAnsi="Times New Roman" w:cs="Times New Roman"/>
          <w:sz w:val="28"/>
          <w:szCs w:val="28"/>
        </w:rPr>
        <w:t xml:space="preserve">материнского капитала, возможность получения жилья на льготных условиях, безвозмездное получение земельного участка под строительство жилого дома при рождении третьего (или последующего) ребенка), а также мероприятия семейной направленности, повышающие социальную значимость семьи. </w:t>
      </w:r>
    </w:p>
    <w:p w:rsidR="00691DEA" w:rsidRPr="003E220A" w:rsidRDefault="00691DEA" w:rsidP="00691DEA">
      <w:pPr>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Помимо создания благоприятных условий для рождения и воспитания детей демографическая политика города направлена на снижение смертности населения, увеличение продолжительности жизни и укрепление здоровья граждан, а также создание доступной качественной медицинской помощи.</w:t>
      </w:r>
    </w:p>
    <w:p w:rsidR="00691DEA" w:rsidRPr="003E220A" w:rsidRDefault="00691DEA" w:rsidP="00691DEA">
      <w:pPr>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За 2016 год число умерших составило 1</w:t>
      </w:r>
      <w:r>
        <w:rPr>
          <w:rFonts w:ascii="Times New Roman" w:hAnsi="Times New Roman" w:cs="Times New Roman"/>
          <w:sz w:val="28"/>
          <w:szCs w:val="28"/>
        </w:rPr>
        <w:t xml:space="preserve"> </w:t>
      </w:r>
      <w:r w:rsidRPr="003E220A">
        <w:rPr>
          <w:rFonts w:ascii="Times New Roman" w:hAnsi="Times New Roman" w:cs="Times New Roman"/>
          <w:sz w:val="28"/>
          <w:szCs w:val="28"/>
        </w:rPr>
        <w:t>747 человек, что на 0,</w:t>
      </w:r>
      <w:r>
        <w:rPr>
          <w:rFonts w:ascii="Times New Roman" w:hAnsi="Times New Roman" w:cs="Times New Roman"/>
          <w:sz w:val="28"/>
          <w:szCs w:val="28"/>
        </w:rPr>
        <w:t>6% выше показателя 2015 года</w:t>
      </w:r>
      <w:r w:rsidRPr="003E220A">
        <w:rPr>
          <w:rFonts w:ascii="Times New Roman" w:hAnsi="Times New Roman" w:cs="Times New Roman"/>
          <w:sz w:val="28"/>
          <w:szCs w:val="28"/>
        </w:rPr>
        <w:t>. Коэффициент естественной убыли населения сохраняется на одном уровне – 6,4 человека на 1 тыс. жителей. Среди причин смертности населения стабильно высокой остается смертность от болезней системы кровообращения – 43,8%. Онкологические заболевания занимают 20,3% от общего количества смертей. На долю внешних факторов смерти (гибели от несчастных случаев, отравлений и травм) приходится 11,4%. Смертность от инфекционных заболеваний, а также болезней эндокринной системы составляет 4,3% и 3,4% соответственно.</w:t>
      </w:r>
    </w:p>
    <w:p w:rsidR="00691DEA" w:rsidRPr="006D17F4" w:rsidRDefault="00691DEA" w:rsidP="00691DEA">
      <w:pPr>
        <w:spacing w:after="0"/>
        <w:ind w:firstLine="708"/>
        <w:jc w:val="both"/>
        <w:rPr>
          <w:rStyle w:val="ac"/>
          <w:rFonts w:ascii="Times New Roman" w:hAnsi="Times New Roman" w:cs="Times New Roman"/>
          <w:b w:val="0"/>
          <w:sz w:val="28"/>
          <w:szCs w:val="28"/>
        </w:rPr>
      </w:pPr>
      <w:r w:rsidRPr="006D17F4">
        <w:rPr>
          <w:rStyle w:val="ac"/>
          <w:rFonts w:ascii="Times New Roman" w:hAnsi="Times New Roman" w:cs="Times New Roman"/>
          <w:b w:val="0"/>
          <w:sz w:val="28"/>
          <w:szCs w:val="28"/>
        </w:rPr>
        <w:lastRenderedPageBreak/>
        <w:t xml:space="preserve">На динамику численности населения города неоднозначное влияние оказывают миграционные процессы. Если сальдо миграции в 2015 году являлось отрицательным, то в 2016 году наблюдается противоположная тенденция: количество прибывших превысило количество убывших. </w:t>
      </w:r>
      <w:r w:rsidR="000C7415">
        <w:rPr>
          <w:rFonts w:ascii="Times New Roman" w:hAnsi="Times New Roman" w:cs="Times New Roman"/>
          <w:sz w:val="28"/>
          <w:szCs w:val="28"/>
        </w:rPr>
        <w:t xml:space="preserve">По итогам 2016 года </w:t>
      </w:r>
      <w:r w:rsidR="000225E8">
        <w:rPr>
          <w:rFonts w:ascii="Times New Roman" w:hAnsi="Times New Roman" w:cs="Times New Roman"/>
          <w:sz w:val="28"/>
          <w:szCs w:val="28"/>
        </w:rPr>
        <w:t xml:space="preserve">население </w:t>
      </w:r>
      <w:r w:rsidR="00047620">
        <w:rPr>
          <w:rFonts w:ascii="Times New Roman" w:hAnsi="Times New Roman" w:cs="Times New Roman"/>
          <w:sz w:val="28"/>
          <w:szCs w:val="28"/>
        </w:rPr>
        <w:t xml:space="preserve">города </w:t>
      </w:r>
      <w:r w:rsidRPr="006D17F4">
        <w:rPr>
          <w:rFonts w:ascii="Times New Roman" w:hAnsi="Times New Roman" w:cs="Times New Roman"/>
          <w:sz w:val="28"/>
          <w:szCs w:val="28"/>
        </w:rPr>
        <w:t xml:space="preserve">за счет миграционного движения увеличилось на </w:t>
      </w:r>
      <w:r w:rsidRPr="006D17F4">
        <w:rPr>
          <w:rStyle w:val="ac"/>
          <w:rFonts w:ascii="Times New Roman" w:hAnsi="Times New Roman" w:cs="Times New Roman"/>
          <w:b w:val="0"/>
          <w:sz w:val="28"/>
          <w:szCs w:val="28"/>
        </w:rPr>
        <w:t>1</w:t>
      </w:r>
      <w:r w:rsidRPr="006D17F4">
        <w:rPr>
          <w:rStyle w:val="ac"/>
          <w:rFonts w:ascii="Times New Roman" w:hAnsi="Times New Roman" w:cs="Times New Roman"/>
          <w:b w:val="0"/>
          <w:sz w:val="2"/>
          <w:szCs w:val="28"/>
        </w:rPr>
        <w:t xml:space="preserve"> </w:t>
      </w:r>
      <w:r w:rsidRPr="006D17F4">
        <w:rPr>
          <w:rStyle w:val="ac"/>
          <w:rFonts w:ascii="Times New Roman" w:hAnsi="Times New Roman" w:cs="Times New Roman"/>
          <w:b w:val="0"/>
          <w:sz w:val="28"/>
          <w:szCs w:val="28"/>
        </w:rPr>
        <w:t>396 человек, что связано с благоприятной социально-экономической ситуацией в городе Нижневартовске.</w:t>
      </w:r>
    </w:p>
    <w:p w:rsidR="00691DEA" w:rsidRPr="006D17F4" w:rsidRDefault="00691DEA" w:rsidP="00691DEA">
      <w:pPr>
        <w:spacing w:after="0"/>
        <w:ind w:firstLine="708"/>
        <w:jc w:val="both"/>
        <w:rPr>
          <w:rStyle w:val="ac"/>
          <w:rFonts w:ascii="Times New Roman" w:hAnsi="Times New Roman" w:cs="Times New Roman"/>
          <w:b w:val="0"/>
          <w:sz w:val="28"/>
          <w:szCs w:val="28"/>
        </w:rPr>
      </w:pPr>
      <w:r w:rsidRPr="006D17F4">
        <w:rPr>
          <w:rStyle w:val="ac"/>
          <w:rFonts w:ascii="Times New Roman" w:hAnsi="Times New Roman" w:cs="Times New Roman"/>
          <w:b w:val="0"/>
          <w:sz w:val="28"/>
          <w:szCs w:val="28"/>
        </w:rPr>
        <w:t>Со стратегической точки зрения, важное значение имеет анализ распределения населения в соответствии с возрастными категориями.</w:t>
      </w:r>
    </w:p>
    <w:p w:rsidR="00691DEA" w:rsidRPr="003E220A" w:rsidRDefault="00691DEA" w:rsidP="00691DEA">
      <w:pPr>
        <w:spacing w:after="0"/>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На протяжении 2015</w:t>
      </w:r>
      <w:r w:rsidRPr="003E220A">
        <w:rPr>
          <w:rFonts w:ascii="Times New Roman" w:eastAsia="Calibri" w:hAnsi="Times New Roman" w:cs="Times New Roman"/>
          <w:sz w:val="28"/>
          <w:szCs w:val="28"/>
          <w:lang w:eastAsia="en-US"/>
        </w:rPr>
        <w:t>-2016 годов наблюдается тенденция сокращения доли трудоспособного населения в общей численности населения города. Так, в 2016 году доля населения трудоспособного возраста составила 61,3%, чт</w:t>
      </w:r>
      <w:r>
        <w:rPr>
          <w:rFonts w:ascii="Times New Roman" w:eastAsia="Calibri" w:hAnsi="Times New Roman" w:cs="Times New Roman"/>
          <w:sz w:val="28"/>
          <w:szCs w:val="28"/>
          <w:lang w:eastAsia="en-US"/>
        </w:rPr>
        <w:t>о ниже уровня 2015 года на 1,5%. При этом</w:t>
      </w:r>
      <w:r w:rsidRPr="003E220A">
        <w:rPr>
          <w:rFonts w:ascii="Times New Roman" w:eastAsia="Calibri" w:hAnsi="Times New Roman" w:cs="Times New Roman"/>
          <w:sz w:val="28"/>
          <w:szCs w:val="28"/>
          <w:lang w:eastAsia="en-US"/>
        </w:rPr>
        <w:t xml:space="preserve"> увеличилась доля граждан старше и моложе трудоспособного возраста. В целом сложившаяся возрастная структура соответствует воз</w:t>
      </w:r>
      <w:r>
        <w:rPr>
          <w:rFonts w:ascii="Times New Roman" w:eastAsia="Calibri" w:hAnsi="Times New Roman" w:cs="Times New Roman"/>
          <w:sz w:val="28"/>
          <w:szCs w:val="28"/>
          <w:lang w:eastAsia="en-US"/>
        </w:rPr>
        <w:t xml:space="preserve">растной структуре населения Ханты-Мансийского автономного округа </w:t>
      </w:r>
      <w:r w:rsidRPr="003E220A">
        <w:rPr>
          <w:rFonts w:ascii="Times New Roman" w:eastAsia="Calibri" w:hAnsi="Times New Roman" w:cs="Times New Roman"/>
          <w:sz w:val="28"/>
          <w:szCs w:val="28"/>
          <w:lang w:eastAsia="en-US"/>
        </w:rPr>
        <w:t>-</w:t>
      </w:r>
      <w:r>
        <w:rPr>
          <w:rFonts w:ascii="Times New Roman" w:eastAsia="Calibri" w:hAnsi="Times New Roman" w:cs="Times New Roman"/>
          <w:sz w:val="28"/>
          <w:szCs w:val="28"/>
          <w:lang w:eastAsia="en-US"/>
        </w:rPr>
        <w:t xml:space="preserve"> </w:t>
      </w:r>
      <w:r w:rsidRPr="003E220A">
        <w:rPr>
          <w:rFonts w:ascii="Times New Roman" w:eastAsia="Calibri" w:hAnsi="Times New Roman" w:cs="Times New Roman"/>
          <w:sz w:val="28"/>
          <w:szCs w:val="28"/>
          <w:lang w:eastAsia="en-US"/>
        </w:rPr>
        <w:t>Югры</w:t>
      </w:r>
      <w:r>
        <w:rPr>
          <w:rFonts w:ascii="Times New Roman" w:eastAsia="Calibri" w:hAnsi="Times New Roman" w:cs="Times New Roman"/>
          <w:sz w:val="28"/>
          <w:szCs w:val="28"/>
          <w:lang w:eastAsia="en-US"/>
        </w:rPr>
        <w:t xml:space="preserve"> и Российской Федерации</w:t>
      </w:r>
      <w:r w:rsidRPr="003E220A">
        <w:rPr>
          <w:rFonts w:ascii="Times New Roman" w:eastAsia="Calibri" w:hAnsi="Times New Roman" w:cs="Times New Roman"/>
          <w:sz w:val="28"/>
          <w:szCs w:val="28"/>
          <w:lang w:eastAsia="en-US"/>
        </w:rPr>
        <w:t>.</w:t>
      </w:r>
    </w:p>
    <w:p w:rsidR="00691DEA" w:rsidRPr="003E220A" w:rsidRDefault="00691DEA" w:rsidP="00691DEA">
      <w:pPr>
        <w:spacing w:after="0"/>
        <w:ind w:firstLine="851"/>
        <w:jc w:val="both"/>
        <w:rPr>
          <w:rFonts w:ascii="Times New Roman" w:eastAsia="Calibri" w:hAnsi="Times New Roman" w:cs="Times New Roman"/>
          <w:sz w:val="28"/>
          <w:szCs w:val="28"/>
          <w:lang w:eastAsia="en-US"/>
        </w:rPr>
      </w:pPr>
      <w:r w:rsidRPr="003E220A">
        <w:rPr>
          <w:rFonts w:ascii="Times New Roman" w:eastAsia="Calibri" w:hAnsi="Times New Roman" w:cs="Times New Roman"/>
          <w:sz w:val="28"/>
          <w:szCs w:val="28"/>
          <w:lang w:eastAsia="en-US"/>
        </w:rPr>
        <w:t xml:space="preserve">Сохранились устойчивые положительные тенденции, характеризующие состояние рынка труда. Численность занятых в экономике города за 2016 год составила 125,9 тыс. человек, из них более 60,0% было сосредоточено на крупных и средних предприятиях города. </w:t>
      </w:r>
    </w:p>
    <w:p w:rsidR="00691DEA" w:rsidRPr="003E220A" w:rsidRDefault="00691DEA" w:rsidP="00691DEA">
      <w:pPr>
        <w:pStyle w:val="p1"/>
        <w:spacing w:before="0" w:after="0" w:line="276" w:lineRule="auto"/>
        <w:ind w:firstLine="720"/>
        <w:rPr>
          <w:rFonts w:ascii="Times New Roman" w:eastAsia="Calibri" w:hAnsi="Times New Roman" w:cs="Times New Roman"/>
          <w:sz w:val="28"/>
          <w:szCs w:val="28"/>
          <w:lang w:eastAsia="en-US"/>
        </w:rPr>
      </w:pPr>
      <w:r w:rsidRPr="003E220A">
        <w:rPr>
          <w:rFonts w:ascii="Times New Roman" w:eastAsia="Calibri" w:hAnsi="Times New Roman" w:cs="Times New Roman"/>
          <w:sz w:val="28"/>
          <w:szCs w:val="28"/>
          <w:lang w:eastAsia="en-US"/>
        </w:rPr>
        <w:t>Уровень регистрируемой безработицы на протяжении последних лет является одним из самых низких в Ханты-Мансийском автономном округе</w:t>
      </w:r>
      <w:r>
        <w:rPr>
          <w:rFonts w:ascii="Times New Roman" w:eastAsia="Calibri" w:hAnsi="Times New Roman" w:cs="Times New Roman"/>
          <w:sz w:val="28"/>
          <w:szCs w:val="28"/>
          <w:lang w:eastAsia="en-US"/>
        </w:rPr>
        <w:t xml:space="preserve"> </w:t>
      </w:r>
      <w:r w:rsidRPr="003E220A">
        <w:rPr>
          <w:rFonts w:ascii="Times New Roman" w:eastAsia="Calibri" w:hAnsi="Times New Roman" w:cs="Times New Roman"/>
          <w:sz w:val="28"/>
          <w:szCs w:val="28"/>
          <w:lang w:eastAsia="en-US"/>
        </w:rPr>
        <w:t>-</w:t>
      </w:r>
      <w:r>
        <w:rPr>
          <w:rFonts w:ascii="Times New Roman" w:eastAsia="Calibri" w:hAnsi="Times New Roman" w:cs="Times New Roman"/>
          <w:sz w:val="28"/>
          <w:szCs w:val="28"/>
          <w:lang w:eastAsia="en-US"/>
        </w:rPr>
        <w:t xml:space="preserve"> </w:t>
      </w:r>
      <w:r w:rsidRPr="003E220A">
        <w:rPr>
          <w:rFonts w:ascii="Times New Roman" w:eastAsia="Calibri" w:hAnsi="Times New Roman" w:cs="Times New Roman"/>
          <w:sz w:val="28"/>
          <w:szCs w:val="28"/>
          <w:lang w:eastAsia="en-US"/>
        </w:rPr>
        <w:t>Югре, и на конец 2016 года составил 0,14% от экономического активного населения, что в 4 раза ниже окружного значения.</w:t>
      </w:r>
    </w:p>
    <w:p w:rsidR="00691DEA" w:rsidRPr="003E220A" w:rsidRDefault="00691DEA" w:rsidP="00691DEA">
      <w:pPr>
        <w:pStyle w:val="p1"/>
        <w:spacing w:before="0" w:after="0" w:line="276" w:lineRule="auto"/>
        <w:ind w:firstLine="720"/>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По состоянию на 31 декабря 2</w:t>
      </w:r>
      <w:r>
        <w:rPr>
          <w:rFonts w:ascii="Times New Roman" w:eastAsia="Times New Roman" w:hAnsi="Times New Roman" w:cs="Times New Roman"/>
          <w:sz w:val="28"/>
          <w:szCs w:val="28"/>
        </w:rPr>
        <w:t>016</w:t>
      </w:r>
      <w:r w:rsidRPr="003E220A">
        <w:rPr>
          <w:rFonts w:ascii="Times New Roman" w:eastAsia="Times New Roman" w:hAnsi="Times New Roman" w:cs="Times New Roman"/>
          <w:sz w:val="28"/>
          <w:szCs w:val="28"/>
        </w:rPr>
        <w:t xml:space="preserve"> года количество </w:t>
      </w:r>
      <w:r>
        <w:rPr>
          <w:rFonts w:ascii="Times New Roman" w:eastAsia="Times New Roman" w:hAnsi="Times New Roman" w:cs="Times New Roman"/>
          <w:sz w:val="28"/>
          <w:szCs w:val="28"/>
        </w:rPr>
        <w:t xml:space="preserve">зарегистрированных </w:t>
      </w:r>
      <w:r w:rsidRPr="003E220A">
        <w:rPr>
          <w:rFonts w:ascii="Times New Roman" w:eastAsia="Times New Roman" w:hAnsi="Times New Roman" w:cs="Times New Roman"/>
          <w:sz w:val="28"/>
          <w:szCs w:val="28"/>
        </w:rPr>
        <w:t xml:space="preserve">безработных </w:t>
      </w:r>
      <w:r>
        <w:rPr>
          <w:rFonts w:ascii="Times New Roman" w:eastAsia="Times New Roman" w:hAnsi="Times New Roman" w:cs="Times New Roman"/>
          <w:sz w:val="28"/>
          <w:szCs w:val="28"/>
        </w:rPr>
        <w:t xml:space="preserve">не изменилось относительно аналогичной даты 2015 </w:t>
      </w:r>
      <w:r w:rsidRPr="00392BF6">
        <w:rPr>
          <w:rFonts w:ascii="Times New Roman" w:eastAsia="Times New Roman" w:hAnsi="Times New Roman" w:cs="Times New Roman"/>
          <w:sz w:val="28"/>
          <w:szCs w:val="28"/>
        </w:rPr>
        <w:t>года и составило 210 человек.</w:t>
      </w:r>
      <w:r w:rsidRPr="003E220A">
        <w:rPr>
          <w:rFonts w:ascii="Times New Roman" w:eastAsia="Times New Roman" w:hAnsi="Times New Roman" w:cs="Times New Roman"/>
          <w:sz w:val="28"/>
          <w:szCs w:val="28"/>
        </w:rPr>
        <w:t xml:space="preserve"> </w:t>
      </w:r>
    </w:p>
    <w:p w:rsidR="00691DEA" w:rsidRPr="003E220A" w:rsidRDefault="00691DEA" w:rsidP="00691DEA">
      <w:pPr>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 xml:space="preserve">В половозрастной структуре безработных преобладают женщины. В 2016 году доля женщин в составе безработных составила 56,7%, что связано с их низкой трудовой мобильностью и более высокой потребностью в социальных гарантиях. </w:t>
      </w:r>
    </w:p>
    <w:p w:rsidR="00691DEA" w:rsidRPr="003E220A" w:rsidRDefault="00691DEA" w:rsidP="00691DEA">
      <w:pPr>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Результатом реализации специальных программ активной политики</w:t>
      </w:r>
      <w:r>
        <w:rPr>
          <w:rFonts w:ascii="Times New Roman" w:hAnsi="Times New Roman" w:cs="Times New Roman"/>
          <w:sz w:val="28"/>
          <w:szCs w:val="28"/>
        </w:rPr>
        <w:t xml:space="preserve"> Ханты-Мансийского автономного округа - Югры</w:t>
      </w:r>
      <w:r w:rsidRPr="003E220A">
        <w:rPr>
          <w:rFonts w:ascii="Times New Roman" w:hAnsi="Times New Roman" w:cs="Times New Roman"/>
          <w:sz w:val="28"/>
          <w:szCs w:val="28"/>
        </w:rPr>
        <w:t xml:space="preserve"> по содействию трудоустройству является сокращение доли молодежи до 30 лет в структуре безработных с 51,9% в 2015 году до 46,3% в 2016 году, что свидетельствует о положительных тенденциях в развитии рынка труда.</w:t>
      </w:r>
    </w:p>
    <w:p w:rsidR="00691DEA" w:rsidRPr="003E220A" w:rsidRDefault="00691DEA" w:rsidP="00691DEA">
      <w:pPr>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 xml:space="preserve">Более низкий уровень безработицы характерен для лиц старших возрастов, их доля в 2016 году составила 4,5%. Это объясняется как естественным снижением уровня их экономической активности, так и </w:t>
      </w:r>
      <w:r w:rsidRPr="003E220A">
        <w:rPr>
          <w:rFonts w:ascii="Times New Roman" w:hAnsi="Times New Roman" w:cs="Times New Roman"/>
          <w:sz w:val="28"/>
          <w:szCs w:val="28"/>
        </w:rPr>
        <w:lastRenderedPageBreak/>
        <w:t xml:space="preserve">невысокими притязаниями данной возрастной категории к социальным параметрам рабочих мест, что делает для многих реальным нахождение работы. </w:t>
      </w:r>
    </w:p>
    <w:p w:rsidR="00691DEA" w:rsidRPr="003E220A" w:rsidRDefault="00691DEA" w:rsidP="00691DEA">
      <w:pPr>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Образовательный уровень безработных в 2016 году, зарегистрированных в центре занятости, достаточно высок. Более 76% безработных имели высшее и среднее профессиональное образование.</w:t>
      </w:r>
    </w:p>
    <w:p w:rsidR="00691DEA" w:rsidRPr="003E220A" w:rsidRDefault="00691DEA" w:rsidP="00691DEA">
      <w:pPr>
        <w:widowControl w:val="0"/>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По итогам 2016 года отмечается увеличение спроса работодателей на рабочую силу, количество заявленных вакансий по состоянию на 1 января 2017 года составило 2</w:t>
      </w:r>
      <w:r w:rsidR="000C7415">
        <w:rPr>
          <w:rFonts w:ascii="Times New Roman" w:hAnsi="Times New Roman" w:cs="Times New Roman"/>
          <w:sz w:val="28"/>
          <w:szCs w:val="28"/>
        </w:rPr>
        <w:t xml:space="preserve"> </w:t>
      </w:r>
      <w:r w:rsidRPr="003E220A">
        <w:rPr>
          <w:rFonts w:ascii="Times New Roman" w:hAnsi="Times New Roman" w:cs="Times New Roman"/>
          <w:sz w:val="28"/>
          <w:szCs w:val="28"/>
        </w:rPr>
        <w:t>547 единиц, что на 19% больше аналогичного показателя на 1 января 2016 года (2</w:t>
      </w:r>
      <w:r w:rsidR="000C7415">
        <w:rPr>
          <w:rFonts w:ascii="Times New Roman" w:hAnsi="Times New Roman" w:cs="Times New Roman"/>
          <w:sz w:val="28"/>
          <w:szCs w:val="28"/>
        </w:rPr>
        <w:t xml:space="preserve"> </w:t>
      </w:r>
      <w:r w:rsidRPr="003E220A">
        <w:rPr>
          <w:rFonts w:ascii="Times New Roman" w:hAnsi="Times New Roman" w:cs="Times New Roman"/>
          <w:sz w:val="28"/>
          <w:szCs w:val="28"/>
        </w:rPr>
        <w:t>140 единиц). В результате на 1 зарегистрированного безработного в 2016 году 12 вакансий. Коэффициент напряженности сократился с 0,16 в 2015 году до 0,14 незанятых граждан на 1 вакансию в 2016 году.</w:t>
      </w:r>
    </w:p>
    <w:p w:rsidR="00691DEA" w:rsidRPr="003E220A" w:rsidRDefault="00691DEA" w:rsidP="00691DEA">
      <w:pPr>
        <w:widowControl w:val="0"/>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На городском рынке труда в 2016 году преобладал спрос на рабочие специально</w:t>
      </w:r>
      <w:r>
        <w:rPr>
          <w:rFonts w:ascii="Times New Roman" w:hAnsi="Times New Roman" w:cs="Times New Roman"/>
          <w:sz w:val="28"/>
          <w:szCs w:val="28"/>
        </w:rPr>
        <w:t>сти – 71,5% заявленных вакансий, такие тенденции сохраняются на протяжении нескольких последних лет.</w:t>
      </w:r>
    </w:p>
    <w:p w:rsidR="00691DEA" w:rsidRPr="003E220A" w:rsidRDefault="00691DEA" w:rsidP="00691DEA">
      <w:pPr>
        <w:widowControl w:val="0"/>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Наиболее востребованными были машинисты, водители, продавцы, слесари, бурильщики, а также неквалифицированные рабочие кадры (дворники, уборщики, комплектовщики товаров).</w:t>
      </w:r>
    </w:p>
    <w:p w:rsidR="00691DEA" w:rsidRPr="003E220A" w:rsidRDefault="00691DEA" w:rsidP="00691DEA">
      <w:pPr>
        <w:widowControl w:val="0"/>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 xml:space="preserve">Среди специалистов из числа служащих и инженерно-технических работников пользовались спросом мастера, врачи, инженеры, инспекторы, младший медицинский персонал. Потребность предприятий в таких работниках в 2016 году составила 727 вакансий на 164 безработных граждан. </w:t>
      </w:r>
    </w:p>
    <w:p w:rsidR="00691DEA" w:rsidRPr="003E220A" w:rsidRDefault="00691DEA" w:rsidP="00691DEA">
      <w:pPr>
        <w:widowControl w:val="0"/>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 xml:space="preserve">В целях улучшения ситуации на рынке труда продолжена реализация мероприятий в рамках государственной программы Ханты-Мансийского автономного округа – Югры </w:t>
      </w:r>
      <w:r w:rsidR="0071279D">
        <w:rPr>
          <w:rFonts w:ascii="Times New Roman" w:hAnsi="Times New Roman" w:cs="Times New Roman"/>
          <w:sz w:val="28"/>
          <w:szCs w:val="28"/>
        </w:rPr>
        <w:t>«</w:t>
      </w:r>
      <w:r w:rsidRPr="003E220A">
        <w:rPr>
          <w:rFonts w:ascii="Times New Roman" w:hAnsi="Times New Roman" w:cs="Times New Roman"/>
          <w:sz w:val="28"/>
          <w:szCs w:val="28"/>
        </w:rPr>
        <w:t>Содействие занятости населения в Ханты-Мансийском автономном округе - Югре на 2016 - 2020 годы</w:t>
      </w:r>
      <w:r w:rsidR="0071279D">
        <w:rPr>
          <w:rFonts w:ascii="Times New Roman" w:hAnsi="Times New Roman" w:cs="Times New Roman"/>
          <w:sz w:val="28"/>
          <w:szCs w:val="28"/>
        </w:rPr>
        <w:t>»</w:t>
      </w:r>
      <w:r w:rsidRPr="003E220A">
        <w:rPr>
          <w:rFonts w:ascii="Times New Roman" w:hAnsi="Times New Roman" w:cs="Times New Roman"/>
          <w:sz w:val="28"/>
          <w:szCs w:val="28"/>
        </w:rPr>
        <w:t xml:space="preserve">. </w:t>
      </w:r>
    </w:p>
    <w:p w:rsidR="00691DEA" w:rsidRPr="006D17F4" w:rsidRDefault="00691DEA" w:rsidP="00691DEA">
      <w:pPr>
        <w:spacing w:after="0"/>
        <w:ind w:firstLine="708"/>
        <w:jc w:val="both"/>
        <w:rPr>
          <w:rStyle w:val="ac"/>
          <w:rFonts w:ascii="Times New Roman" w:hAnsi="Times New Roman" w:cs="Times New Roman"/>
          <w:b w:val="0"/>
          <w:sz w:val="28"/>
          <w:szCs w:val="28"/>
        </w:rPr>
      </w:pPr>
      <w:r w:rsidRPr="006D17F4">
        <w:rPr>
          <w:rStyle w:val="ac"/>
          <w:rFonts w:ascii="Times New Roman" w:hAnsi="Times New Roman" w:cs="Times New Roman"/>
          <w:b w:val="0"/>
          <w:sz w:val="28"/>
          <w:szCs w:val="28"/>
        </w:rPr>
        <w:t>Можно сделать вывод, что безработица со стратегической точки зрения не является в настоящее время серьезной проблемой. Более значимой проблемой является дефицит квалифицированных кадров, особенно рабочих специальностей.</w:t>
      </w:r>
    </w:p>
    <w:p w:rsidR="00691DEA" w:rsidRPr="00491120" w:rsidRDefault="00691DEA" w:rsidP="00691DEA">
      <w:pPr>
        <w:spacing w:after="0"/>
        <w:ind w:firstLine="708"/>
        <w:jc w:val="both"/>
        <w:rPr>
          <w:rStyle w:val="ac"/>
          <w:rFonts w:ascii="Times New Roman" w:hAnsi="Times New Roman" w:cs="Times New Roman"/>
          <w:b w:val="0"/>
          <w:sz w:val="28"/>
          <w:szCs w:val="28"/>
        </w:rPr>
      </w:pPr>
    </w:p>
    <w:p w:rsidR="00691DEA" w:rsidRPr="003E220A" w:rsidRDefault="00691DEA" w:rsidP="00691DEA">
      <w:pPr>
        <w:spacing w:after="0"/>
        <w:jc w:val="center"/>
        <w:rPr>
          <w:rFonts w:ascii="Times New Roman" w:hAnsi="Times New Roman" w:cs="Times New Roman"/>
          <w:b/>
          <w:sz w:val="28"/>
          <w:szCs w:val="28"/>
          <w:shd w:val="clear" w:color="auto" w:fill="FFFFFF"/>
        </w:rPr>
      </w:pPr>
      <w:r w:rsidRPr="003E220A">
        <w:rPr>
          <w:rStyle w:val="ac"/>
          <w:rFonts w:ascii="Times New Roman" w:hAnsi="Times New Roman" w:cs="Times New Roman"/>
          <w:sz w:val="28"/>
          <w:szCs w:val="28"/>
        </w:rPr>
        <w:t>1.1.2.</w:t>
      </w:r>
      <w:r w:rsidR="000C7415">
        <w:rPr>
          <w:rStyle w:val="ac"/>
          <w:rFonts w:ascii="Times New Roman" w:hAnsi="Times New Roman" w:cs="Times New Roman"/>
          <w:sz w:val="28"/>
          <w:szCs w:val="28"/>
        </w:rPr>
        <w:t xml:space="preserve"> </w:t>
      </w:r>
      <w:r w:rsidRPr="003E220A">
        <w:rPr>
          <w:rFonts w:ascii="Times New Roman" w:hAnsi="Times New Roman" w:cs="Times New Roman"/>
          <w:b/>
          <w:sz w:val="28"/>
          <w:szCs w:val="28"/>
          <w:shd w:val="clear" w:color="auto" w:fill="FFFFFF"/>
        </w:rPr>
        <w:t>Уровень жизни населения, состояние социальной защиты</w:t>
      </w:r>
    </w:p>
    <w:p w:rsidR="00691DEA" w:rsidRPr="003E220A" w:rsidRDefault="00691DEA" w:rsidP="00691DEA">
      <w:pPr>
        <w:pStyle w:val="aa"/>
        <w:spacing w:after="0"/>
        <w:ind w:left="0"/>
        <w:jc w:val="center"/>
        <w:rPr>
          <w:rStyle w:val="ac"/>
          <w:rFonts w:ascii="Times New Roman" w:hAnsi="Times New Roman" w:cs="Times New Roman"/>
          <w:sz w:val="28"/>
          <w:szCs w:val="28"/>
        </w:rPr>
      </w:pPr>
      <w:r w:rsidRPr="003E220A">
        <w:rPr>
          <w:rFonts w:ascii="Times New Roman" w:hAnsi="Times New Roman" w:cs="Times New Roman"/>
          <w:b/>
          <w:sz w:val="28"/>
          <w:szCs w:val="28"/>
          <w:shd w:val="clear" w:color="auto" w:fill="FFFFFF"/>
        </w:rPr>
        <w:t>населения</w:t>
      </w:r>
    </w:p>
    <w:p w:rsidR="00691DEA" w:rsidRPr="006D17F4" w:rsidRDefault="00691DEA" w:rsidP="00691DEA">
      <w:pPr>
        <w:spacing w:after="0"/>
        <w:jc w:val="center"/>
        <w:rPr>
          <w:rStyle w:val="ac"/>
          <w:rFonts w:ascii="Times New Roman" w:hAnsi="Times New Roman" w:cs="Times New Roman"/>
          <w:sz w:val="18"/>
          <w:szCs w:val="28"/>
        </w:rPr>
      </w:pPr>
    </w:p>
    <w:p w:rsidR="00691DEA" w:rsidRPr="006D17F4" w:rsidRDefault="00691DEA" w:rsidP="00691DEA">
      <w:pPr>
        <w:spacing w:after="0"/>
        <w:ind w:firstLine="709"/>
        <w:jc w:val="both"/>
        <w:rPr>
          <w:rStyle w:val="ac"/>
          <w:rFonts w:ascii="Times New Roman" w:hAnsi="Times New Roman" w:cs="Times New Roman"/>
          <w:b w:val="0"/>
          <w:sz w:val="28"/>
          <w:szCs w:val="28"/>
        </w:rPr>
      </w:pPr>
      <w:r w:rsidRPr="006D17F4">
        <w:rPr>
          <w:rStyle w:val="ac"/>
          <w:rFonts w:ascii="Times New Roman" w:hAnsi="Times New Roman" w:cs="Times New Roman"/>
          <w:b w:val="0"/>
          <w:sz w:val="28"/>
          <w:szCs w:val="28"/>
        </w:rPr>
        <w:t>Основной целью стратегического развития экономической системы любого уровня, в том числе муниципального, является повышение качества жизни населения.</w:t>
      </w:r>
    </w:p>
    <w:p w:rsidR="00691DEA" w:rsidRPr="006D17F4" w:rsidRDefault="00691DEA" w:rsidP="00691DEA">
      <w:pPr>
        <w:spacing w:after="0"/>
        <w:ind w:firstLine="709"/>
        <w:jc w:val="both"/>
        <w:rPr>
          <w:rStyle w:val="ac"/>
          <w:rFonts w:ascii="Times New Roman" w:hAnsi="Times New Roman" w:cs="Times New Roman"/>
          <w:b w:val="0"/>
          <w:sz w:val="28"/>
          <w:szCs w:val="28"/>
        </w:rPr>
      </w:pPr>
      <w:r w:rsidRPr="006D17F4">
        <w:rPr>
          <w:rStyle w:val="ac"/>
          <w:rFonts w:ascii="Times New Roman" w:hAnsi="Times New Roman" w:cs="Times New Roman"/>
          <w:b w:val="0"/>
          <w:sz w:val="28"/>
          <w:szCs w:val="28"/>
        </w:rPr>
        <w:lastRenderedPageBreak/>
        <w:t>Одним из важнейших показателей уровня жизни населения является показатель среднедушевых доходов населения.</w:t>
      </w:r>
    </w:p>
    <w:p w:rsidR="00691DEA" w:rsidRPr="006D17F4" w:rsidRDefault="00691DEA" w:rsidP="00691DEA">
      <w:pPr>
        <w:widowControl w:val="0"/>
        <w:spacing w:after="0"/>
        <w:ind w:firstLine="720"/>
        <w:jc w:val="both"/>
        <w:rPr>
          <w:rStyle w:val="ac"/>
          <w:rFonts w:ascii="Times New Roman" w:hAnsi="Times New Roman" w:cs="Times New Roman"/>
          <w:b w:val="0"/>
          <w:sz w:val="28"/>
          <w:szCs w:val="28"/>
        </w:rPr>
      </w:pPr>
      <w:r w:rsidRPr="006D17F4">
        <w:rPr>
          <w:rStyle w:val="ac"/>
          <w:rFonts w:ascii="Times New Roman" w:hAnsi="Times New Roman" w:cs="Times New Roman"/>
          <w:b w:val="0"/>
          <w:sz w:val="28"/>
          <w:szCs w:val="28"/>
        </w:rPr>
        <w:t xml:space="preserve">В период 2015-2016 годов наблюдается незначительное снижение среднегодовых доходов населения. По итогам 2015 года средний уровень доходов на душу населения города Нижневартовска составил – 37 568,4 рублей, по итогам 2016 года – 36 633,7 рублей, или 97,5%. Несмотря на то, что уровень среднедушевых доходов в городе Нижневартовске несколько ниже, чем в целом по Ханты-Мансийскому автономному округу - Югре, он устойчиво остается более высоким по сравнению с аналогичным показателем по Российской Федерации (Таблица 2). </w:t>
      </w:r>
    </w:p>
    <w:p w:rsidR="00691DEA" w:rsidRPr="006D17F4" w:rsidRDefault="00691DEA" w:rsidP="00691DEA">
      <w:pPr>
        <w:spacing w:after="0"/>
        <w:ind w:firstLine="708"/>
        <w:jc w:val="right"/>
        <w:rPr>
          <w:rStyle w:val="ac"/>
          <w:rFonts w:ascii="Times New Roman" w:hAnsi="Times New Roman" w:cs="Times New Roman"/>
          <w:b w:val="0"/>
          <w:sz w:val="28"/>
          <w:szCs w:val="28"/>
        </w:rPr>
      </w:pPr>
      <w:r w:rsidRPr="006D17F4">
        <w:rPr>
          <w:rStyle w:val="ac"/>
          <w:rFonts w:ascii="Times New Roman" w:hAnsi="Times New Roman" w:cs="Times New Roman"/>
          <w:b w:val="0"/>
          <w:sz w:val="28"/>
          <w:szCs w:val="28"/>
        </w:rPr>
        <w:t>Таблица 2</w:t>
      </w:r>
    </w:p>
    <w:p w:rsidR="00691DEA" w:rsidRPr="006D17F4" w:rsidRDefault="00691DEA" w:rsidP="00691DEA">
      <w:pPr>
        <w:spacing w:after="0"/>
        <w:jc w:val="center"/>
        <w:rPr>
          <w:rStyle w:val="ac"/>
          <w:rFonts w:ascii="Times New Roman" w:hAnsi="Times New Roman" w:cs="Times New Roman"/>
          <w:b w:val="0"/>
          <w:sz w:val="28"/>
          <w:szCs w:val="28"/>
        </w:rPr>
      </w:pPr>
      <w:r w:rsidRPr="006D17F4">
        <w:rPr>
          <w:rStyle w:val="ac"/>
          <w:rFonts w:ascii="Times New Roman" w:hAnsi="Times New Roman" w:cs="Times New Roman"/>
          <w:b w:val="0"/>
          <w:sz w:val="28"/>
          <w:szCs w:val="28"/>
        </w:rPr>
        <w:t>Среднедушевые доходы населения</w:t>
      </w:r>
    </w:p>
    <w:p w:rsidR="00691DEA" w:rsidRPr="006D17F4" w:rsidRDefault="00691DEA" w:rsidP="00691DEA">
      <w:pPr>
        <w:spacing w:after="0"/>
        <w:jc w:val="center"/>
        <w:rPr>
          <w:rStyle w:val="ac"/>
          <w:rFonts w:ascii="Times New Roman" w:hAnsi="Times New Roman" w:cs="Times New Roman"/>
          <w:b w:val="0"/>
          <w:sz w:val="28"/>
          <w:szCs w:val="28"/>
        </w:rPr>
      </w:pPr>
      <w:r w:rsidRPr="006D17F4">
        <w:rPr>
          <w:rStyle w:val="ac"/>
          <w:rFonts w:ascii="Times New Roman" w:hAnsi="Times New Roman" w:cs="Times New Roman"/>
          <w:b w:val="0"/>
          <w:sz w:val="28"/>
          <w:szCs w:val="28"/>
        </w:rPr>
        <w:t xml:space="preserve"> Российской Федерации, Ханты-Мансийского автономного округа - Югры</w:t>
      </w:r>
      <w:r w:rsidRPr="006D17F4">
        <w:rPr>
          <w:rStyle w:val="af3"/>
          <w:rFonts w:ascii="Times New Roman" w:hAnsi="Times New Roman" w:cs="Times New Roman"/>
          <w:b/>
          <w:bCs/>
          <w:sz w:val="28"/>
          <w:szCs w:val="28"/>
        </w:rPr>
        <w:t xml:space="preserve"> </w:t>
      </w:r>
      <w:r w:rsidRPr="006D17F4">
        <w:rPr>
          <w:rStyle w:val="af3"/>
          <w:rFonts w:ascii="Times New Roman" w:hAnsi="Times New Roman" w:cs="Times New Roman"/>
          <w:b/>
          <w:bCs/>
          <w:sz w:val="28"/>
          <w:szCs w:val="28"/>
        </w:rPr>
        <w:footnoteReference w:id="2"/>
      </w:r>
      <w:r w:rsidRPr="006D17F4">
        <w:rPr>
          <w:rStyle w:val="ac"/>
          <w:rFonts w:ascii="Times New Roman" w:hAnsi="Times New Roman" w:cs="Times New Roman"/>
          <w:b w:val="0"/>
          <w:sz w:val="28"/>
          <w:szCs w:val="28"/>
        </w:rPr>
        <w:t xml:space="preserve">, </w:t>
      </w:r>
    </w:p>
    <w:p w:rsidR="00691DEA" w:rsidRPr="006D17F4" w:rsidRDefault="00691DEA" w:rsidP="00691DEA">
      <w:pPr>
        <w:spacing w:after="0"/>
        <w:jc w:val="center"/>
        <w:rPr>
          <w:rStyle w:val="ac"/>
          <w:rFonts w:ascii="Times New Roman" w:hAnsi="Times New Roman" w:cs="Times New Roman"/>
          <w:b w:val="0"/>
          <w:sz w:val="28"/>
          <w:szCs w:val="28"/>
        </w:rPr>
      </w:pPr>
      <w:r w:rsidRPr="006D17F4">
        <w:rPr>
          <w:rStyle w:val="ac"/>
          <w:rFonts w:ascii="Times New Roman" w:hAnsi="Times New Roman" w:cs="Times New Roman"/>
          <w:b w:val="0"/>
          <w:sz w:val="28"/>
          <w:szCs w:val="28"/>
        </w:rPr>
        <w:t>города Нижневартовска, рублей</w:t>
      </w:r>
    </w:p>
    <w:p w:rsidR="00691DEA" w:rsidRPr="003E220A" w:rsidRDefault="00691DEA" w:rsidP="00691DEA">
      <w:pPr>
        <w:spacing w:after="0"/>
        <w:ind w:firstLine="708"/>
        <w:jc w:val="center"/>
        <w:rPr>
          <w:rStyle w:val="ac"/>
          <w:rFonts w:ascii="Times New Roman" w:hAnsi="Times New Roman" w:cs="Times New Roman"/>
          <w:b w:val="0"/>
          <w:sz w:val="28"/>
          <w:szCs w:val="28"/>
        </w:rPr>
      </w:pPr>
    </w:p>
    <w:tbl>
      <w:tblPr>
        <w:tblStyle w:val="a3"/>
        <w:tblW w:w="0" w:type="auto"/>
        <w:tblInd w:w="0" w:type="dxa"/>
        <w:tblLook w:val="04A0" w:firstRow="1" w:lastRow="0" w:firstColumn="1" w:lastColumn="0" w:noHBand="0" w:noVBand="1"/>
      </w:tblPr>
      <w:tblGrid>
        <w:gridCol w:w="2267"/>
        <w:gridCol w:w="2305"/>
        <w:gridCol w:w="2480"/>
        <w:gridCol w:w="2518"/>
      </w:tblGrid>
      <w:tr w:rsidR="00691DEA" w:rsidRPr="006D17F4" w:rsidTr="00691DEA">
        <w:tc>
          <w:tcPr>
            <w:tcW w:w="2281" w:type="dxa"/>
          </w:tcPr>
          <w:p w:rsidR="00691DEA" w:rsidRPr="00047620" w:rsidRDefault="00691DEA" w:rsidP="006D17F4">
            <w:pPr>
              <w:spacing w:after="0"/>
              <w:jc w:val="center"/>
              <w:rPr>
                <w:rStyle w:val="ac"/>
                <w:rFonts w:ascii="Times New Roman" w:hAnsi="Times New Roman" w:cs="Times New Roman"/>
                <w:sz w:val="28"/>
                <w:szCs w:val="28"/>
              </w:rPr>
            </w:pPr>
            <w:r w:rsidRPr="00047620">
              <w:rPr>
                <w:rStyle w:val="ac"/>
                <w:rFonts w:ascii="Times New Roman" w:hAnsi="Times New Roman" w:cs="Times New Roman"/>
                <w:sz w:val="28"/>
                <w:szCs w:val="28"/>
              </w:rPr>
              <w:t>Уровень экономики</w:t>
            </w:r>
          </w:p>
        </w:tc>
        <w:tc>
          <w:tcPr>
            <w:tcW w:w="2392" w:type="dxa"/>
          </w:tcPr>
          <w:p w:rsidR="00691DEA" w:rsidRPr="00047620" w:rsidRDefault="00691DEA" w:rsidP="006D17F4">
            <w:pPr>
              <w:spacing w:after="0"/>
              <w:jc w:val="center"/>
              <w:rPr>
                <w:rStyle w:val="ac"/>
                <w:rFonts w:ascii="Times New Roman" w:hAnsi="Times New Roman" w:cs="Times New Roman"/>
                <w:sz w:val="28"/>
                <w:szCs w:val="28"/>
              </w:rPr>
            </w:pPr>
            <w:r w:rsidRPr="00047620">
              <w:rPr>
                <w:rStyle w:val="ac"/>
                <w:rFonts w:ascii="Times New Roman" w:hAnsi="Times New Roman" w:cs="Times New Roman"/>
                <w:sz w:val="28"/>
                <w:szCs w:val="28"/>
              </w:rPr>
              <w:t>2015 год</w:t>
            </w:r>
          </w:p>
        </w:tc>
        <w:tc>
          <w:tcPr>
            <w:tcW w:w="2580" w:type="dxa"/>
          </w:tcPr>
          <w:p w:rsidR="00691DEA" w:rsidRPr="00047620" w:rsidRDefault="00691DEA" w:rsidP="006D17F4">
            <w:pPr>
              <w:spacing w:after="0"/>
              <w:jc w:val="center"/>
              <w:rPr>
                <w:rStyle w:val="ac"/>
                <w:rFonts w:ascii="Times New Roman" w:hAnsi="Times New Roman" w:cs="Times New Roman"/>
                <w:sz w:val="28"/>
                <w:szCs w:val="28"/>
              </w:rPr>
            </w:pPr>
            <w:r w:rsidRPr="00047620">
              <w:rPr>
                <w:rStyle w:val="ac"/>
                <w:rFonts w:ascii="Times New Roman" w:hAnsi="Times New Roman" w:cs="Times New Roman"/>
                <w:sz w:val="28"/>
                <w:szCs w:val="28"/>
              </w:rPr>
              <w:t>2016 год</w:t>
            </w:r>
          </w:p>
        </w:tc>
        <w:tc>
          <w:tcPr>
            <w:tcW w:w="2601" w:type="dxa"/>
          </w:tcPr>
          <w:p w:rsidR="00691DEA" w:rsidRPr="00047620" w:rsidRDefault="00691DEA" w:rsidP="006D17F4">
            <w:pPr>
              <w:spacing w:after="0"/>
              <w:jc w:val="center"/>
              <w:rPr>
                <w:rStyle w:val="ac"/>
                <w:rFonts w:ascii="Times New Roman" w:hAnsi="Times New Roman" w:cs="Times New Roman"/>
                <w:sz w:val="28"/>
                <w:szCs w:val="28"/>
              </w:rPr>
            </w:pPr>
            <w:r w:rsidRPr="00047620">
              <w:rPr>
                <w:rStyle w:val="ac"/>
                <w:rFonts w:ascii="Times New Roman" w:hAnsi="Times New Roman" w:cs="Times New Roman"/>
                <w:sz w:val="28"/>
                <w:szCs w:val="28"/>
              </w:rPr>
              <w:t>Темп прироста,</w:t>
            </w:r>
          </w:p>
          <w:p w:rsidR="00691DEA" w:rsidRPr="00047620" w:rsidRDefault="00691DEA" w:rsidP="006D17F4">
            <w:pPr>
              <w:spacing w:after="0"/>
              <w:jc w:val="center"/>
              <w:rPr>
                <w:rStyle w:val="ac"/>
                <w:rFonts w:ascii="Times New Roman" w:hAnsi="Times New Roman" w:cs="Times New Roman"/>
                <w:sz w:val="28"/>
                <w:szCs w:val="28"/>
              </w:rPr>
            </w:pPr>
            <w:r w:rsidRPr="00047620">
              <w:rPr>
                <w:rStyle w:val="ac"/>
                <w:rFonts w:ascii="Times New Roman" w:hAnsi="Times New Roman" w:cs="Times New Roman"/>
                <w:sz w:val="28"/>
                <w:szCs w:val="28"/>
              </w:rPr>
              <w:t>%</w:t>
            </w:r>
          </w:p>
        </w:tc>
      </w:tr>
      <w:tr w:rsidR="00691DEA" w:rsidRPr="006D17F4" w:rsidTr="00691DEA">
        <w:tc>
          <w:tcPr>
            <w:tcW w:w="2281" w:type="dxa"/>
          </w:tcPr>
          <w:p w:rsidR="00691DEA" w:rsidRPr="006D17F4" w:rsidRDefault="00691DEA" w:rsidP="006D17F4">
            <w:pPr>
              <w:spacing w:after="0"/>
              <w:jc w:val="both"/>
              <w:rPr>
                <w:rStyle w:val="ac"/>
                <w:rFonts w:ascii="Times New Roman" w:hAnsi="Times New Roman" w:cs="Times New Roman"/>
                <w:b w:val="0"/>
                <w:sz w:val="28"/>
                <w:szCs w:val="28"/>
              </w:rPr>
            </w:pPr>
            <w:r w:rsidRPr="006D17F4">
              <w:rPr>
                <w:rStyle w:val="ac"/>
                <w:rFonts w:ascii="Times New Roman" w:hAnsi="Times New Roman" w:cs="Times New Roman"/>
                <w:b w:val="0"/>
                <w:sz w:val="28"/>
                <w:szCs w:val="28"/>
              </w:rPr>
              <w:t xml:space="preserve">Российская Федерация </w:t>
            </w:r>
          </w:p>
        </w:tc>
        <w:tc>
          <w:tcPr>
            <w:tcW w:w="2392" w:type="dxa"/>
          </w:tcPr>
          <w:p w:rsidR="00691DEA" w:rsidRPr="006D17F4" w:rsidRDefault="00691DEA" w:rsidP="006D17F4">
            <w:pPr>
              <w:spacing w:after="0"/>
              <w:jc w:val="center"/>
              <w:rPr>
                <w:rStyle w:val="ac"/>
                <w:rFonts w:ascii="Times New Roman" w:hAnsi="Times New Roman" w:cs="Times New Roman"/>
                <w:b w:val="0"/>
                <w:sz w:val="28"/>
                <w:szCs w:val="28"/>
              </w:rPr>
            </w:pPr>
            <w:r w:rsidRPr="006D17F4">
              <w:rPr>
                <w:rStyle w:val="ac"/>
                <w:rFonts w:ascii="Times New Roman" w:hAnsi="Times New Roman" w:cs="Times New Roman"/>
                <w:b w:val="0"/>
                <w:sz w:val="28"/>
                <w:szCs w:val="28"/>
              </w:rPr>
              <w:t>30 467</w:t>
            </w:r>
          </w:p>
        </w:tc>
        <w:tc>
          <w:tcPr>
            <w:tcW w:w="2580" w:type="dxa"/>
          </w:tcPr>
          <w:p w:rsidR="00691DEA" w:rsidRPr="006D17F4" w:rsidRDefault="00691DEA" w:rsidP="006D17F4">
            <w:pPr>
              <w:spacing w:after="0"/>
              <w:jc w:val="center"/>
              <w:rPr>
                <w:rStyle w:val="ac"/>
                <w:rFonts w:ascii="Times New Roman" w:hAnsi="Times New Roman" w:cs="Times New Roman"/>
                <w:b w:val="0"/>
                <w:sz w:val="28"/>
                <w:szCs w:val="28"/>
              </w:rPr>
            </w:pPr>
            <w:r w:rsidRPr="006D17F4">
              <w:rPr>
                <w:rStyle w:val="ac"/>
                <w:rFonts w:ascii="Times New Roman" w:hAnsi="Times New Roman" w:cs="Times New Roman"/>
                <w:b w:val="0"/>
                <w:sz w:val="28"/>
                <w:szCs w:val="28"/>
              </w:rPr>
              <w:t>30 738</w:t>
            </w:r>
          </w:p>
        </w:tc>
        <w:tc>
          <w:tcPr>
            <w:tcW w:w="2601" w:type="dxa"/>
          </w:tcPr>
          <w:p w:rsidR="00691DEA" w:rsidRPr="006D17F4" w:rsidRDefault="00691DEA" w:rsidP="006D17F4">
            <w:pPr>
              <w:spacing w:after="0"/>
              <w:jc w:val="center"/>
              <w:rPr>
                <w:rStyle w:val="ac"/>
                <w:rFonts w:ascii="Times New Roman" w:hAnsi="Times New Roman" w:cs="Times New Roman"/>
                <w:b w:val="0"/>
                <w:sz w:val="28"/>
                <w:szCs w:val="28"/>
              </w:rPr>
            </w:pPr>
            <w:r w:rsidRPr="006D17F4">
              <w:rPr>
                <w:rStyle w:val="ac"/>
                <w:rFonts w:ascii="Times New Roman" w:hAnsi="Times New Roman" w:cs="Times New Roman"/>
                <w:b w:val="0"/>
                <w:sz w:val="28"/>
                <w:szCs w:val="28"/>
              </w:rPr>
              <w:t>+0,9</w:t>
            </w:r>
          </w:p>
        </w:tc>
      </w:tr>
      <w:tr w:rsidR="00691DEA" w:rsidRPr="006D17F4" w:rsidTr="00691DEA">
        <w:tc>
          <w:tcPr>
            <w:tcW w:w="2281" w:type="dxa"/>
          </w:tcPr>
          <w:p w:rsidR="00691DEA" w:rsidRPr="006D17F4" w:rsidRDefault="00691DEA" w:rsidP="000C7415">
            <w:pPr>
              <w:spacing w:after="0"/>
              <w:jc w:val="both"/>
              <w:rPr>
                <w:rStyle w:val="ac"/>
                <w:rFonts w:ascii="Times New Roman" w:hAnsi="Times New Roman" w:cs="Times New Roman"/>
                <w:b w:val="0"/>
                <w:sz w:val="28"/>
                <w:szCs w:val="28"/>
              </w:rPr>
            </w:pPr>
            <w:r w:rsidRPr="006D17F4">
              <w:rPr>
                <w:rStyle w:val="ac"/>
                <w:rFonts w:ascii="Times New Roman" w:hAnsi="Times New Roman" w:cs="Times New Roman"/>
                <w:b w:val="0"/>
                <w:sz w:val="28"/>
                <w:szCs w:val="28"/>
              </w:rPr>
              <w:t>Ханты-Мансийский автономный округ</w:t>
            </w:r>
            <w:r w:rsidR="000C7415">
              <w:rPr>
                <w:rStyle w:val="ac"/>
                <w:rFonts w:ascii="Times New Roman" w:hAnsi="Times New Roman" w:cs="Times New Roman"/>
                <w:b w:val="0"/>
                <w:sz w:val="28"/>
                <w:szCs w:val="28"/>
              </w:rPr>
              <w:t xml:space="preserve"> – </w:t>
            </w:r>
            <w:r w:rsidRPr="006D17F4">
              <w:rPr>
                <w:rStyle w:val="ac"/>
                <w:rFonts w:ascii="Times New Roman" w:hAnsi="Times New Roman" w:cs="Times New Roman"/>
                <w:b w:val="0"/>
                <w:sz w:val="28"/>
                <w:szCs w:val="28"/>
              </w:rPr>
              <w:t>Югра</w:t>
            </w:r>
            <w:r w:rsidR="000C7415">
              <w:rPr>
                <w:rStyle w:val="ac"/>
                <w:rFonts w:ascii="Times New Roman" w:hAnsi="Times New Roman" w:cs="Times New Roman"/>
                <w:b w:val="0"/>
                <w:sz w:val="28"/>
                <w:szCs w:val="28"/>
              </w:rPr>
              <w:t xml:space="preserve"> </w:t>
            </w:r>
          </w:p>
        </w:tc>
        <w:tc>
          <w:tcPr>
            <w:tcW w:w="2392" w:type="dxa"/>
          </w:tcPr>
          <w:p w:rsidR="00691DEA" w:rsidRPr="006D17F4" w:rsidRDefault="00691DEA" w:rsidP="006D17F4">
            <w:pPr>
              <w:spacing w:after="0"/>
              <w:jc w:val="center"/>
              <w:rPr>
                <w:rStyle w:val="ac"/>
                <w:rFonts w:ascii="Times New Roman" w:hAnsi="Times New Roman" w:cs="Times New Roman"/>
                <w:b w:val="0"/>
                <w:sz w:val="28"/>
                <w:szCs w:val="28"/>
              </w:rPr>
            </w:pPr>
            <w:r w:rsidRPr="006D17F4">
              <w:rPr>
                <w:rStyle w:val="ac"/>
                <w:rFonts w:ascii="Times New Roman" w:hAnsi="Times New Roman" w:cs="Times New Roman"/>
                <w:b w:val="0"/>
                <w:sz w:val="28"/>
                <w:szCs w:val="28"/>
              </w:rPr>
              <w:t>44 507</w:t>
            </w:r>
          </w:p>
        </w:tc>
        <w:tc>
          <w:tcPr>
            <w:tcW w:w="2580" w:type="dxa"/>
          </w:tcPr>
          <w:p w:rsidR="00691DEA" w:rsidRPr="006D17F4" w:rsidRDefault="00691DEA" w:rsidP="006D17F4">
            <w:pPr>
              <w:spacing w:after="0"/>
              <w:jc w:val="center"/>
              <w:rPr>
                <w:rStyle w:val="ac"/>
                <w:rFonts w:ascii="Times New Roman" w:hAnsi="Times New Roman" w:cs="Times New Roman"/>
                <w:b w:val="0"/>
                <w:sz w:val="28"/>
                <w:szCs w:val="28"/>
              </w:rPr>
            </w:pPr>
            <w:r w:rsidRPr="006D17F4">
              <w:rPr>
                <w:rStyle w:val="ac"/>
                <w:rFonts w:ascii="Times New Roman" w:hAnsi="Times New Roman" w:cs="Times New Roman"/>
                <w:b w:val="0"/>
                <w:sz w:val="28"/>
                <w:szCs w:val="28"/>
              </w:rPr>
              <w:t>43 270</w:t>
            </w:r>
          </w:p>
        </w:tc>
        <w:tc>
          <w:tcPr>
            <w:tcW w:w="2601" w:type="dxa"/>
          </w:tcPr>
          <w:p w:rsidR="00691DEA" w:rsidRPr="006D17F4" w:rsidRDefault="00691DEA" w:rsidP="006D17F4">
            <w:pPr>
              <w:spacing w:after="0"/>
              <w:jc w:val="center"/>
              <w:rPr>
                <w:rStyle w:val="ac"/>
                <w:rFonts w:ascii="Times New Roman" w:hAnsi="Times New Roman" w:cs="Times New Roman"/>
                <w:b w:val="0"/>
                <w:sz w:val="28"/>
                <w:szCs w:val="28"/>
              </w:rPr>
            </w:pPr>
            <w:r w:rsidRPr="006D17F4">
              <w:rPr>
                <w:rStyle w:val="ac"/>
                <w:rFonts w:ascii="Times New Roman" w:hAnsi="Times New Roman" w:cs="Times New Roman"/>
                <w:b w:val="0"/>
                <w:sz w:val="28"/>
                <w:szCs w:val="28"/>
              </w:rPr>
              <w:t>-2,8</w:t>
            </w:r>
          </w:p>
        </w:tc>
      </w:tr>
      <w:tr w:rsidR="00691DEA" w:rsidRPr="006D17F4" w:rsidTr="00691DEA">
        <w:tc>
          <w:tcPr>
            <w:tcW w:w="2281" w:type="dxa"/>
          </w:tcPr>
          <w:p w:rsidR="00691DEA" w:rsidRPr="006D17F4" w:rsidRDefault="00691DEA" w:rsidP="006D17F4">
            <w:pPr>
              <w:spacing w:after="0"/>
              <w:jc w:val="both"/>
              <w:rPr>
                <w:rStyle w:val="ac"/>
                <w:rFonts w:ascii="Times New Roman" w:hAnsi="Times New Roman" w:cs="Times New Roman"/>
                <w:b w:val="0"/>
                <w:sz w:val="28"/>
                <w:szCs w:val="28"/>
              </w:rPr>
            </w:pPr>
            <w:r w:rsidRPr="006D17F4">
              <w:rPr>
                <w:rStyle w:val="ac"/>
                <w:rFonts w:ascii="Times New Roman" w:hAnsi="Times New Roman" w:cs="Times New Roman"/>
                <w:b w:val="0"/>
                <w:sz w:val="28"/>
                <w:szCs w:val="28"/>
              </w:rPr>
              <w:t>город Нижневартовск</w:t>
            </w:r>
          </w:p>
        </w:tc>
        <w:tc>
          <w:tcPr>
            <w:tcW w:w="2392" w:type="dxa"/>
          </w:tcPr>
          <w:p w:rsidR="00691DEA" w:rsidRPr="006D17F4" w:rsidRDefault="00691DEA" w:rsidP="006D17F4">
            <w:pPr>
              <w:spacing w:after="0"/>
              <w:jc w:val="center"/>
              <w:rPr>
                <w:rStyle w:val="ac"/>
                <w:rFonts w:ascii="Times New Roman" w:hAnsi="Times New Roman" w:cs="Times New Roman"/>
                <w:b w:val="0"/>
                <w:sz w:val="28"/>
                <w:szCs w:val="28"/>
              </w:rPr>
            </w:pPr>
            <w:r w:rsidRPr="006D17F4">
              <w:rPr>
                <w:rStyle w:val="ac"/>
                <w:rFonts w:ascii="Times New Roman" w:hAnsi="Times New Roman" w:cs="Times New Roman"/>
                <w:b w:val="0"/>
                <w:sz w:val="28"/>
                <w:szCs w:val="28"/>
              </w:rPr>
              <w:t xml:space="preserve">   37 568,4</w:t>
            </w:r>
          </w:p>
        </w:tc>
        <w:tc>
          <w:tcPr>
            <w:tcW w:w="2580" w:type="dxa"/>
          </w:tcPr>
          <w:p w:rsidR="00691DEA" w:rsidRPr="006D17F4" w:rsidRDefault="00691DEA" w:rsidP="006D17F4">
            <w:pPr>
              <w:spacing w:after="0"/>
              <w:jc w:val="center"/>
              <w:rPr>
                <w:rStyle w:val="ac"/>
                <w:rFonts w:ascii="Times New Roman" w:hAnsi="Times New Roman" w:cs="Times New Roman"/>
                <w:b w:val="0"/>
                <w:sz w:val="28"/>
                <w:szCs w:val="28"/>
              </w:rPr>
            </w:pPr>
            <w:r w:rsidRPr="006D17F4">
              <w:rPr>
                <w:rStyle w:val="ac"/>
                <w:rFonts w:ascii="Times New Roman" w:hAnsi="Times New Roman" w:cs="Times New Roman"/>
                <w:b w:val="0"/>
                <w:sz w:val="28"/>
                <w:szCs w:val="28"/>
              </w:rPr>
              <w:t xml:space="preserve">    36 633,7</w:t>
            </w:r>
          </w:p>
        </w:tc>
        <w:tc>
          <w:tcPr>
            <w:tcW w:w="2601" w:type="dxa"/>
          </w:tcPr>
          <w:p w:rsidR="00691DEA" w:rsidRPr="006D17F4" w:rsidRDefault="00691DEA" w:rsidP="006D17F4">
            <w:pPr>
              <w:spacing w:after="0"/>
              <w:jc w:val="center"/>
              <w:rPr>
                <w:rStyle w:val="ac"/>
                <w:rFonts w:ascii="Times New Roman" w:hAnsi="Times New Roman" w:cs="Times New Roman"/>
                <w:b w:val="0"/>
                <w:sz w:val="28"/>
                <w:szCs w:val="28"/>
              </w:rPr>
            </w:pPr>
            <w:r w:rsidRPr="006D17F4">
              <w:rPr>
                <w:rStyle w:val="ac"/>
                <w:rFonts w:ascii="Times New Roman" w:hAnsi="Times New Roman" w:cs="Times New Roman"/>
                <w:b w:val="0"/>
                <w:sz w:val="28"/>
                <w:szCs w:val="28"/>
              </w:rPr>
              <w:t>-2,5</w:t>
            </w:r>
          </w:p>
        </w:tc>
      </w:tr>
    </w:tbl>
    <w:p w:rsidR="00691DEA" w:rsidRPr="003E220A" w:rsidRDefault="00691DEA" w:rsidP="00691DEA">
      <w:pPr>
        <w:spacing w:after="0"/>
        <w:ind w:firstLine="708"/>
        <w:jc w:val="center"/>
        <w:rPr>
          <w:rStyle w:val="ac"/>
          <w:rFonts w:ascii="Times New Roman" w:hAnsi="Times New Roman" w:cs="Times New Roman"/>
          <w:b w:val="0"/>
          <w:sz w:val="28"/>
          <w:szCs w:val="28"/>
        </w:rPr>
      </w:pPr>
    </w:p>
    <w:p w:rsidR="00691DEA" w:rsidRDefault="00691DEA" w:rsidP="00691DEA">
      <w:pPr>
        <w:shd w:val="clear" w:color="auto" w:fill="FFFFFF"/>
        <w:tabs>
          <w:tab w:val="left" w:pos="0"/>
        </w:tabs>
        <w:spacing w:after="0"/>
        <w:ind w:right="-6" w:firstLine="709"/>
        <w:jc w:val="both"/>
        <w:rPr>
          <w:rFonts w:ascii="Times New Roman" w:hAnsi="Times New Roman" w:cs="Times New Roman"/>
          <w:sz w:val="28"/>
          <w:szCs w:val="28"/>
        </w:rPr>
      </w:pPr>
      <w:r w:rsidRPr="006D17F4">
        <w:rPr>
          <w:rStyle w:val="ac"/>
          <w:rFonts w:ascii="Times New Roman" w:hAnsi="Times New Roman" w:cs="Times New Roman"/>
          <w:b w:val="0"/>
          <w:sz w:val="28"/>
          <w:szCs w:val="28"/>
        </w:rPr>
        <w:t>Основными источниками доходов населения в 2016 году были заработная плата</w:t>
      </w:r>
      <w:r w:rsidRPr="003E220A">
        <w:rPr>
          <w:rStyle w:val="ac"/>
          <w:rFonts w:ascii="Times New Roman" w:hAnsi="Times New Roman" w:cs="Times New Roman"/>
          <w:sz w:val="28"/>
          <w:szCs w:val="28"/>
        </w:rPr>
        <w:t xml:space="preserve"> </w:t>
      </w:r>
      <w:r w:rsidRPr="003E220A">
        <w:rPr>
          <w:rFonts w:ascii="Times New Roman" w:hAnsi="Times New Roman" w:cs="Times New Roman"/>
          <w:sz w:val="28"/>
          <w:szCs w:val="28"/>
        </w:rPr>
        <w:t>(около 55%) и социальные трансферты (более 16%).</w:t>
      </w:r>
      <w:r w:rsidRPr="006C7310">
        <w:rPr>
          <w:rFonts w:ascii="Times New Roman" w:hAnsi="Times New Roman" w:cs="Times New Roman"/>
          <w:sz w:val="28"/>
          <w:szCs w:val="28"/>
        </w:rPr>
        <w:t xml:space="preserve"> </w:t>
      </w:r>
    </w:p>
    <w:p w:rsidR="00691DEA" w:rsidRPr="003E220A" w:rsidRDefault="00691DEA" w:rsidP="00691DEA">
      <w:pPr>
        <w:shd w:val="clear" w:color="auto" w:fill="FFFFFF"/>
        <w:tabs>
          <w:tab w:val="left" w:pos="0"/>
        </w:tabs>
        <w:spacing w:after="0"/>
        <w:ind w:right="-6" w:firstLine="709"/>
        <w:jc w:val="both"/>
        <w:rPr>
          <w:rFonts w:ascii="Times New Roman" w:hAnsi="Times New Roman" w:cs="Times New Roman"/>
          <w:sz w:val="28"/>
          <w:szCs w:val="28"/>
        </w:rPr>
      </w:pPr>
      <w:r w:rsidRPr="003E220A">
        <w:rPr>
          <w:rFonts w:ascii="Times New Roman" w:hAnsi="Times New Roman" w:cs="Times New Roman"/>
          <w:sz w:val="28"/>
          <w:szCs w:val="28"/>
        </w:rPr>
        <w:t xml:space="preserve">По итогам 2016 года среднемесячная заработная плата по крупным и средним предприятиям </w:t>
      </w:r>
      <w:r w:rsidRPr="006D17F4">
        <w:rPr>
          <w:rStyle w:val="ac"/>
          <w:rFonts w:ascii="Times New Roman" w:hAnsi="Times New Roman" w:cs="Times New Roman"/>
          <w:b w:val="0"/>
          <w:sz w:val="28"/>
          <w:szCs w:val="28"/>
        </w:rPr>
        <w:t>составила</w:t>
      </w:r>
      <w:r w:rsidRPr="003E220A">
        <w:rPr>
          <w:rStyle w:val="ac"/>
          <w:rFonts w:ascii="Times New Roman" w:hAnsi="Times New Roman" w:cs="Times New Roman"/>
          <w:sz w:val="28"/>
          <w:szCs w:val="28"/>
        </w:rPr>
        <w:t xml:space="preserve"> </w:t>
      </w:r>
      <w:r w:rsidRPr="003E220A">
        <w:rPr>
          <w:rFonts w:ascii="Times New Roman" w:hAnsi="Times New Roman" w:cs="Times New Roman"/>
          <w:sz w:val="28"/>
          <w:szCs w:val="28"/>
        </w:rPr>
        <w:t>60</w:t>
      </w:r>
      <w:r>
        <w:rPr>
          <w:rFonts w:ascii="Times New Roman" w:hAnsi="Times New Roman" w:cs="Times New Roman"/>
          <w:sz w:val="28"/>
          <w:szCs w:val="28"/>
        </w:rPr>
        <w:t> </w:t>
      </w:r>
      <w:r w:rsidRPr="003E220A">
        <w:rPr>
          <w:rFonts w:ascii="Times New Roman" w:hAnsi="Times New Roman" w:cs="Times New Roman"/>
          <w:sz w:val="28"/>
          <w:szCs w:val="28"/>
        </w:rPr>
        <w:t xml:space="preserve">572,4 рублей, что выше аналогичного показателя 2015 года на 3,8%. </w:t>
      </w:r>
    </w:p>
    <w:p w:rsidR="00691DEA" w:rsidRPr="006D17F4" w:rsidRDefault="00691DEA" w:rsidP="00691DEA">
      <w:pPr>
        <w:shd w:val="clear" w:color="auto" w:fill="FFFFFF"/>
        <w:tabs>
          <w:tab w:val="left" w:pos="0"/>
        </w:tabs>
        <w:spacing w:after="0"/>
        <w:ind w:right="-6" w:firstLine="709"/>
        <w:jc w:val="both"/>
        <w:rPr>
          <w:rFonts w:ascii="Times New Roman" w:hAnsi="Times New Roman" w:cs="Times New Roman"/>
          <w:sz w:val="28"/>
          <w:szCs w:val="28"/>
        </w:rPr>
      </w:pPr>
      <w:r w:rsidRPr="006D17F4">
        <w:rPr>
          <w:rStyle w:val="ac"/>
          <w:rFonts w:ascii="Times New Roman" w:hAnsi="Times New Roman" w:cs="Times New Roman"/>
          <w:b w:val="0"/>
          <w:sz w:val="28"/>
          <w:szCs w:val="28"/>
        </w:rPr>
        <w:t>Средний размер государственной пенсии</w:t>
      </w:r>
      <w:r w:rsidRPr="006D17F4">
        <w:rPr>
          <w:rFonts w:ascii="Times New Roman" w:hAnsi="Times New Roman" w:cs="Times New Roman"/>
          <w:sz w:val="28"/>
          <w:szCs w:val="28"/>
        </w:rPr>
        <w:t xml:space="preserve"> составил в 2016 году 18 824,2 рублей, с учетом дополнительных выплат из окружного и городского бюджетов среднемесячный доход пенсионера в 2016 году по сравнению с 2015 годом увеличился на 2,0% или до 19 359,3 рублей, что в 1,7 раза превышает установленный </w:t>
      </w:r>
      <w:r w:rsidR="000C7415">
        <w:rPr>
          <w:rFonts w:ascii="Times New Roman" w:hAnsi="Times New Roman" w:cs="Times New Roman"/>
          <w:sz w:val="28"/>
          <w:szCs w:val="28"/>
        </w:rPr>
        <w:t>п</w:t>
      </w:r>
      <w:r w:rsidRPr="006D17F4">
        <w:rPr>
          <w:rFonts w:ascii="Times New Roman" w:hAnsi="Times New Roman" w:cs="Times New Roman"/>
          <w:sz w:val="28"/>
          <w:szCs w:val="28"/>
        </w:rPr>
        <w:t>остановлением Правительства Ханты-</w:t>
      </w:r>
      <w:r w:rsidRPr="006D17F4">
        <w:rPr>
          <w:rFonts w:ascii="Times New Roman" w:hAnsi="Times New Roman" w:cs="Times New Roman"/>
          <w:sz w:val="28"/>
          <w:szCs w:val="28"/>
        </w:rPr>
        <w:lastRenderedPageBreak/>
        <w:t>Мансийского автономного округа</w:t>
      </w:r>
      <w:r w:rsidR="000225E8">
        <w:rPr>
          <w:rFonts w:ascii="Times New Roman" w:hAnsi="Times New Roman" w:cs="Times New Roman"/>
          <w:sz w:val="28"/>
          <w:szCs w:val="28"/>
        </w:rPr>
        <w:t xml:space="preserve"> – </w:t>
      </w:r>
      <w:r w:rsidRPr="006D17F4">
        <w:rPr>
          <w:rFonts w:ascii="Times New Roman" w:hAnsi="Times New Roman" w:cs="Times New Roman"/>
          <w:sz w:val="28"/>
          <w:szCs w:val="28"/>
        </w:rPr>
        <w:t>Югры прожиточный минимум пенсионера.</w:t>
      </w:r>
    </w:p>
    <w:p w:rsidR="00691DEA" w:rsidRPr="006D17F4" w:rsidRDefault="00691DEA" w:rsidP="00691DEA">
      <w:pPr>
        <w:spacing w:after="0"/>
        <w:ind w:firstLine="709"/>
        <w:jc w:val="both"/>
        <w:rPr>
          <w:rStyle w:val="ac"/>
          <w:rFonts w:ascii="Times New Roman" w:hAnsi="Times New Roman" w:cs="Times New Roman"/>
          <w:b w:val="0"/>
          <w:sz w:val="28"/>
          <w:szCs w:val="28"/>
        </w:rPr>
      </w:pPr>
      <w:r w:rsidRPr="006D17F4">
        <w:rPr>
          <w:rStyle w:val="ac"/>
          <w:rFonts w:ascii="Times New Roman" w:hAnsi="Times New Roman" w:cs="Times New Roman"/>
          <w:b w:val="0"/>
          <w:sz w:val="28"/>
          <w:szCs w:val="28"/>
        </w:rPr>
        <w:t>В городе создана достаточно эффективная система социальной защиты населения.</w:t>
      </w:r>
    </w:p>
    <w:p w:rsidR="00691DEA" w:rsidRPr="003E220A" w:rsidRDefault="00691DEA" w:rsidP="00691DEA">
      <w:pPr>
        <w:pStyle w:val="afa"/>
        <w:spacing w:after="0"/>
        <w:ind w:left="0" w:firstLine="709"/>
        <w:jc w:val="both"/>
        <w:rPr>
          <w:rFonts w:ascii="Times New Roman" w:eastAsia="Calibri" w:hAnsi="Times New Roman" w:cs="Times New Roman"/>
          <w:sz w:val="28"/>
          <w:szCs w:val="28"/>
        </w:rPr>
      </w:pPr>
      <w:r w:rsidRPr="003E220A">
        <w:rPr>
          <w:rFonts w:ascii="Times New Roman" w:eastAsia="Calibri" w:hAnsi="Times New Roman" w:cs="Times New Roman"/>
          <w:sz w:val="28"/>
          <w:szCs w:val="28"/>
        </w:rPr>
        <w:t xml:space="preserve">В целях усиления социальной защищенности отдельных категорий граждан реализовывалась </w:t>
      </w:r>
      <w:r w:rsidR="0071279D">
        <w:rPr>
          <w:rFonts w:ascii="Times New Roman" w:eastAsia="Calibri" w:hAnsi="Times New Roman" w:cs="Times New Roman"/>
          <w:sz w:val="28"/>
          <w:szCs w:val="28"/>
        </w:rPr>
        <w:t>«</w:t>
      </w:r>
      <w:r w:rsidRPr="003E220A">
        <w:rPr>
          <w:rFonts w:ascii="Times New Roman" w:eastAsia="Calibri" w:hAnsi="Times New Roman" w:cs="Times New Roman"/>
          <w:sz w:val="28"/>
          <w:szCs w:val="28"/>
        </w:rPr>
        <w:t>Комплексная программа социальной поддержки и социальной помощи для отдельных категорий граждан в городе Нижневартовске на 2013-2015 годы</w:t>
      </w:r>
      <w:r w:rsidR="0071279D">
        <w:rPr>
          <w:rFonts w:ascii="Times New Roman" w:eastAsia="Calibri" w:hAnsi="Times New Roman" w:cs="Times New Roman"/>
          <w:sz w:val="28"/>
          <w:szCs w:val="28"/>
        </w:rPr>
        <w:t>»</w:t>
      </w:r>
      <w:r w:rsidRPr="003E220A">
        <w:rPr>
          <w:rFonts w:ascii="Times New Roman" w:eastAsia="Calibri" w:hAnsi="Times New Roman" w:cs="Times New Roman"/>
          <w:sz w:val="28"/>
          <w:szCs w:val="28"/>
        </w:rPr>
        <w:t xml:space="preserve">, а начиная с 2016 года действует </w:t>
      </w:r>
      <w:r w:rsidRPr="003E220A">
        <w:rPr>
          <w:rFonts w:ascii="Times New Roman" w:hAnsi="Times New Roman" w:cs="Times New Roman"/>
          <w:sz w:val="28"/>
          <w:szCs w:val="28"/>
        </w:rPr>
        <w:t xml:space="preserve">муниципальная программа </w:t>
      </w:r>
      <w:r w:rsidR="0071279D">
        <w:rPr>
          <w:rFonts w:ascii="Times New Roman" w:hAnsi="Times New Roman" w:cs="Times New Roman"/>
          <w:sz w:val="28"/>
          <w:szCs w:val="28"/>
        </w:rPr>
        <w:t>«</w:t>
      </w:r>
      <w:r w:rsidRPr="003E220A">
        <w:rPr>
          <w:rFonts w:ascii="Times New Roman" w:hAnsi="Times New Roman" w:cs="Times New Roman"/>
          <w:sz w:val="28"/>
          <w:szCs w:val="28"/>
        </w:rPr>
        <w:t>Социальная поддержка и социальная помощь для отдельных категорий граждан в городе Нижневартовске на 2016-2020 годы</w:t>
      </w:r>
      <w:r w:rsidR="0071279D">
        <w:rPr>
          <w:rFonts w:ascii="Times New Roman" w:hAnsi="Times New Roman" w:cs="Times New Roman"/>
          <w:sz w:val="28"/>
          <w:szCs w:val="28"/>
        </w:rPr>
        <w:t>»</w:t>
      </w:r>
      <w:r w:rsidRPr="003E220A">
        <w:rPr>
          <w:rFonts w:ascii="Times New Roman" w:eastAsia="Calibri" w:hAnsi="Times New Roman" w:cs="Times New Roman"/>
          <w:sz w:val="28"/>
          <w:szCs w:val="28"/>
        </w:rPr>
        <w:t xml:space="preserve">. </w:t>
      </w:r>
    </w:p>
    <w:p w:rsidR="00691DEA" w:rsidRPr="006C7310" w:rsidRDefault="00691DEA" w:rsidP="00691DEA">
      <w:pPr>
        <w:spacing w:after="0"/>
        <w:ind w:firstLine="709"/>
        <w:jc w:val="both"/>
        <w:rPr>
          <w:rFonts w:ascii="Times New Roman" w:eastAsia="Times New Roman" w:hAnsi="Times New Roman" w:cs="Times New Roman"/>
          <w:sz w:val="28"/>
          <w:szCs w:val="28"/>
        </w:rPr>
      </w:pPr>
      <w:r w:rsidRPr="006C7310">
        <w:rPr>
          <w:rFonts w:ascii="Times New Roman" w:eastAsia="Times New Roman" w:hAnsi="Times New Roman" w:cs="Times New Roman"/>
          <w:sz w:val="28"/>
          <w:szCs w:val="28"/>
        </w:rPr>
        <w:t>Социальная поддержка и социальная помощь для отдельных категорий граждан за счет средств бюджета города предоставляется в виде: единовременных социальных выплат для неработающих пенсионеров; единовременной материальной выплаты гражданам, оказавшимся в трудной или критической жизненной ситуации.</w:t>
      </w:r>
    </w:p>
    <w:p w:rsidR="00691DEA" w:rsidRPr="006C7310" w:rsidRDefault="00691DEA" w:rsidP="00691DEA">
      <w:pPr>
        <w:widowControl w:val="0"/>
        <w:spacing w:after="0"/>
        <w:ind w:firstLine="709"/>
        <w:jc w:val="both"/>
        <w:rPr>
          <w:rFonts w:ascii="Times New Roman" w:eastAsia="Times New Roman" w:hAnsi="Times New Roman" w:cs="Times New Roman"/>
          <w:sz w:val="28"/>
          <w:szCs w:val="28"/>
        </w:rPr>
      </w:pPr>
      <w:r w:rsidRPr="006C7310">
        <w:rPr>
          <w:rFonts w:ascii="Times New Roman" w:eastAsia="Times New Roman" w:hAnsi="Times New Roman" w:cs="Times New Roman"/>
          <w:sz w:val="28"/>
          <w:szCs w:val="28"/>
        </w:rPr>
        <w:t>В 2016 году на реализацию основных мероприятий муниципальной программы за счет всех источников финансирования направлено 260,1 млн. рублей</w:t>
      </w:r>
      <w:r>
        <w:rPr>
          <w:rFonts w:ascii="Times New Roman" w:eastAsia="Times New Roman" w:hAnsi="Times New Roman" w:cs="Times New Roman"/>
          <w:sz w:val="28"/>
          <w:szCs w:val="28"/>
        </w:rPr>
        <w:t xml:space="preserve">. </w:t>
      </w:r>
      <w:r w:rsidRPr="006C7310">
        <w:rPr>
          <w:rFonts w:ascii="Times New Roman" w:eastAsia="Times New Roman" w:hAnsi="Times New Roman" w:cs="Times New Roman"/>
          <w:sz w:val="28"/>
          <w:szCs w:val="28"/>
        </w:rPr>
        <w:t>Социальная поддержка оказана более 35 тыс. неработа</w:t>
      </w:r>
      <w:r>
        <w:rPr>
          <w:rFonts w:ascii="Times New Roman" w:eastAsia="Times New Roman" w:hAnsi="Times New Roman" w:cs="Times New Roman"/>
          <w:sz w:val="28"/>
          <w:szCs w:val="28"/>
        </w:rPr>
        <w:t xml:space="preserve">ющих пенсионеров на сумму 69,5 </w:t>
      </w:r>
      <w:r w:rsidRPr="006C7310">
        <w:rPr>
          <w:rFonts w:ascii="Times New Roman" w:eastAsia="Times New Roman" w:hAnsi="Times New Roman" w:cs="Times New Roman"/>
          <w:sz w:val="28"/>
          <w:szCs w:val="28"/>
        </w:rPr>
        <w:t>млн. рублей (2015 год – 33,2 тыс. человек на сумму 66,4 млн. рублей).</w:t>
      </w:r>
      <w:r>
        <w:rPr>
          <w:rFonts w:ascii="Times New Roman" w:eastAsia="Times New Roman" w:hAnsi="Times New Roman" w:cs="Times New Roman"/>
          <w:sz w:val="28"/>
          <w:szCs w:val="28"/>
        </w:rPr>
        <w:t xml:space="preserve"> </w:t>
      </w:r>
      <w:r w:rsidRPr="006C7310">
        <w:rPr>
          <w:rFonts w:ascii="Times New Roman" w:eastAsia="Times New Roman" w:hAnsi="Times New Roman" w:cs="Times New Roman"/>
          <w:sz w:val="28"/>
          <w:szCs w:val="28"/>
        </w:rPr>
        <w:t xml:space="preserve">Выплачена единовременная материальная помощь 183 гражданам, оказавшимся в трудной или критической жизненной ситуации </w:t>
      </w:r>
      <w:r w:rsidRPr="006C7310">
        <w:rPr>
          <w:rFonts w:ascii="Times New Roman" w:eastAsia="Times New Roman" w:hAnsi="Times New Roman" w:cs="Times New Roman"/>
          <w:bCs/>
          <w:sz w:val="28"/>
          <w:szCs w:val="28"/>
        </w:rPr>
        <w:t xml:space="preserve">на сумму более </w:t>
      </w:r>
      <w:r w:rsidRPr="006C7310">
        <w:rPr>
          <w:rFonts w:ascii="Times New Roman" w:eastAsia="Times New Roman" w:hAnsi="Times New Roman" w:cs="Times New Roman"/>
          <w:sz w:val="28"/>
          <w:szCs w:val="28"/>
        </w:rPr>
        <w:t xml:space="preserve">2,6 млн. рублей. </w:t>
      </w:r>
    </w:p>
    <w:p w:rsidR="00691DEA" w:rsidRPr="006C7310" w:rsidRDefault="00691DEA" w:rsidP="00691DEA">
      <w:pPr>
        <w:spacing w:after="0"/>
        <w:ind w:firstLine="708"/>
        <w:jc w:val="both"/>
        <w:rPr>
          <w:rFonts w:ascii="Times New Roman" w:eastAsia="Times New Roman" w:hAnsi="Times New Roman" w:cs="Times New Roman"/>
          <w:bCs/>
          <w:sz w:val="28"/>
          <w:szCs w:val="28"/>
        </w:rPr>
      </w:pPr>
      <w:r w:rsidRPr="006C7310">
        <w:rPr>
          <w:rFonts w:ascii="Times New Roman" w:eastAsia="Times New Roman" w:hAnsi="Times New Roman" w:cs="Times New Roman"/>
          <w:bCs/>
          <w:sz w:val="28"/>
          <w:szCs w:val="28"/>
        </w:rPr>
        <w:t>Почти в 2 раза увеличилось количество получателей из числа отдельных категорий граждан (многодетные семьи и инвалиды), воспользовавшихся услугами муниципальных спортивных учреждений, со 139 человек в 2015 г</w:t>
      </w:r>
      <w:r>
        <w:rPr>
          <w:rFonts w:ascii="Times New Roman" w:eastAsia="Times New Roman" w:hAnsi="Times New Roman" w:cs="Times New Roman"/>
          <w:bCs/>
          <w:sz w:val="28"/>
          <w:szCs w:val="28"/>
        </w:rPr>
        <w:t>оду до 263 человек в 2016 году.</w:t>
      </w:r>
    </w:p>
    <w:p w:rsidR="00691DEA" w:rsidRPr="006C7310" w:rsidRDefault="00691DEA" w:rsidP="00691DEA">
      <w:pPr>
        <w:widowControl w:val="0"/>
        <w:spacing w:after="0"/>
        <w:ind w:firstLine="709"/>
        <w:jc w:val="both"/>
        <w:rPr>
          <w:rFonts w:ascii="Times New Roman" w:eastAsia="Times New Roman" w:hAnsi="Times New Roman" w:cs="Times New Roman"/>
          <w:sz w:val="28"/>
          <w:szCs w:val="28"/>
        </w:rPr>
      </w:pPr>
      <w:r w:rsidRPr="006C7310">
        <w:rPr>
          <w:rFonts w:ascii="Times New Roman" w:eastAsia="Times New Roman" w:hAnsi="Times New Roman" w:cs="Times New Roman"/>
          <w:sz w:val="28"/>
          <w:szCs w:val="28"/>
        </w:rPr>
        <w:t>В 2016 году приобретено 19 квартир детям - сиротам и детям, оставшимся без попечения родителей, кроме того 35 квартир приобретены путем участия в долевом строительстве на общую сумму 74,5 млн. рублей.</w:t>
      </w:r>
      <w:r>
        <w:rPr>
          <w:rFonts w:ascii="Times New Roman" w:eastAsia="Times New Roman" w:hAnsi="Times New Roman" w:cs="Times New Roman"/>
          <w:sz w:val="28"/>
          <w:szCs w:val="28"/>
        </w:rPr>
        <w:t xml:space="preserve"> Всего в течении двух последних лет приобретено</w:t>
      </w:r>
      <w:r w:rsidRPr="006C731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113 квартир, п</w:t>
      </w:r>
      <w:r w:rsidRPr="006C7310">
        <w:rPr>
          <w:rFonts w:ascii="Times New Roman" w:eastAsia="Times New Roman" w:hAnsi="Times New Roman" w:cs="Times New Roman"/>
          <w:sz w:val="28"/>
          <w:szCs w:val="28"/>
        </w:rPr>
        <w:t>отребность в приобретении жилых</w:t>
      </w:r>
      <w:r w:rsidRPr="000607AE">
        <w:rPr>
          <w:rFonts w:ascii="Times New Roman" w:eastAsia="Times New Roman" w:hAnsi="Times New Roman" w:cs="Times New Roman"/>
          <w:sz w:val="28"/>
          <w:szCs w:val="28"/>
        </w:rPr>
        <w:t xml:space="preserve"> </w:t>
      </w:r>
      <w:r w:rsidRPr="006C7310">
        <w:rPr>
          <w:rFonts w:ascii="Times New Roman" w:eastAsia="Times New Roman" w:hAnsi="Times New Roman" w:cs="Times New Roman"/>
          <w:sz w:val="28"/>
          <w:szCs w:val="28"/>
        </w:rPr>
        <w:t xml:space="preserve">помещений </w:t>
      </w:r>
      <w:r w:rsidRPr="006C7310">
        <w:rPr>
          <w:rFonts w:ascii="Times New Roman" w:eastAsia="Times New Roman" w:hAnsi="Times New Roman" w:cs="Times New Roman"/>
          <w:bCs/>
          <w:sz w:val="28"/>
          <w:szCs w:val="28"/>
        </w:rPr>
        <w:t xml:space="preserve">на 01.01.2017 </w:t>
      </w:r>
      <w:r w:rsidRPr="006C7310">
        <w:rPr>
          <w:rFonts w:ascii="Times New Roman" w:eastAsia="Times New Roman" w:hAnsi="Times New Roman" w:cs="Times New Roman"/>
          <w:sz w:val="28"/>
          <w:szCs w:val="28"/>
        </w:rPr>
        <w:t>обеспечена в полном объеме.</w:t>
      </w:r>
    </w:p>
    <w:p w:rsidR="00691DEA" w:rsidRPr="006C7310" w:rsidRDefault="00691DEA" w:rsidP="00691DEA">
      <w:pPr>
        <w:spacing w:after="0"/>
        <w:ind w:firstLine="709"/>
        <w:jc w:val="both"/>
        <w:rPr>
          <w:rFonts w:ascii="Times New Roman" w:eastAsia="Times New Roman" w:hAnsi="Times New Roman" w:cs="Times New Roman"/>
          <w:sz w:val="28"/>
          <w:szCs w:val="28"/>
        </w:rPr>
      </w:pPr>
      <w:r w:rsidRPr="006C7310">
        <w:rPr>
          <w:rFonts w:ascii="Times New Roman" w:eastAsia="Times New Roman" w:hAnsi="Times New Roman" w:cs="Times New Roman"/>
          <w:bCs/>
          <w:sz w:val="28"/>
          <w:szCs w:val="28"/>
        </w:rPr>
        <w:t xml:space="preserve">В целях улучшения жилищных условий ветеранов Великой Отечественной войны и боевых действий, инвалидов </w:t>
      </w:r>
      <w:r>
        <w:rPr>
          <w:rFonts w:ascii="Times New Roman" w:eastAsia="Times New Roman" w:hAnsi="Times New Roman" w:cs="Times New Roman"/>
          <w:bCs/>
          <w:sz w:val="28"/>
          <w:szCs w:val="28"/>
        </w:rPr>
        <w:t xml:space="preserve">в 2016 году </w:t>
      </w:r>
      <w:r w:rsidRPr="006C7310">
        <w:rPr>
          <w:rFonts w:ascii="Times New Roman" w:eastAsia="Times New Roman" w:hAnsi="Times New Roman" w:cs="Times New Roman"/>
          <w:bCs/>
          <w:sz w:val="28"/>
          <w:szCs w:val="28"/>
        </w:rPr>
        <w:t>перечислены субсидии на приобретение жилых помещений на общую сумму 20,2 млн. рубле</w:t>
      </w:r>
      <w:r>
        <w:rPr>
          <w:rFonts w:ascii="Times New Roman" w:eastAsia="Times New Roman" w:hAnsi="Times New Roman" w:cs="Times New Roman"/>
          <w:bCs/>
          <w:sz w:val="28"/>
          <w:szCs w:val="28"/>
        </w:rPr>
        <w:t>й 25 гражданам данной категории, что на 25% больше уровня 2015 года (20 человек).</w:t>
      </w:r>
      <w:r w:rsidRPr="006C7310">
        <w:rPr>
          <w:rFonts w:ascii="Times New Roman" w:eastAsia="Times New Roman" w:hAnsi="Times New Roman" w:cs="Times New Roman"/>
          <w:bCs/>
          <w:sz w:val="28"/>
          <w:szCs w:val="28"/>
        </w:rPr>
        <w:t xml:space="preserve"> По состоянию на 01.01.2017 все ветераны Великой Отечественной войны обеспечены жилыми помещениями.</w:t>
      </w:r>
    </w:p>
    <w:p w:rsidR="00691DEA" w:rsidRDefault="00691DEA" w:rsidP="00691DEA">
      <w:pPr>
        <w:widowControl w:val="0"/>
        <w:autoSpaceDE w:val="0"/>
        <w:autoSpaceDN w:val="0"/>
        <w:adjustRightInd w:val="0"/>
        <w:spacing w:after="0"/>
        <w:ind w:firstLine="708"/>
        <w:jc w:val="both"/>
        <w:rPr>
          <w:rFonts w:ascii="Times New Roman" w:eastAsia="Calibri" w:hAnsi="Times New Roman" w:cs="Times New Roman"/>
          <w:spacing w:val="-3"/>
          <w:sz w:val="28"/>
          <w:szCs w:val="28"/>
          <w:lang w:eastAsia="en-US"/>
        </w:rPr>
      </w:pPr>
      <w:r w:rsidRPr="003E220A">
        <w:rPr>
          <w:rFonts w:ascii="Times New Roman" w:hAnsi="Times New Roman" w:cs="Times New Roman"/>
          <w:sz w:val="28"/>
          <w:szCs w:val="28"/>
        </w:rPr>
        <w:t>В</w:t>
      </w:r>
      <w:r w:rsidRPr="003E220A">
        <w:rPr>
          <w:rFonts w:ascii="Times New Roman" w:hAnsi="Times New Roman" w:cs="Times New Roman"/>
          <w:bCs/>
          <w:sz w:val="28"/>
          <w:szCs w:val="28"/>
        </w:rPr>
        <w:t xml:space="preserve"> рамках реализации муниципальной программы </w:t>
      </w:r>
      <w:r w:rsidR="0071279D">
        <w:rPr>
          <w:rFonts w:ascii="Times New Roman" w:hAnsi="Times New Roman" w:cs="Times New Roman"/>
          <w:bCs/>
          <w:sz w:val="28"/>
          <w:szCs w:val="28"/>
        </w:rPr>
        <w:t>«</w:t>
      </w:r>
      <w:r w:rsidRPr="003E220A">
        <w:rPr>
          <w:rFonts w:ascii="Times New Roman" w:hAnsi="Times New Roman" w:cs="Times New Roman"/>
          <w:bCs/>
          <w:sz w:val="28"/>
          <w:szCs w:val="28"/>
        </w:rPr>
        <w:t xml:space="preserve">Доступная среда в </w:t>
      </w:r>
      <w:r w:rsidRPr="003E220A">
        <w:rPr>
          <w:rFonts w:ascii="Times New Roman" w:hAnsi="Times New Roman" w:cs="Times New Roman"/>
          <w:bCs/>
          <w:sz w:val="28"/>
          <w:szCs w:val="28"/>
        </w:rPr>
        <w:lastRenderedPageBreak/>
        <w:t>городе Нижневартовске на 2015-2020 годы</w:t>
      </w:r>
      <w:r w:rsidR="0071279D">
        <w:rPr>
          <w:rFonts w:ascii="Times New Roman" w:hAnsi="Times New Roman" w:cs="Times New Roman"/>
          <w:bCs/>
          <w:sz w:val="28"/>
          <w:szCs w:val="28"/>
        </w:rPr>
        <w:t>»</w:t>
      </w:r>
      <w:r w:rsidRPr="003E220A">
        <w:rPr>
          <w:rFonts w:ascii="Times New Roman" w:hAnsi="Times New Roman" w:cs="Times New Roman"/>
          <w:bCs/>
          <w:sz w:val="28"/>
          <w:szCs w:val="28"/>
        </w:rPr>
        <w:t xml:space="preserve"> </w:t>
      </w:r>
      <w:r w:rsidRPr="003E220A">
        <w:rPr>
          <w:rFonts w:ascii="Times New Roman" w:hAnsi="Times New Roman" w:cs="Times New Roman"/>
          <w:sz w:val="28"/>
          <w:szCs w:val="28"/>
        </w:rPr>
        <w:t xml:space="preserve">продолжена поэтапная работа по формированию доступной среды жизнедеятельности для инвалидов, обеспечению доступа к объектам, повышению доступности услуг учреждений социальной сферы. </w:t>
      </w:r>
      <w:r w:rsidRPr="003E220A">
        <w:rPr>
          <w:rFonts w:ascii="Times New Roman" w:eastAsia="Calibri" w:hAnsi="Times New Roman" w:cs="Times New Roman"/>
          <w:spacing w:val="-3"/>
          <w:sz w:val="28"/>
          <w:szCs w:val="28"/>
          <w:lang w:eastAsia="en-US"/>
        </w:rPr>
        <w:t xml:space="preserve">На выполнение программных мероприятий в 2016 году направлено более 17,9 млн. рублей </w:t>
      </w:r>
      <w:r>
        <w:rPr>
          <w:rFonts w:ascii="Times New Roman" w:eastAsia="Calibri" w:hAnsi="Times New Roman" w:cs="Times New Roman"/>
          <w:spacing w:val="-3"/>
          <w:sz w:val="28"/>
          <w:szCs w:val="28"/>
          <w:lang w:eastAsia="en-US"/>
        </w:rPr>
        <w:t xml:space="preserve">(в </w:t>
      </w:r>
      <w:r w:rsidRPr="003E220A">
        <w:rPr>
          <w:rFonts w:ascii="Times New Roman" w:eastAsia="Calibri" w:hAnsi="Times New Roman" w:cs="Times New Roman"/>
          <w:spacing w:val="-3"/>
          <w:sz w:val="28"/>
          <w:szCs w:val="28"/>
          <w:lang w:eastAsia="en-US"/>
        </w:rPr>
        <w:t>2015 году 8,0 млн</w:t>
      </w:r>
      <w:r>
        <w:rPr>
          <w:rFonts w:ascii="Times New Roman" w:eastAsia="Calibri" w:hAnsi="Times New Roman" w:cs="Times New Roman"/>
          <w:spacing w:val="-3"/>
          <w:sz w:val="28"/>
          <w:szCs w:val="28"/>
          <w:lang w:eastAsia="en-US"/>
        </w:rPr>
        <w:t>. рублей).</w:t>
      </w:r>
    </w:p>
    <w:p w:rsidR="00691DEA" w:rsidRPr="00573B42" w:rsidRDefault="00691DEA" w:rsidP="00691DEA">
      <w:pPr>
        <w:spacing w:after="0" w:line="240" w:lineRule="auto"/>
        <w:ind w:firstLine="720"/>
        <w:jc w:val="both"/>
        <w:rPr>
          <w:rFonts w:ascii="Times New Roman" w:eastAsia="Times New Roman" w:hAnsi="Times New Roman" w:cs="Times New Roman"/>
          <w:sz w:val="28"/>
          <w:szCs w:val="28"/>
        </w:rPr>
      </w:pPr>
      <w:r w:rsidRPr="00573B42">
        <w:rPr>
          <w:rFonts w:ascii="Times New Roman" w:eastAsia="Times New Roman" w:hAnsi="Times New Roman" w:cs="Times New Roman"/>
          <w:sz w:val="28"/>
          <w:szCs w:val="28"/>
        </w:rPr>
        <w:t xml:space="preserve">В </w:t>
      </w:r>
      <w:r>
        <w:rPr>
          <w:rFonts w:ascii="Times New Roman" w:eastAsia="Times New Roman" w:hAnsi="Times New Roman" w:cs="Times New Roman"/>
          <w:sz w:val="28"/>
          <w:szCs w:val="28"/>
        </w:rPr>
        <w:t xml:space="preserve">городе действует 8 </w:t>
      </w:r>
      <w:r w:rsidRPr="00573B42">
        <w:rPr>
          <w:rFonts w:ascii="Times New Roman" w:eastAsia="Times New Roman" w:hAnsi="Times New Roman" w:cs="Times New Roman"/>
          <w:sz w:val="28"/>
          <w:szCs w:val="28"/>
        </w:rPr>
        <w:t>учреждений</w:t>
      </w:r>
      <w:r>
        <w:rPr>
          <w:rFonts w:ascii="Times New Roman" w:eastAsia="Times New Roman" w:hAnsi="Times New Roman" w:cs="Times New Roman"/>
          <w:sz w:val="28"/>
          <w:szCs w:val="28"/>
        </w:rPr>
        <w:t xml:space="preserve"> социального обслуживания Ханты</w:t>
      </w:r>
      <w:r w:rsidRPr="00573B42">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Мансийского автономного округа </w:t>
      </w:r>
      <w:r w:rsidRPr="00573B42">
        <w:rPr>
          <w:rFonts w:ascii="Times New Roman" w:eastAsia="Times New Roman" w:hAnsi="Times New Roman" w:cs="Times New Roman"/>
          <w:sz w:val="28"/>
          <w:szCs w:val="28"/>
        </w:rPr>
        <w:t xml:space="preserve">– Югры. </w:t>
      </w:r>
    </w:p>
    <w:p w:rsidR="00691DEA" w:rsidRPr="003E220A" w:rsidRDefault="00691DEA" w:rsidP="00691DEA">
      <w:pPr>
        <w:widowControl w:val="0"/>
        <w:autoSpaceDE w:val="0"/>
        <w:autoSpaceDN w:val="0"/>
        <w:adjustRightInd w:val="0"/>
        <w:spacing w:after="0"/>
        <w:ind w:firstLine="708"/>
        <w:jc w:val="both"/>
        <w:rPr>
          <w:rFonts w:ascii="Times New Roman" w:eastAsia="Times New Roman" w:hAnsi="Times New Roman" w:cs="Times New Roman"/>
          <w:sz w:val="28"/>
          <w:szCs w:val="28"/>
        </w:rPr>
      </w:pPr>
      <w:r w:rsidRPr="003E220A">
        <w:rPr>
          <w:rFonts w:ascii="Times New Roman" w:hAnsi="Times New Roman" w:cs="Times New Roman"/>
          <w:sz w:val="28"/>
          <w:szCs w:val="28"/>
        </w:rPr>
        <w:t xml:space="preserve">В центре социальной помощи семье и детям </w:t>
      </w:r>
      <w:r w:rsidR="0071279D">
        <w:rPr>
          <w:rFonts w:ascii="Times New Roman" w:hAnsi="Times New Roman" w:cs="Times New Roman"/>
          <w:sz w:val="28"/>
          <w:szCs w:val="28"/>
        </w:rPr>
        <w:t>«</w:t>
      </w:r>
      <w:r w:rsidRPr="003E220A">
        <w:rPr>
          <w:rFonts w:ascii="Times New Roman" w:hAnsi="Times New Roman" w:cs="Times New Roman"/>
          <w:sz w:val="28"/>
          <w:szCs w:val="28"/>
        </w:rPr>
        <w:t>Кардея</w:t>
      </w:r>
      <w:r w:rsidR="0071279D">
        <w:rPr>
          <w:rFonts w:ascii="Times New Roman" w:hAnsi="Times New Roman" w:cs="Times New Roman"/>
          <w:sz w:val="28"/>
          <w:szCs w:val="28"/>
        </w:rPr>
        <w:t>»</w:t>
      </w:r>
      <w:r w:rsidRPr="003E220A">
        <w:rPr>
          <w:rFonts w:ascii="Times New Roman" w:hAnsi="Times New Roman" w:cs="Times New Roman"/>
          <w:sz w:val="28"/>
          <w:szCs w:val="28"/>
        </w:rPr>
        <w:t xml:space="preserve"> продолжает работу отделение дневного пребывания несовершеннолетних. С целью преодоления трудностей в общении с ребенком в центре проводятся тренинги </w:t>
      </w:r>
      <w:r w:rsidR="0071279D">
        <w:rPr>
          <w:rFonts w:ascii="Times New Roman" w:hAnsi="Times New Roman" w:cs="Times New Roman"/>
          <w:sz w:val="28"/>
          <w:szCs w:val="28"/>
        </w:rPr>
        <w:t>«</w:t>
      </w:r>
      <w:r w:rsidRPr="003E220A">
        <w:rPr>
          <w:rFonts w:ascii="Times New Roman" w:hAnsi="Times New Roman" w:cs="Times New Roman"/>
          <w:sz w:val="28"/>
          <w:szCs w:val="28"/>
        </w:rPr>
        <w:t>Взаимодействие родителей и детей</w:t>
      </w:r>
      <w:r w:rsidR="0071279D">
        <w:rPr>
          <w:rFonts w:ascii="Times New Roman" w:hAnsi="Times New Roman" w:cs="Times New Roman"/>
          <w:sz w:val="28"/>
          <w:szCs w:val="28"/>
        </w:rPr>
        <w:t>»</w:t>
      </w:r>
      <w:r w:rsidRPr="003E220A">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691DEA" w:rsidRPr="003E220A" w:rsidRDefault="00691DEA" w:rsidP="00691DEA">
      <w:pPr>
        <w:shd w:val="clear" w:color="auto" w:fill="FFFFFF"/>
        <w:tabs>
          <w:tab w:val="left" w:pos="0"/>
        </w:tabs>
        <w:spacing w:after="0"/>
        <w:ind w:right="-6" w:firstLine="709"/>
        <w:jc w:val="both"/>
        <w:rPr>
          <w:rFonts w:ascii="Times New Roman" w:hAnsi="Times New Roman" w:cs="Times New Roman"/>
          <w:sz w:val="28"/>
          <w:szCs w:val="28"/>
        </w:rPr>
      </w:pPr>
      <w:r w:rsidRPr="003E220A">
        <w:rPr>
          <w:rFonts w:ascii="Times New Roman" w:hAnsi="Times New Roman" w:cs="Times New Roman"/>
          <w:sz w:val="28"/>
          <w:szCs w:val="28"/>
        </w:rPr>
        <w:t xml:space="preserve">Функционирует комплексный центр социального обслуживания населения </w:t>
      </w:r>
      <w:r w:rsidR="0071279D">
        <w:rPr>
          <w:rFonts w:ascii="Times New Roman" w:hAnsi="Times New Roman" w:cs="Times New Roman"/>
          <w:sz w:val="28"/>
          <w:szCs w:val="28"/>
        </w:rPr>
        <w:t>«</w:t>
      </w:r>
      <w:r w:rsidRPr="003E220A">
        <w:rPr>
          <w:rFonts w:ascii="Times New Roman" w:hAnsi="Times New Roman" w:cs="Times New Roman"/>
          <w:sz w:val="28"/>
          <w:szCs w:val="28"/>
        </w:rPr>
        <w:t>Диалог</w:t>
      </w:r>
      <w:r w:rsidR="0071279D">
        <w:rPr>
          <w:rFonts w:ascii="Times New Roman" w:hAnsi="Times New Roman" w:cs="Times New Roman"/>
          <w:sz w:val="28"/>
          <w:szCs w:val="28"/>
        </w:rPr>
        <w:t>»</w:t>
      </w:r>
      <w:r w:rsidRPr="003E220A">
        <w:rPr>
          <w:rFonts w:ascii="Times New Roman" w:hAnsi="Times New Roman" w:cs="Times New Roman"/>
          <w:sz w:val="28"/>
          <w:szCs w:val="28"/>
        </w:rPr>
        <w:t>, в котором гражданам пожилого возраста, а также инвалидам, частично или полностью утратившим способность к самообслуживанию, оказывается квалифицированный уход; социально-бытовая и доврачебная медицинская помощь, направленная на профилактику обострений имеющихся заболеваний; морально-психологическая поддержка, как самих граждан, так и членов их семей; обучение родственников практическим навыкам общего ухода за больными.</w:t>
      </w:r>
    </w:p>
    <w:p w:rsidR="00691DEA" w:rsidRPr="003E220A" w:rsidRDefault="00691DEA" w:rsidP="00691DEA">
      <w:pPr>
        <w:spacing w:after="0"/>
        <w:jc w:val="both"/>
        <w:rPr>
          <w:rFonts w:ascii="Times New Roman" w:hAnsi="Times New Roman" w:cs="Times New Roman"/>
          <w:sz w:val="28"/>
          <w:szCs w:val="28"/>
        </w:rPr>
      </w:pPr>
    </w:p>
    <w:p w:rsidR="00691DEA" w:rsidRPr="003E220A" w:rsidRDefault="00691DEA" w:rsidP="00691DEA">
      <w:pPr>
        <w:spacing w:after="0"/>
        <w:jc w:val="center"/>
        <w:rPr>
          <w:rFonts w:ascii="Times New Roman" w:hAnsi="Times New Roman" w:cs="Times New Roman"/>
          <w:b/>
          <w:sz w:val="28"/>
          <w:szCs w:val="28"/>
        </w:rPr>
      </w:pPr>
      <w:r w:rsidRPr="003E220A">
        <w:rPr>
          <w:rFonts w:ascii="Times New Roman" w:hAnsi="Times New Roman" w:cs="Times New Roman"/>
          <w:b/>
          <w:sz w:val="28"/>
          <w:szCs w:val="28"/>
        </w:rPr>
        <w:t>1.1.3. Развитие реального сектора экономики (промышленность, строительство, транспорт и связь, сельское хозяйство и т.д.)</w:t>
      </w:r>
    </w:p>
    <w:p w:rsidR="00691DEA" w:rsidRPr="003E220A" w:rsidRDefault="00691DEA" w:rsidP="00691DEA">
      <w:pPr>
        <w:spacing w:after="0"/>
        <w:jc w:val="both"/>
        <w:rPr>
          <w:rFonts w:ascii="Times New Roman" w:hAnsi="Times New Roman" w:cs="Times New Roman"/>
          <w:sz w:val="28"/>
          <w:szCs w:val="28"/>
        </w:rPr>
      </w:pPr>
    </w:p>
    <w:p w:rsidR="00691DEA" w:rsidRPr="003E220A" w:rsidRDefault="00691DEA" w:rsidP="00691DEA">
      <w:pPr>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 xml:space="preserve">В границах города Нижневартовска частично располагаются </w:t>
      </w:r>
      <w:r>
        <w:rPr>
          <w:rFonts w:ascii="Times New Roman" w:hAnsi="Times New Roman" w:cs="Times New Roman"/>
          <w:sz w:val="28"/>
          <w:szCs w:val="28"/>
        </w:rPr>
        <w:t>четыре</w:t>
      </w:r>
      <w:r w:rsidRPr="003E220A">
        <w:rPr>
          <w:rFonts w:ascii="Times New Roman" w:hAnsi="Times New Roman" w:cs="Times New Roman"/>
          <w:sz w:val="28"/>
          <w:szCs w:val="28"/>
        </w:rPr>
        <w:t xml:space="preserve"> лицензионных участк</w:t>
      </w:r>
      <w:r>
        <w:rPr>
          <w:rFonts w:ascii="Times New Roman" w:hAnsi="Times New Roman" w:cs="Times New Roman"/>
          <w:sz w:val="28"/>
          <w:szCs w:val="28"/>
        </w:rPr>
        <w:t>а</w:t>
      </w:r>
      <w:r w:rsidRPr="003E220A">
        <w:rPr>
          <w:rFonts w:ascii="Times New Roman" w:hAnsi="Times New Roman" w:cs="Times New Roman"/>
          <w:sz w:val="28"/>
          <w:szCs w:val="28"/>
        </w:rPr>
        <w:t xml:space="preserve"> по добыче нефти: Самотлорский, Мыхпайский, Мегионский, </w:t>
      </w:r>
      <w:r>
        <w:rPr>
          <w:rFonts w:ascii="Times New Roman" w:hAnsi="Times New Roman" w:cs="Times New Roman"/>
          <w:sz w:val="28"/>
          <w:szCs w:val="28"/>
        </w:rPr>
        <w:t>Южно-Мыхпайский</w:t>
      </w:r>
      <w:r w:rsidRPr="003E220A">
        <w:rPr>
          <w:rFonts w:ascii="Times New Roman" w:hAnsi="Times New Roman" w:cs="Times New Roman"/>
          <w:sz w:val="28"/>
          <w:szCs w:val="28"/>
        </w:rPr>
        <w:t>.</w:t>
      </w:r>
    </w:p>
    <w:p w:rsidR="00691DEA" w:rsidRDefault="00691DEA" w:rsidP="00691DEA">
      <w:pPr>
        <w:shd w:val="clear" w:color="auto" w:fill="FFFFFF" w:themeFill="background1"/>
        <w:spacing w:after="0"/>
        <w:ind w:firstLine="709"/>
        <w:jc w:val="both"/>
        <w:rPr>
          <w:rFonts w:ascii="Times New Roman" w:hAnsi="Times New Roman" w:cs="Times New Roman"/>
          <w:strike/>
          <w:sz w:val="28"/>
          <w:szCs w:val="28"/>
        </w:rPr>
      </w:pPr>
      <w:r w:rsidRPr="006D17F4">
        <w:rPr>
          <w:rStyle w:val="ac"/>
          <w:rFonts w:ascii="Times New Roman" w:hAnsi="Times New Roman" w:cs="Times New Roman"/>
          <w:b w:val="0"/>
          <w:sz w:val="28"/>
          <w:szCs w:val="28"/>
        </w:rPr>
        <w:t>Объем отгруженных товаров промышленного производства, выполненных работ и услуг</w:t>
      </w:r>
      <w:r w:rsidRPr="003E220A">
        <w:rPr>
          <w:rFonts w:ascii="Times New Roman" w:hAnsi="Times New Roman" w:cs="Times New Roman"/>
          <w:sz w:val="28"/>
          <w:szCs w:val="28"/>
        </w:rPr>
        <w:t xml:space="preserve"> собственными силами по крупным и средним предприятиям за 2016 год составил </w:t>
      </w:r>
      <w:r w:rsidRPr="00B146CE">
        <w:rPr>
          <w:rFonts w:ascii="Times New Roman" w:hAnsi="Times New Roman" w:cs="Times New Roman"/>
          <w:sz w:val="28"/>
          <w:szCs w:val="28"/>
        </w:rPr>
        <w:t>91 960,3 млн.</w:t>
      </w:r>
      <w:r w:rsidRPr="003E220A">
        <w:rPr>
          <w:rFonts w:ascii="Times New Roman" w:hAnsi="Times New Roman" w:cs="Times New Roman"/>
          <w:sz w:val="28"/>
          <w:szCs w:val="28"/>
        </w:rPr>
        <w:t xml:space="preserve"> рублей или 87,5 % в сопоставимых ценах к уровню 2015 года. Основу промышленного производства определяют предприятия добывающего комплекса, на долю которых в 2016 году приходится 56,1% общего объема производства</w:t>
      </w:r>
      <w:r>
        <w:rPr>
          <w:rFonts w:ascii="Times New Roman" w:hAnsi="Times New Roman" w:cs="Times New Roman"/>
          <w:sz w:val="28"/>
          <w:szCs w:val="28"/>
        </w:rPr>
        <w:t xml:space="preserve">. </w:t>
      </w:r>
    </w:p>
    <w:p w:rsidR="00691DEA" w:rsidRPr="003E220A" w:rsidRDefault="00691DEA" w:rsidP="00691DEA">
      <w:pPr>
        <w:shd w:val="clear" w:color="auto" w:fill="FFFFFF" w:themeFill="background1"/>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Существенным фактором, характеризующим состояние отрасли, является сокращение объемов нефтедобычи на месторождениях, находящихся на поздней стадии разработки и имеющих высокую степень выработки запасов, а также прогрессирующая динамика обводнения добываемой продукции.</w:t>
      </w:r>
    </w:p>
    <w:p w:rsidR="00691DEA" w:rsidRPr="003E220A" w:rsidRDefault="00691DEA" w:rsidP="00691DEA">
      <w:pPr>
        <w:shd w:val="clear" w:color="auto" w:fill="FFFFFF" w:themeFill="background1"/>
        <w:spacing w:after="0"/>
        <w:jc w:val="both"/>
        <w:rPr>
          <w:rFonts w:ascii="Times New Roman" w:hAnsi="Times New Roman" w:cs="Times New Roman"/>
          <w:sz w:val="28"/>
          <w:szCs w:val="28"/>
        </w:rPr>
      </w:pPr>
      <w:r w:rsidRPr="003E220A">
        <w:rPr>
          <w:rFonts w:ascii="Times New Roman" w:eastAsia="Times New Roman" w:hAnsi="Times New Roman" w:cs="Times New Roman"/>
          <w:sz w:val="28"/>
          <w:szCs w:val="28"/>
        </w:rPr>
        <w:lastRenderedPageBreak/>
        <w:tab/>
        <w:t>Объем производства по добыче полезных ископаемых в 2016 году составил 51 627,5 млн. руб., что составляет 77,3% в сопоставимых ценах к уровню 2015 года.</w:t>
      </w:r>
    </w:p>
    <w:p w:rsidR="00691DEA" w:rsidRPr="003E220A" w:rsidRDefault="00691DEA" w:rsidP="00691DEA">
      <w:pPr>
        <w:shd w:val="clear" w:color="auto" w:fill="FFFFFF" w:themeFill="background1"/>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 xml:space="preserve">Положительное влияние на динамику нефтедобычи </w:t>
      </w:r>
      <w:r w:rsidRPr="00B146CE">
        <w:rPr>
          <w:rFonts w:ascii="Times New Roman" w:eastAsia="Times New Roman" w:hAnsi="Times New Roman" w:cs="Times New Roman"/>
          <w:sz w:val="28"/>
          <w:szCs w:val="28"/>
        </w:rPr>
        <w:t>может оказать</w:t>
      </w:r>
      <w:r w:rsidRPr="003E220A">
        <w:rPr>
          <w:rFonts w:ascii="Times New Roman" w:eastAsia="Times New Roman" w:hAnsi="Times New Roman" w:cs="Times New Roman"/>
          <w:sz w:val="28"/>
          <w:szCs w:val="28"/>
        </w:rPr>
        <w:t xml:space="preserve"> реализация нефтедобывающими предприятиями города комплекса мер по оптимизации системы разработки и увеличению эффективности добычи нефти, применение новых технологий для выработки трудноизвлекаемых запасов.</w:t>
      </w:r>
    </w:p>
    <w:p w:rsidR="00691DEA" w:rsidRPr="003E220A" w:rsidRDefault="00691DEA" w:rsidP="00691DEA">
      <w:pPr>
        <w:snapToGrid w:val="0"/>
        <w:spacing w:after="0"/>
        <w:ind w:firstLine="709"/>
        <w:contextualSpacing/>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 xml:space="preserve">Снизить темпы падения добычи нефти удастся за счет применения недропользователями методов интенсификации нефтедобычи, широкого использования </w:t>
      </w:r>
      <w:r w:rsidRPr="003E220A">
        <w:rPr>
          <w:rFonts w:ascii="Times New Roman" w:hAnsi="Times New Roman" w:cs="Times New Roman"/>
          <w:sz w:val="28"/>
          <w:szCs w:val="28"/>
        </w:rPr>
        <w:t xml:space="preserve">успешно апробированных </w:t>
      </w:r>
      <w:r w:rsidRPr="003E220A">
        <w:rPr>
          <w:rFonts w:ascii="Times New Roman" w:eastAsia="Times New Roman" w:hAnsi="Times New Roman" w:cs="Times New Roman"/>
          <w:sz w:val="28"/>
          <w:szCs w:val="28"/>
        </w:rPr>
        <w:t xml:space="preserve">методов увеличения нефтеотдачи, а также вовлечения в разработку части трудноизвлекаемых запасов на эксплуатируемых месторождениях. </w:t>
      </w:r>
    </w:p>
    <w:p w:rsidR="00691DEA" w:rsidRPr="003E220A" w:rsidRDefault="00691DEA" w:rsidP="00691DEA">
      <w:pPr>
        <w:shd w:val="clear" w:color="auto" w:fill="FFFFFF" w:themeFill="background1"/>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В 2016 году добыто 2 236,5 тыс.</w:t>
      </w:r>
      <w:r w:rsidR="000C7415">
        <w:rPr>
          <w:rFonts w:ascii="Times New Roman" w:eastAsia="Times New Roman" w:hAnsi="Times New Roman" w:cs="Times New Roman"/>
          <w:sz w:val="28"/>
          <w:szCs w:val="28"/>
        </w:rPr>
        <w:t xml:space="preserve"> </w:t>
      </w:r>
      <w:r w:rsidRPr="003E220A">
        <w:rPr>
          <w:rFonts w:ascii="Times New Roman" w:eastAsia="Times New Roman" w:hAnsi="Times New Roman" w:cs="Times New Roman"/>
          <w:sz w:val="28"/>
          <w:szCs w:val="28"/>
        </w:rPr>
        <w:t>тонн нефти и 101,9 млн.</w:t>
      </w:r>
      <w:r w:rsidR="007339E6">
        <w:rPr>
          <w:rFonts w:ascii="Times New Roman" w:eastAsia="Times New Roman" w:hAnsi="Times New Roman" w:cs="Times New Roman"/>
          <w:sz w:val="28"/>
          <w:szCs w:val="28"/>
        </w:rPr>
        <w:t xml:space="preserve"> </w:t>
      </w:r>
      <w:r w:rsidRPr="003E220A">
        <w:rPr>
          <w:rFonts w:ascii="Times New Roman" w:eastAsia="Times New Roman" w:hAnsi="Times New Roman" w:cs="Times New Roman"/>
          <w:sz w:val="28"/>
          <w:szCs w:val="28"/>
        </w:rPr>
        <w:t>куб.</w:t>
      </w:r>
      <w:r w:rsidR="007339E6">
        <w:rPr>
          <w:rFonts w:ascii="Times New Roman" w:eastAsia="Times New Roman" w:hAnsi="Times New Roman" w:cs="Times New Roman"/>
          <w:sz w:val="28"/>
          <w:szCs w:val="28"/>
        </w:rPr>
        <w:t xml:space="preserve"> </w:t>
      </w:r>
      <w:r w:rsidRPr="003E220A">
        <w:rPr>
          <w:rFonts w:ascii="Times New Roman" w:eastAsia="Times New Roman" w:hAnsi="Times New Roman" w:cs="Times New Roman"/>
          <w:sz w:val="28"/>
          <w:szCs w:val="28"/>
        </w:rPr>
        <w:t xml:space="preserve">м. газа, что составляет 72,8% и 83,3 % к уровню 2015 года соответственно. </w:t>
      </w:r>
    </w:p>
    <w:p w:rsidR="00691DEA" w:rsidRPr="003E220A" w:rsidRDefault="00691DEA" w:rsidP="00691DEA">
      <w:pPr>
        <w:widowControl w:val="0"/>
        <w:spacing w:after="0"/>
        <w:ind w:firstLine="709"/>
        <w:jc w:val="both"/>
        <w:rPr>
          <w:rFonts w:ascii="Times New Roman" w:eastAsia="Times New Roman" w:hAnsi="Times New Roman" w:cs="Times New Roman"/>
          <w:kern w:val="2"/>
          <w:sz w:val="28"/>
          <w:szCs w:val="28"/>
        </w:rPr>
      </w:pPr>
      <w:r w:rsidRPr="003E220A">
        <w:rPr>
          <w:rFonts w:ascii="Times New Roman" w:eastAsia="Times New Roman" w:hAnsi="Times New Roman" w:cs="Times New Roman"/>
          <w:kern w:val="2"/>
          <w:sz w:val="28"/>
          <w:szCs w:val="28"/>
        </w:rPr>
        <w:t xml:space="preserve">Снижение показателей объемов нефтедобычи обусловлено реорганизацией с января 2016 года деятельности ОАО </w:t>
      </w:r>
      <w:r w:rsidR="0071279D">
        <w:rPr>
          <w:rFonts w:ascii="Times New Roman" w:eastAsia="Times New Roman" w:hAnsi="Times New Roman" w:cs="Times New Roman"/>
          <w:kern w:val="2"/>
          <w:sz w:val="28"/>
          <w:szCs w:val="28"/>
        </w:rPr>
        <w:t>«</w:t>
      </w:r>
      <w:r w:rsidRPr="003E220A">
        <w:rPr>
          <w:rFonts w:ascii="Times New Roman" w:eastAsia="Times New Roman" w:hAnsi="Times New Roman" w:cs="Times New Roman"/>
          <w:kern w:val="2"/>
          <w:sz w:val="28"/>
          <w:szCs w:val="28"/>
        </w:rPr>
        <w:t>Ермаковское</w:t>
      </w:r>
      <w:r w:rsidR="0071279D">
        <w:rPr>
          <w:rFonts w:ascii="Times New Roman" w:eastAsia="Times New Roman" w:hAnsi="Times New Roman" w:cs="Times New Roman"/>
          <w:kern w:val="2"/>
          <w:sz w:val="28"/>
          <w:szCs w:val="28"/>
        </w:rPr>
        <w:t>»</w:t>
      </w:r>
      <w:r w:rsidRPr="003E220A">
        <w:rPr>
          <w:rFonts w:ascii="Times New Roman" w:eastAsia="Times New Roman" w:hAnsi="Times New Roman" w:cs="Times New Roman"/>
          <w:kern w:val="2"/>
          <w:sz w:val="28"/>
          <w:szCs w:val="28"/>
        </w:rPr>
        <w:t xml:space="preserve"> в форме присоединения к АО </w:t>
      </w:r>
      <w:r w:rsidR="0071279D">
        <w:rPr>
          <w:rFonts w:ascii="Times New Roman" w:eastAsia="Times New Roman" w:hAnsi="Times New Roman" w:cs="Times New Roman"/>
          <w:kern w:val="2"/>
          <w:sz w:val="28"/>
          <w:szCs w:val="28"/>
        </w:rPr>
        <w:t>«</w:t>
      </w:r>
      <w:r w:rsidRPr="003E220A">
        <w:rPr>
          <w:rFonts w:ascii="Times New Roman" w:eastAsia="Times New Roman" w:hAnsi="Times New Roman" w:cs="Times New Roman"/>
          <w:kern w:val="2"/>
          <w:sz w:val="28"/>
          <w:szCs w:val="28"/>
        </w:rPr>
        <w:t>Нижневартовское нефтегазодобывающее предприятие</w:t>
      </w:r>
      <w:r w:rsidR="0071279D">
        <w:rPr>
          <w:rFonts w:ascii="Times New Roman" w:eastAsia="Times New Roman" w:hAnsi="Times New Roman" w:cs="Times New Roman"/>
          <w:kern w:val="2"/>
          <w:sz w:val="28"/>
          <w:szCs w:val="28"/>
        </w:rPr>
        <w:t>»</w:t>
      </w:r>
      <w:r w:rsidRPr="003E220A">
        <w:rPr>
          <w:rFonts w:ascii="Times New Roman" w:eastAsia="Times New Roman" w:hAnsi="Times New Roman" w:cs="Times New Roman"/>
          <w:kern w:val="2"/>
          <w:sz w:val="28"/>
          <w:szCs w:val="28"/>
        </w:rPr>
        <w:t>, статистическая отчетность которого отнесена на территорию Нижневартовского района. Доля объема добычи нефти реорганизованного предприятия в 2015 году составляла более 20%. В целом же ситуация в сфере добычи полезных ископаемых остается стабильной и характеризуется общими для нефтегазодобывающей отрасли тенденциями</w:t>
      </w:r>
      <w:r w:rsidRPr="003E220A">
        <w:rPr>
          <w:rFonts w:ascii="Times New Roman" w:hAnsi="Times New Roman" w:cs="Times New Roman"/>
          <w:sz w:val="28"/>
          <w:szCs w:val="28"/>
        </w:rPr>
        <w:t xml:space="preserve">. </w:t>
      </w:r>
    </w:p>
    <w:p w:rsidR="00691DEA" w:rsidRPr="003E220A" w:rsidRDefault="00691DEA" w:rsidP="00691DEA">
      <w:pPr>
        <w:widowControl w:val="0"/>
        <w:spacing w:after="0"/>
        <w:ind w:firstLine="709"/>
        <w:jc w:val="both"/>
        <w:rPr>
          <w:rFonts w:ascii="Times New Roman" w:hAnsi="Times New Roman" w:cs="Times New Roman"/>
          <w:sz w:val="28"/>
          <w:szCs w:val="28"/>
        </w:rPr>
      </w:pPr>
      <w:r w:rsidRPr="003E220A">
        <w:rPr>
          <w:rFonts w:ascii="Times New Roman" w:eastAsia="Times New Roman" w:hAnsi="Times New Roman" w:cs="Times New Roman"/>
          <w:sz w:val="28"/>
          <w:szCs w:val="28"/>
        </w:rPr>
        <w:t>В 2016 году объем отгруженной продукции обрабат</w:t>
      </w:r>
      <w:r>
        <w:rPr>
          <w:rFonts w:ascii="Times New Roman" w:eastAsia="Times New Roman" w:hAnsi="Times New Roman" w:cs="Times New Roman"/>
          <w:sz w:val="28"/>
          <w:szCs w:val="28"/>
        </w:rPr>
        <w:t xml:space="preserve">ывающих производств составил 13 868,4 </w:t>
      </w:r>
      <w:r w:rsidRPr="003E220A">
        <w:rPr>
          <w:rFonts w:ascii="Times New Roman" w:eastAsia="Times New Roman" w:hAnsi="Times New Roman" w:cs="Times New Roman"/>
          <w:sz w:val="28"/>
          <w:szCs w:val="28"/>
        </w:rPr>
        <w:t xml:space="preserve">млн. рублей или 100,5 % в сопоставимых ценах к уровню 2015 года. На долю сферы </w:t>
      </w:r>
      <w:r w:rsidRPr="003E220A">
        <w:rPr>
          <w:rFonts w:ascii="Times New Roman" w:hAnsi="Times New Roman" w:cs="Times New Roman"/>
          <w:sz w:val="28"/>
          <w:szCs w:val="28"/>
        </w:rPr>
        <w:t>деятельности предприятий обрабатывающих производств приходится 15,1% в общем объеме промышленного производства.</w:t>
      </w:r>
    </w:p>
    <w:p w:rsidR="00691DEA" w:rsidRPr="003E220A" w:rsidRDefault="00691DEA" w:rsidP="00691DEA">
      <w:pPr>
        <w:widowControl w:val="0"/>
        <w:spacing w:after="0"/>
        <w:ind w:firstLine="720"/>
        <w:jc w:val="both"/>
        <w:rPr>
          <w:rFonts w:ascii="Times New Roman" w:hAnsi="Times New Roman" w:cs="Times New Roman"/>
          <w:sz w:val="28"/>
          <w:szCs w:val="28"/>
        </w:rPr>
      </w:pPr>
      <w:r w:rsidRPr="003E220A">
        <w:rPr>
          <w:rFonts w:ascii="Times New Roman" w:hAnsi="Times New Roman" w:cs="Times New Roman"/>
          <w:sz w:val="28"/>
          <w:szCs w:val="28"/>
        </w:rPr>
        <w:t>Выпуск продукции в производстве нефтепродуктов составил 9 402,7 млн. рублей или 102,3% в сопоставимых ценах по отношению к уровню 2015 года. Доля данного сектора в структуре обрабатывающей промышленности составляет 67,8%.</w:t>
      </w:r>
    </w:p>
    <w:p w:rsidR="00691DEA" w:rsidRPr="003E220A" w:rsidRDefault="00691DEA" w:rsidP="00691DEA">
      <w:pPr>
        <w:tabs>
          <w:tab w:val="left" w:pos="8280"/>
        </w:tabs>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 xml:space="preserve">Произведено дизельного топлива в объеме 562,4 тыс. тонн, авиационного керосина 109,3 тыс. тонн, что превысило уровень 2015 года на 4,9% и 28,6% соответственно. </w:t>
      </w:r>
    </w:p>
    <w:p w:rsidR="00691DEA" w:rsidRPr="003E220A" w:rsidRDefault="00691DEA" w:rsidP="00691DEA">
      <w:pPr>
        <w:shd w:val="clear" w:color="auto" w:fill="FFFFFF" w:themeFill="background1"/>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kern w:val="2"/>
          <w:sz w:val="28"/>
          <w:szCs w:val="28"/>
        </w:rPr>
        <w:t>Выработка сухого газа составила 4 945,6 млн. куб. метров или 94,5% к уровню 2015 года, сжиженного газа - 19,3 тыс. тонн или 111,6%.</w:t>
      </w:r>
    </w:p>
    <w:p w:rsidR="00691DEA" w:rsidRPr="003E220A" w:rsidRDefault="00691DEA" w:rsidP="00691DEA">
      <w:pPr>
        <w:widowControl w:val="0"/>
        <w:spacing w:after="0"/>
        <w:ind w:firstLine="709"/>
        <w:jc w:val="both"/>
        <w:rPr>
          <w:rFonts w:ascii="Times New Roman" w:hAnsi="Times New Roman" w:cs="Times New Roman"/>
          <w:kern w:val="2"/>
          <w:sz w:val="28"/>
          <w:szCs w:val="28"/>
        </w:rPr>
      </w:pPr>
      <w:r w:rsidRPr="003E220A">
        <w:rPr>
          <w:rFonts w:ascii="Times New Roman" w:eastAsia="Times New Roman" w:hAnsi="Times New Roman" w:cs="Times New Roman"/>
          <w:kern w:val="2"/>
          <w:sz w:val="28"/>
          <w:szCs w:val="28"/>
        </w:rPr>
        <w:t>Производство готовых металлических изделий</w:t>
      </w:r>
      <w:r w:rsidRPr="003E220A">
        <w:rPr>
          <w:rFonts w:ascii="Times New Roman" w:eastAsia="Times New Roman" w:hAnsi="Times New Roman" w:cs="Times New Roman"/>
          <w:b/>
          <w:i/>
          <w:kern w:val="2"/>
          <w:sz w:val="28"/>
          <w:szCs w:val="28"/>
        </w:rPr>
        <w:t xml:space="preserve"> </w:t>
      </w:r>
      <w:r w:rsidRPr="003E220A">
        <w:rPr>
          <w:rFonts w:ascii="Times New Roman" w:hAnsi="Times New Roman" w:cs="Times New Roman"/>
          <w:kern w:val="2"/>
          <w:sz w:val="28"/>
          <w:szCs w:val="28"/>
        </w:rPr>
        <w:t xml:space="preserve">составило 1 306,6 млн. рублей или 93,2% в сопоставимых ценах к уровню 2015 года. </w:t>
      </w:r>
    </w:p>
    <w:p w:rsidR="00691DEA" w:rsidRPr="003E220A" w:rsidRDefault="00691DEA" w:rsidP="00691DEA">
      <w:pPr>
        <w:widowControl w:val="0"/>
        <w:spacing w:after="0"/>
        <w:ind w:firstLine="709"/>
        <w:jc w:val="both"/>
        <w:rPr>
          <w:rFonts w:ascii="Times New Roman" w:hAnsi="Times New Roman" w:cs="Times New Roman"/>
          <w:kern w:val="2"/>
          <w:sz w:val="28"/>
          <w:szCs w:val="28"/>
        </w:rPr>
      </w:pPr>
      <w:r w:rsidRPr="003E220A">
        <w:rPr>
          <w:rFonts w:ascii="Times New Roman" w:hAnsi="Times New Roman" w:cs="Times New Roman"/>
          <w:kern w:val="2"/>
          <w:sz w:val="28"/>
          <w:szCs w:val="28"/>
        </w:rPr>
        <w:lastRenderedPageBreak/>
        <w:t xml:space="preserve">Общий объем выпуска продукции обусловлен производственной необходимостью предприятий нефтегазодобывающего комплекса, являющихся основными потребителями сервисных услуг по ремонту, обработке, покрытию нефтепроводных труб, насосно-компрессорных труб и изготовлению их элементов.  </w:t>
      </w:r>
    </w:p>
    <w:p w:rsidR="00691DEA" w:rsidRPr="003E220A" w:rsidRDefault="00691DEA" w:rsidP="00691DEA">
      <w:pPr>
        <w:widowControl w:val="0"/>
        <w:spacing w:after="0"/>
        <w:ind w:firstLine="708"/>
        <w:jc w:val="both"/>
        <w:rPr>
          <w:rFonts w:ascii="Times New Roman" w:hAnsi="Times New Roman" w:cs="Times New Roman"/>
          <w:kern w:val="2"/>
          <w:sz w:val="28"/>
          <w:szCs w:val="28"/>
        </w:rPr>
      </w:pPr>
      <w:r w:rsidRPr="003E220A">
        <w:rPr>
          <w:rFonts w:ascii="Times New Roman" w:hAnsi="Times New Roman" w:cs="Times New Roman"/>
          <w:kern w:val="2"/>
          <w:sz w:val="28"/>
          <w:szCs w:val="28"/>
        </w:rPr>
        <w:t>Объем выполненных работ п</w:t>
      </w:r>
      <w:r w:rsidRPr="003E220A">
        <w:rPr>
          <w:rFonts w:ascii="Times New Roman" w:eastAsia="Times New Roman" w:hAnsi="Times New Roman" w:cs="Times New Roman"/>
          <w:kern w:val="2"/>
          <w:sz w:val="28"/>
          <w:szCs w:val="28"/>
        </w:rPr>
        <w:t xml:space="preserve">о </w:t>
      </w:r>
      <w:r w:rsidRPr="000A7A10">
        <w:rPr>
          <w:rFonts w:ascii="Times New Roman" w:eastAsia="Times New Roman" w:hAnsi="Times New Roman" w:cs="Times New Roman"/>
          <w:kern w:val="2"/>
          <w:sz w:val="28"/>
          <w:szCs w:val="28"/>
        </w:rPr>
        <w:t>ремонту и монтажу машин и оборудования</w:t>
      </w:r>
      <w:r w:rsidRPr="003E220A">
        <w:rPr>
          <w:rFonts w:ascii="Times New Roman" w:eastAsia="Times New Roman" w:hAnsi="Times New Roman" w:cs="Times New Roman"/>
          <w:kern w:val="2"/>
          <w:sz w:val="28"/>
          <w:szCs w:val="28"/>
        </w:rPr>
        <w:t xml:space="preserve"> </w:t>
      </w:r>
      <w:r w:rsidRPr="003E220A">
        <w:rPr>
          <w:rFonts w:ascii="Times New Roman" w:hAnsi="Times New Roman" w:cs="Times New Roman"/>
          <w:kern w:val="2"/>
          <w:sz w:val="28"/>
          <w:szCs w:val="28"/>
        </w:rPr>
        <w:t xml:space="preserve">в 2016 году составил 2 431,6 млн. рублей или 106,5% к предыдущему году.  </w:t>
      </w:r>
    </w:p>
    <w:p w:rsidR="00691DEA" w:rsidRPr="003E220A" w:rsidRDefault="00691DEA" w:rsidP="00691DEA">
      <w:pPr>
        <w:widowControl w:val="0"/>
        <w:spacing w:after="0"/>
        <w:ind w:firstLine="709"/>
        <w:jc w:val="both"/>
        <w:rPr>
          <w:rFonts w:ascii="Times New Roman" w:hAnsi="Times New Roman" w:cs="Times New Roman"/>
          <w:kern w:val="2"/>
          <w:sz w:val="28"/>
          <w:szCs w:val="28"/>
        </w:rPr>
      </w:pPr>
      <w:r w:rsidRPr="003E220A">
        <w:rPr>
          <w:rFonts w:ascii="Times New Roman" w:hAnsi="Times New Roman" w:cs="Times New Roman"/>
          <w:kern w:val="2"/>
          <w:sz w:val="28"/>
          <w:szCs w:val="28"/>
        </w:rPr>
        <w:t>Основной объем производства приходится на предоставление услуг по монтажу, ремонту и техническому обслуживанию подъемно-транспортного оборудования, насосов и компрессоров, прочего оборудования и машин нефтегазодобывающих, нефтеперерабатывающих предприятий, а также на объектах нефтесервиса.</w:t>
      </w:r>
    </w:p>
    <w:p w:rsidR="00691DEA" w:rsidRPr="003E220A" w:rsidRDefault="00691DEA" w:rsidP="00691DEA">
      <w:pPr>
        <w:widowControl w:val="0"/>
        <w:spacing w:after="0"/>
        <w:ind w:firstLine="709"/>
        <w:jc w:val="both"/>
        <w:rPr>
          <w:rFonts w:ascii="Times New Roman" w:hAnsi="Times New Roman" w:cs="Times New Roman"/>
          <w:kern w:val="2"/>
          <w:sz w:val="28"/>
          <w:szCs w:val="28"/>
        </w:rPr>
      </w:pPr>
      <w:r w:rsidRPr="003E220A">
        <w:rPr>
          <w:rFonts w:ascii="Times New Roman" w:hAnsi="Times New Roman" w:cs="Times New Roman"/>
          <w:kern w:val="2"/>
          <w:sz w:val="28"/>
          <w:szCs w:val="28"/>
        </w:rPr>
        <w:t xml:space="preserve">В 2016 году индекс </w:t>
      </w:r>
      <w:r w:rsidRPr="000A7A10">
        <w:rPr>
          <w:rFonts w:ascii="Times New Roman" w:hAnsi="Times New Roman" w:cs="Times New Roman"/>
          <w:kern w:val="2"/>
          <w:sz w:val="28"/>
          <w:szCs w:val="28"/>
        </w:rPr>
        <w:t>производства строительных материалов</w:t>
      </w:r>
      <w:r w:rsidRPr="003E220A">
        <w:rPr>
          <w:rFonts w:ascii="Times New Roman" w:hAnsi="Times New Roman" w:cs="Times New Roman"/>
          <w:b/>
          <w:i/>
          <w:kern w:val="2"/>
          <w:sz w:val="28"/>
          <w:szCs w:val="28"/>
        </w:rPr>
        <w:t xml:space="preserve"> </w:t>
      </w:r>
      <w:r w:rsidRPr="003E220A">
        <w:rPr>
          <w:rFonts w:ascii="Times New Roman" w:hAnsi="Times New Roman" w:cs="Times New Roman"/>
          <w:kern w:val="2"/>
          <w:sz w:val="28"/>
          <w:szCs w:val="28"/>
        </w:rPr>
        <w:t xml:space="preserve">составил 70,3%, объем отгруженной продукции – 309,6 млн. рублей. Произведено 129,2 тыс. куб. метров сборного железобетона (108,5%) и 4,0 тыс. куб. метров товарного бетона (32,0%). </w:t>
      </w:r>
    </w:p>
    <w:p w:rsidR="00691DEA" w:rsidRPr="003E220A" w:rsidRDefault="00691DEA" w:rsidP="00691DEA">
      <w:pPr>
        <w:widowControl w:val="0"/>
        <w:spacing w:after="0"/>
        <w:ind w:firstLine="709"/>
        <w:jc w:val="both"/>
        <w:rPr>
          <w:rFonts w:ascii="Times New Roman" w:eastAsia="Times New Roman" w:hAnsi="Times New Roman" w:cs="Times New Roman"/>
          <w:color w:val="000000"/>
          <w:sz w:val="28"/>
          <w:szCs w:val="28"/>
          <w:lang w:eastAsia="x-none"/>
        </w:rPr>
      </w:pPr>
      <w:r w:rsidRPr="003E220A">
        <w:rPr>
          <w:rFonts w:ascii="Times New Roman" w:eastAsia="Times New Roman" w:hAnsi="Times New Roman" w:cs="Times New Roman"/>
          <w:color w:val="000000"/>
          <w:sz w:val="28"/>
          <w:szCs w:val="28"/>
          <w:lang w:eastAsia="x-none"/>
        </w:rPr>
        <w:t>П</w:t>
      </w:r>
      <w:r w:rsidRPr="003E220A">
        <w:rPr>
          <w:rFonts w:ascii="Times New Roman" w:eastAsia="Times New Roman" w:hAnsi="Times New Roman" w:cs="Times New Roman"/>
          <w:color w:val="000000"/>
          <w:sz w:val="28"/>
          <w:szCs w:val="28"/>
          <w:lang w:val="x-none" w:eastAsia="x-none"/>
        </w:rPr>
        <w:t>редприятия</w:t>
      </w:r>
      <w:r w:rsidRPr="003E220A">
        <w:rPr>
          <w:rFonts w:ascii="Times New Roman" w:eastAsia="Times New Roman" w:hAnsi="Times New Roman" w:cs="Times New Roman"/>
          <w:color w:val="000000"/>
          <w:sz w:val="28"/>
          <w:szCs w:val="28"/>
          <w:lang w:eastAsia="x-none"/>
        </w:rPr>
        <w:t>ми</w:t>
      </w:r>
      <w:r w:rsidRPr="003E220A">
        <w:rPr>
          <w:rFonts w:ascii="Times New Roman" w:eastAsia="Times New Roman" w:hAnsi="Times New Roman" w:cs="Times New Roman"/>
          <w:color w:val="000000"/>
          <w:sz w:val="28"/>
          <w:szCs w:val="28"/>
          <w:lang w:val="x-none" w:eastAsia="x-none"/>
        </w:rPr>
        <w:t xml:space="preserve"> </w:t>
      </w:r>
      <w:r w:rsidRPr="000A7A10">
        <w:rPr>
          <w:rFonts w:ascii="Times New Roman" w:eastAsia="Times New Roman" w:hAnsi="Times New Roman" w:cs="Times New Roman"/>
          <w:color w:val="000000"/>
          <w:sz w:val="28"/>
          <w:szCs w:val="28"/>
          <w:lang w:val="x-none" w:eastAsia="x-none"/>
        </w:rPr>
        <w:t>пищевой промышленности</w:t>
      </w:r>
      <w:r w:rsidRPr="003E220A">
        <w:rPr>
          <w:rFonts w:ascii="Times New Roman" w:eastAsia="Times New Roman" w:hAnsi="Times New Roman" w:cs="Times New Roman"/>
          <w:b/>
          <w:color w:val="000000"/>
          <w:sz w:val="28"/>
          <w:szCs w:val="28"/>
          <w:lang w:val="x-none" w:eastAsia="x-none"/>
        </w:rPr>
        <w:t xml:space="preserve"> </w:t>
      </w:r>
      <w:r w:rsidRPr="003E220A">
        <w:rPr>
          <w:rFonts w:ascii="Times New Roman" w:eastAsia="Times New Roman" w:hAnsi="Times New Roman" w:cs="Times New Roman"/>
          <w:color w:val="000000"/>
          <w:sz w:val="28"/>
          <w:szCs w:val="28"/>
          <w:lang w:val="x-none" w:eastAsia="x-none"/>
        </w:rPr>
        <w:t>выпускается широкий ассортимент колбасных, хлебобулочных изделий</w:t>
      </w:r>
      <w:r w:rsidRPr="003E220A">
        <w:rPr>
          <w:rFonts w:ascii="Times New Roman" w:eastAsia="Times New Roman" w:hAnsi="Times New Roman" w:cs="Times New Roman"/>
          <w:sz w:val="28"/>
          <w:szCs w:val="28"/>
          <w:lang w:val="x-none" w:eastAsia="x-none"/>
        </w:rPr>
        <w:t xml:space="preserve"> и мясной </w:t>
      </w:r>
      <w:r w:rsidRPr="003E220A">
        <w:rPr>
          <w:rFonts w:ascii="Times New Roman" w:eastAsia="Times New Roman" w:hAnsi="Times New Roman" w:cs="Times New Roman"/>
          <w:color w:val="000000"/>
          <w:sz w:val="28"/>
          <w:szCs w:val="28"/>
          <w:lang w:val="x-none" w:eastAsia="x-none"/>
        </w:rPr>
        <w:t>продукции</w:t>
      </w:r>
      <w:r w:rsidRPr="003E220A">
        <w:rPr>
          <w:rFonts w:ascii="Times New Roman" w:eastAsia="Times New Roman" w:hAnsi="Times New Roman" w:cs="Times New Roman"/>
          <w:color w:val="000000"/>
          <w:sz w:val="28"/>
          <w:szCs w:val="28"/>
          <w:lang w:eastAsia="x-none"/>
        </w:rPr>
        <w:t>.</w:t>
      </w:r>
    </w:p>
    <w:p w:rsidR="00691DEA" w:rsidRPr="003E220A" w:rsidRDefault="00691DEA" w:rsidP="00691DEA">
      <w:pPr>
        <w:spacing w:after="0"/>
        <w:ind w:firstLine="709"/>
        <w:jc w:val="both"/>
        <w:rPr>
          <w:rFonts w:ascii="Times New Roman" w:eastAsia="Times New Roman" w:hAnsi="Times New Roman" w:cs="Times New Roman"/>
          <w:color w:val="000000"/>
          <w:sz w:val="28"/>
          <w:szCs w:val="28"/>
        </w:rPr>
      </w:pPr>
      <w:r w:rsidRPr="003E220A">
        <w:rPr>
          <w:rFonts w:ascii="Times New Roman" w:eastAsia="Times New Roman" w:hAnsi="Times New Roman" w:cs="Times New Roman"/>
          <w:color w:val="000000"/>
          <w:sz w:val="28"/>
          <w:szCs w:val="28"/>
        </w:rPr>
        <w:t xml:space="preserve">Для увеличения объемов выпуска конкурентоспособной продукции предприятиями пищевой промышленности осуществляется освоение новых экономически эффективных производств, производится реконструкция и модернизация действующего производства. Так, в 2016 году были открыты: цех по производству мясных полуфабрикатов; цех по производству питьевой воды, безалкогольных напитков; ООО </w:t>
      </w:r>
      <w:r w:rsidR="0071279D">
        <w:rPr>
          <w:rFonts w:ascii="Times New Roman" w:eastAsia="Times New Roman" w:hAnsi="Times New Roman" w:cs="Times New Roman"/>
          <w:color w:val="000000"/>
          <w:sz w:val="28"/>
          <w:szCs w:val="28"/>
        </w:rPr>
        <w:t>«</w:t>
      </w:r>
      <w:r w:rsidRPr="003E220A">
        <w:rPr>
          <w:rFonts w:ascii="Times New Roman" w:eastAsia="Times New Roman" w:hAnsi="Times New Roman" w:cs="Times New Roman"/>
          <w:color w:val="000000"/>
          <w:sz w:val="28"/>
          <w:szCs w:val="28"/>
        </w:rPr>
        <w:t>Нижневартовский молочный завод</w:t>
      </w:r>
      <w:r w:rsidR="0071279D">
        <w:rPr>
          <w:rFonts w:ascii="Times New Roman" w:eastAsia="Times New Roman" w:hAnsi="Times New Roman" w:cs="Times New Roman"/>
          <w:color w:val="000000"/>
          <w:sz w:val="28"/>
          <w:szCs w:val="28"/>
        </w:rPr>
        <w:t>»</w:t>
      </w:r>
      <w:r w:rsidRPr="003E220A">
        <w:rPr>
          <w:rFonts w:ascii="Times New Roman" w:eastAsia="Times New Roman" w:hAnsi="Times New Roman" w:cs="Times New Roman"/>
          <w:color w:val="000000"/>
          <w:sz w:val="28"/>
          <w:szCs w:val="28"/>
        </w:rPr>
        <w:t xml:space="preserve"> осуществлен запуск цеха детского питания с 6 месяцев и более, для кормящих мам и беременных женщин.</w:t>
      </w:r>
    </w:p>
    <w:p w:rsidR="00691DEA" w:rsidRPr="003E220A" w:rsidRDefault="00691DEA" w:rsidP="00691DEA">
      <w:pPr>
        <w:widowControl w:val="0"/>
        <w:spacing w:after="0"/>
        <w:ind w:firstLine="709"/>
        <w:jc w:val="both"/>
        <w:rPr>
          <w:rFonts w:ascii="Times New Roman" w:eastAsia="Times New Roman" w:hAnsi="Times New Roman" w:cs="Times New Roman"/>
          <w:color w:val="000000"/>
          <w:sz w:val="28"/>
          <w:szCs w:val="28"/>
          <w:lang w:eastAsia="x-none"/>
        </w:rPr>
      </w:pPr>
      <w:r w:rsidRPr="003E220A">
        <w:rPr>
          <w:rFonts w:ascii="Times New Roman" w:eastAsia="SimSun" w:hAnsi="Times New Roman" w:cs="Times New Roman"/>
          <w:color w:val="000000"/>
          <w:kern w:val="1"/>
          <w:sz w:val="28"/>
          <w:szCs w:val="28"/>
          <w:lang w:eastAsia="ar-SA"/>
        </w:rPr>
        <w:t>Качество продукции, выпускаемой местными товаропроизводителями, и новейшие технологии производства соответствуют мировым стандартам и регулярно отмечаются на конкурсах, выставках и ярмарках различного уровня.</w:t>
      </w:r>
    </w:p>
    <w:p w:rsidR="00691DEA" w:rsidRPr="003E220A" w:rsidRDefault="00691DEA" w:rsidP="00691DEA">
      <w:pPr>
        <w:widowControl w:val="0"/>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 xml:space="preserve">Объем отгруженной продукции по виду деятельности </w:t>
      </w:r>
      <w:r w:rsidRPr="000A7A10">
        <w:rPr>
          <w:rFonts w:ascii="Times New Roman" w:hAnsi="Times New Roman" w:cs="Times New Roman"/>
          <w:sz w:val="28"/>
          <w:szCs w:val="28"/>
        </w:rPr>
        <w:t>обеспечение электрической энергией, газом и паром</w:t>
      </w:r>
      <w:r w:rsidRPr="003E220A">
        <w:rPr>
          <w:rFonts w:ascii="Times New Roman" w:hAnsi="Times New Roman" w:cs="Times New Roman"/>
          <w:sz w:val="28"/>
          <w:szCs w:val="28"/>
        </w:rPr>
        <w:t xml:space="preserve"> в 2016 году составил 22 174,6 млн. рублей, индекс производства – 100,4%. </w:t>
      </w:r>
    </w:p>
    <w:p w:rsidR="00691DEA" w:rsidRPr="003E220A" w:rsidRDefault="00691DEA" w:rsidP="00691DEA">
      <w:pPr>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 xml:space="preserve">Произведено теплоэнергии в объеме 2 961,4 тыс. Гкал или 102,4% к уровню 2015 года. </w:t>
      </w:r>
    </w:p>
    <w:p w:rsidR="00691DEA" w:rsidRPr="003E220A" w:rsidRDefault="00691DEA" w:rsidP="00691DEA">
      <w:pPr>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 xml:space="preserve">Выработка электрической энергии осуществляется передвижными дизельными электростанциями для обеспечения собственных потребностей </w:t>
      </w:r>
      <w:r w:rsidRPr="003E220A">
        <w:rPr>
          <w:rFonts w:ascii="Times New Roman" w:hAnsi="Times New Roman" w:cs="Times New Roman"/>
          <w:sz w:val="28"/>
          <w:szCs w:val="28"/>
        </w:rPr>
        <w:lastRenderedPageBreak/>
        <w:t>предприятий, занимающихся сервисным обслуживанием сферы нефтедобычи в случае отсутствия возможности подключения к внешним источникам.</w:t>
      </w:r>
    </w:p>
    <w:p w:rsidR="00691DEA" w:rsidRPr="003E220A" w:rsidRDefault="00691DEA" w:rsidP="00691DEA">
      <w:pPr>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 xml:space="preserve">За 2016 год произведено электроэнергии в объеме 41,3 млн. кВт часов, что на 7,6% выше уровня предыдущего года. </w:t>
      </w:r>
    </w:p>
    <w:p w:rsidR="00691DEA" w:rsidRPr="003E220A" w:rsidRDefault="00691DEA" w:rsidP="00691DEA">
      <w:pPr>
        <w:spacing w:after="0"/>
        <w:ind w:firstLine="709"/>
        <w:jc w:val="both"/>
        <w:rPr>
          <w:rFonts w:ascii="Times New Roman" w:hAnsi="Times New Roman" w:cs="Times New Roman"/>
          <w:kern w:val="2"/>
          <w:sz w:val="28"/>
          <w:szCs w:val="28"/>
        </w:rPr>
      </w:pPr>
      <w:r w:rsidRPr="003E220A">
        <w:rPr>
          <w:rFonts w:ascii="Times New Roman" w:hAnsi="Times New Roman" w:cs="Times New Roman"/>
          <w:kern w:val="2"/>
          <w:sz w:val="28"/>
          <w:szCs w:val="28"/>
        </w:rPr>
        <w:t xml:space="preserve">Объем отгруженной продукции по виду деятельности </w:t>
      </w:r>
      <w:r w:rsidRPr="000A7A10">
        <w:rPr>
          <w:rFonts w:ascii="Times New Roman" w:hAnsi="Times New Roman" w:cs="Times New Roman"/>
          <w:kern w:val="2"/>
          <w:sz w:val="28"/>
          <w:szCs w:val="28"/>
        </w:rPr>
        <w:t>в</w:t>
      </w:r>
      <w:r w:rsidRPr="000A7A10">
        <w:rPr>
          <w:rFonts w:ascii="Times New Roman" w:hAnsi="Times New Roman" w:cs="Times New Roman"/>
          <w:sz w:val="28"/>
          <w:szCs w:val="28"/>
        </w:rPr>
        <w:t>одоснабжение, водоотведение, организация сбора и утилизации отходов</w:t>
      </w:r>
      <w:r w:rsidRPr="003E220A">
        <w:rPr>
          <w:rFonts w:ascii="Times New Roman" w:hAnsi="Times New Roman" w:cs="Times New Roman"/>
          <w:b/>
          <w:i/>
          <w:sz w:val="28"/>
          <w:szCs w:val="28"/>
        </w:rPr>
        <w:t xml:space="preserve"> </w:t>
      </w:r>
      <w:r w:rsidRPr="003E220A">
        <w:rPr>
          <w:rFonts w:ascii="Times New Roman" w:hAnsi="Times New Roman" w:cs="Times New Roman"/>
          <w:kern w:val="2"/>
          <w:sz w:val="28"/>
          <w:szCs w:val="28"/>
        </w:rPr>
        <w:t>составил 4 289,8 млн. рублей или 127,1% к уровню предыдущего года в сопоставимых ценах.</w:t>
      </w:r>
    </w:p>
    <w:p w:rsidR="00691DEA" w:rsidRPr="003E220A" w:rsidRDefault="00691DEA" w:rsidP="00691DEA">
      <w:pPr>
        <w:widowControl w:val="0"/>
        <w:spacing w:after="0"/>
        <w:ind w:firstLine="709"/>
        <w:jc w:val="both"/>
        <w:rPr>
          <w:rFonts w:ascii="Times New Roman" w:hAnsi="Times New Roman" w:cs="Times New Roman"/>
          <w:kern w:val="2"/>
          <w:sz w:val="28"/>
          <w:szCs w:val="28"/>
        </w:rPr>
      </w:pPr>
      <w:r w:rsidRPr="003E220A">
        <w:rPr>
          <w:rFonts w:ascii="Times New Roman" w:hAnsi="Times New Roman" w:cs="Times New Roman"/>
          <w:kern w:val="2"/>
          <w:sz w:val="28"/>
          <w:szCs w:val="28"/>
        </w:rPr>
        <w:t xml:space="preserve">Основной объем производства приходится на муниципальные унитарные предприятия города Нижневартовска </w:t>
      </w:r>
      <w:r w:rsidR="0071279D">
        <w:rPr>
          <w:rFonts w:ascii="Times New Roman" w:hAnsi="Times New Roman" w:cs="Times New Roman"/>
          <w:kern w:val="2"/>
          <w:sz w:val="28"/>
          <w:szCs w:val="28"/>
        </w:rPr>
        <w:t>«</w:t>
      </w:r>
      <w:r w:rsidRPr="003E220A">
        <w:rPr>
          <w:rFonts w:ascii="Times New Roman" w:hAnsi="Times New Roman" w:cs="Times New Roman"/>
          <w:kern w:val="2"/>
          <w:sz w:val="28"/>
          <w:szCs w:val="28"/>
        </w:rPr>
        <w:t>Горводоканал</w:t>
      </w:r>
      <w:r w:rsidR="0071279D">
        <w:rPr>
          <w:rFonts w:ascii="Times New Roman" w:hAnsi="Times New Roman" w:cs="Times New Roman"/>
          <w:kern w:val="2"/>
          <w:sz w:val="28"/>
          <w:szCs w:val="28"/>
        </w:rPr>
        <w:t>»</w:t>
      </w:r>
      <w:r w:rsidRPr="003E220A">
        <w:rPr>
          <w:rFonts w:ascii="Times New Roman" w:hAnsi="Times New Roman" w:cs="Times New Roman"/>
          <w:kern w:val="2"/>
          <w:sz w:val="28"/>
          <w:szCs w:val="28"/>
        </w:rPr>
        <w:t xml:space="preserve">, </w:t>
      </w:r>
      <w:r w:rsidR="0071279D">
        <w:rPr>
          <w:rFonts w:ascii="Times New Roman" w:hAnsi="Times New Roman" w:cs="Times New Roman"/>
          <w:kern w:val="2"/>
          <w:sz w:val="28"/>
          <w:szCs w:val="28"/>
        </w:rPr>
        <w:t>«</w:t>
      </w:r>
      <w:r w:rsidRPr="003E220A">
        <w:rPr>
          <w:rFonts w:ascii="Times New Roman" w:hAnsi="Times New Roman" w:cs="Times New Roman"/>
          <w:kern w:val="2"/>
          <w:sz w:val="28"/>
          <w:szCs w:val="28"/>
        </w:rPr>
        <w:t>Специализированное автотранспортное управление</w:t>
      </w:r>
      <w:r w:rsidR="0071279D">
        <w:rPr>
          <w:rFonts w:ascii="Times New Roman" w:hAnsi="Times New Roman" w:cs="Times New Roman"/>
          <w:kern w:val="2"/>
          <w:sz w:val="28"/>
          <w:szCs w:val="28"/>
        </w:rPr>
        <w:t>»</w:t>
      </w:r>
      <w:r w:rsidRPr="003E220A">
        <w:rPr>
          <w:rFonts w:ascii="Times New Roman" w:hAnsi="Times New Roman" w:cs="Times New Roman"/>
          <w:kern w:val="2"/>
          <w:sz w:val="28"/>
          <w:szCs w:val="28"/>
        </w:rPr>
        <w:t xml:space="preserve"> и ООО </w:t>
      </w:r>
      <w:r w:rsidR="0071279D">
        <w:rPr>
          <w:rFonts w:ascii="Times New Roman" w:hAnsi="Times New Roman" w:cs="Times New Roman"/>
          <w:kern w:val="2"/>
          <w:sz w:val="28"/>
          <w:szCs w:val="28"/>
        </w:rPr>
        <w:t>«</w:t>
      </w:r>
      <w:r w:rsidRPr="003E220A">
        <w:rPr>
          <w:rFonts w:ascii="Times New Roman" w:hAnsi="Times New Roman" w:cs="Times New Roman"/>
          <w:kern w:val="2"/>
          <w:sz w:val="28"/>
          <w:szCs w:val="28"/>
        </w:rPr>
        <w:t>Коммунальник</w:t>
      </w:r>
      <w:r w:rsidR="0071279D">
        <w:rPr>
          <w:rFonts w:ascii="Times New Roman" w:hAnsi="Times New Roman" w:cs="Times New Roman"/>
          <w:kern w:val="2"/>
          <w:sz w:val="28"/>
          <w:szCs w:val="28"/>
        </w:rPr>
        <w:t>»</w:t>
      </w:r>
      <w:r w:rsidRPr="003E220A">
        <w:rPr>
          <w:rFonts w:ascii="Times New Roman" w:hAnsi="Times New Roman" w:cs="Times New Roman"/>
          <w:kern w:val="2"/>
          <w:sz w:val="28"/>
          <w:szCs w:val="28"/>
        </w:rPr>
        <w:t>.</w:t>
      </w:r>
      <w:r w:rsidRPr="003E220A">
        <w:rPr>
          <w:rFonts w:ascii="Times New Roman" w:eastAsia="Times New Roman" w:hAnsi="Times New Roman" w:cs="Times New Roman"/>
          <w:sz w:val="28"/>
          <w:szCs w:val="28"/>
        </w:rPr>
        <w:t xml:space="preserve"> </w:t>
      </w:r>
    </w:p>
    <w:p w:rsidR="00691DEA" w:rsidRDefault="00691DEA" w:rsidP="00691DEA">
      <w:pPr>
        <w:shd w:val="clear" w:color="auto" w:fill="FFFFFF" w:themeFill="background1"/>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Основные показатели промышленного производства в городе Нижневартовске в натуральном выражении представлены в таблице 3.</w:t>
      </w:r>
    </w:p>
    <w:p w:rsidR="00691DEA" w:rsidRPr="003E220A" w:rsidRDefault="00691DEA" w:rsidP="00691DEA">
      <w:pPr>
        <w:spacing w:after="0"/>
        <w:jc w:val="right"/>
        <w:rPr>
          <w:rFonts w:ascii="Times New Roman" w:hAnsi="Times New Roman" w:cs="Times New Roman"/>
          <w:sz w:val="28"/>
          <w:szCs w:val="28"/>
        </w:rPr>
      </w:pPr>
      <w:r w:rsidRPr="003E220A">
        <w:rPr>
          <w:rFonts w:ascii="Times New Roman" w:hAnsi="Times New Roman" w:cs="Times New Roman"/>
          <w:sz w:val="28"/>
          <w:szCs w:val="28"/>
        </w:rPr>
        <w:t>Таблица 3</w:t>
      </w:r>
    </w:p>
    <w:p w:rsidR="00691DEA" w:rsidRPr="003E220A" w:rsidRDefault="00691DEA" w:rsidP="00691DEA">
      <w:pPr>
        <w:spacing w:after="0"/>
        <w:jc w:val="center"/>
        <w:rPr>
          <w:rFonts w:ascii="Times New Roman" w:hAnsi="Times New Roman" w:cs="Times New Roman"/>
          <w:sz w:val="28"/>
          <w:szCs w:val="28"/>
        </w:rPr>
      </w:pPr>
      <w:r w:rsidRPr="003E220A">
        <w:rPr>
          <w:rFonts w:ascii="Times New Roman" w:hAnsi="Times New Roman" w:cs="Times New Roman"/>
          <w:sz w:val="28"/>
          <w:szCs w:val="28"/>
        </w:rPr>
        <w:t xml:space="preserve">Производство промышленной продукции </w:t>
      </w:r>
    </w:p>
    <w:p w:rsidR="00691DEA" w:rsidRPr="003E220A" w:rsidRDefault="00691DEA" w:rsidP="00691DEA">
      <w:pPr>
        <w:spacing w:after="0"/>
        <w:jc w:val="center"/>
        <w:rPr>
          <w:rFonts w:ascii="Times New Roman" w:hAnsi="Times New Roman" w:cs="Times New Roman"/>
          <w:sz w:val="28"/>
          <w:szCs w:val="28"/>
        </w:rPr>
      </w:pPr>
      <w:r w:rsidRPr="003E220A">
        <w:rPr>
          <w:rFonts w:ascii="Times New Roman" w:hAnsi="Times New Roman" w:cs="Times New Roman"/>
          <w:sz w:val="28"/>
          <w:szCs w:val="28"/>
        </w:rPr>
        <w:t>в натуральном выражении по городу Нижневартовску</w:t>
      </w:r>
    </w:p>
    <w:p w:rsidR="00691DEA" w:rsidRPr="003E220A" w:rsidRDefault="00691DEA" w:rsidP="00691DEA">
      <w:pPr>
        <w:spacing w:after="0"/>
        <w:jc w:val="center"/>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4"/>
        <w:gridCol w:w="1477"/>
        <w:gridCol w:w="1348"/>
        <w:gridCol w:w="2001"/>
      </w:tblGrid>
      <w:tr w:rsidR="00691DEA" w:rsidRPr="003E220A" w:rsidTr="00691DEA">
        <w:trPr>
          <w:trHeight w:val="401"/>
          <w:tblHeader/>
        </w:trPr>
        <w:tc>
          <w:tcPr>
            <w:tcW w:w="2534" w:type="pct"/>
            <w:shd w:val="clear" w:color="auto" w:fill="auto"/>
            <w:vAlign w:val="center"/>
            <w:hideMark/>
          </w:tcPr>
          <w:p w:rsidR="00691DEA" w:rsidRPr="003E220A" w:rsidRDefault="00691DEA" w:rsidP="00691DEA">
            <w:pPr>
              <w:spacing w:after="0"/>
              <w:jc w:val="center"/>
              <w:rPr>
                <w:rFonts w:ascii="Times New Roman" w:eastAsia="Times New Roman" w:hAnsi="Times New Roman" w:cs="Times New Roman"/>
                <w:b/>
                <w:bCs/>
                <w:color w:val="000000"/>
                <w:sz w:val="28"/>
                <w:szCs w:val="28"/>
              </w:rPr>
            </w:pPr>
            <w:r w:rsidRPr="003E220A">
              <w:rPr>
                <w:rFonts w:ascii="Times New Roman" w:eastAsia="Times New Roman" w:hAnsi="Times New Roman" w:cs="Times New Roman"/>
                <w:b/>
                <w:bCs/>
                <w:color w:val="000000"/>
                <w:sz w:val="28"/>
                <w:szCs w:val="28"/>
              </w:rPr>
              <w:t>Показатель</w:t>
            </w:r>
          </w:p>
        </w:tc>
        <w:tc>
          <w:tcPr>
            <w:tcW w:w="827" w:type="pct"/>
            <w:shd w:val="clear" w:color="auto" w:fill="auto"/>
            <w:vAlign w:val="center"/>
            <w:hideMark/>
          </w:tcPr>
          <w:p w:rsidR="00691DEA" w:rsidRPr="003E220A" w:rsidRDefault="00691DEA" w:rsidP="00691DEA">
            <w:pPr>
              <w:spacing w:after="0"/>
              <w:jc w:val="center"/>
              <w:rPr>
                <w:rFonts w:ascii="Times New Roman" w:eastAsia="Times New Roman" w:hAnsi="Times New Roman" w:cs="Times New Roman"/>
                <w:b/>
                <w:bCs/>
                <w:color w:val="000000"/>
                <w:sz w:val="28"/>
                <w:szCs w:val="28"/>
              </w:rPr>
            </w:pPr>
            <w:r w:rsidRPr="003E220A">
              <w:rPr>
                <w:rFonts w:ascii="Times New Roman" w:eastAsia="Times New Roman" w:hAnsi="Times New Roman" w:cs="Times New Roman"/>
                <w:b/>
                <w:bCs/>
                <w:color w:val="000000"/>
                <w:sz w:val="28"/>
                <w:szCs w:val="28"/>
              </w:rPr>
              <w:t>2015 год</w:t>
            </w:r>
          </w:p>
        </w:tc>
        <w:tc>
          <w:tcPr>
            <w:tcW w:w="759" w:type="pct"/>
            <w:shd w:val="clear" w:color="auto" w:fill="auto"/>
            <w:vAlign w:val="center"/>
            <w:hideMark/>
          </w:tcPr>
          <w:p w:rsidR="00691DEA" w:rsidRPr="003E220A" w:rsidRDefault="00691DEA" w:rsidP="00691DEA">
            <w:pPr>
              <w:spacing w:after="0"/>
              <w:jc w:val="center"/>
              <w:rPr>
                <w:rFonts w:ascii="Times New Roman" w:eastAsia="Times New Roman" w:hAnsi="Times New Roman" w:cs="Times New Roman"/>
                <w:b/>
                <w:bCs/>
                <w:color w:val="000000"/>
                <w:sz w:val="28"/>
                <w:szCs w:val="28"/>
              </w:rPr>
            </w:pPr>
            <w:r w:rsidRPr="003E220A">
              <w:rPr>
                <w:rFonts w:ascii="Times New Roman" w:eastAsia="Times New Roman" w:hAnsi="Times New Roman" w:cs="Times New Roman"/>
                <w:b/>
                <w:bCs/>
                <w:color w:val="000000"/>
                <w:sz w:val="28"/>
                <w:szCs w:val="28"/>
              </w:rPr>
              <w:t>2016 год</w:t>
            </w:r>
          </w:p>
        </w:tc>
        <w:tc>
          <w:tcPr>
            <w:tcW w:w="880" w:type="pct"/>
            <w:shd w:val="clear" w:color="auto" w:fill="auto"/>
            <w:vAlign w:val="center"/>
            <w:hideMark/>
          </w:tcPr>
          <w:p w:rsidR="00691DEA" w:rsidRPr="003E220A" w:rsidRDefault="00691DEA" w:rsidP="00691DEA">
            <w:pPr>
              <w:spacing w:after="0"/>
              <w:jc w:val="center"/>
              <w:rPr>
                <w:rFonts w:ascii="Times New Roman" w:eastAsia="Times New Roman" w:hAnsi="Times New Roman" w:cs="Times New Roman"/>
                <w:b/>
                <w:bCs/>
                <w:color w:val="000000"/>
                <w:sz w:val="28"/>
                <w:szCs w:val="28"/>
              </w:rPr>
            </w:pPr>
            <w:r w:rsidRPr="003E220A">
              <w:rPr>
                <w:rFonts w:ascii="Times New Roman" w:eastAsia="Times New Roman" w:hAnsi="Times New Roman" w:cs="Times New Roman"/>
                <w:b/>
                <w:bCs/>
                <w:color w:val="000000"/>
                <w:sz w:val="28"/>
                <w:szCs w:val="28"/>
              </w:rPr>
              <w:t>Темп роста (снижения),%</w:t>
            </w:r>
          </w:p>
        </w:tc>
      </w:tr>
      <w:tr w:rsidR="00691DEA" w:rsidRPr="003E220A" w:rsidTr="00691DEA">
        <w:trPr>
          <w:trHeight w:val="330"/>
        </w:trPr>
        <w:tc>
          <w:tcPr>
            <w:tcW w:w="5000" w:type="pct"/>
            <w:gridSpan w:val="4"/>
            <w:shd w:val="clear" w:color="auto" w:fill="auto"/>
            <w:vAlign w:val="center"/>
            <w:hideMark/>
          </w:tcPr>
          <w:p w:rsidR="00691DEA" w:rsidRPr="003E220A" w:rsidRDefault="00691DEA" w:rsidP="00691DEA">
            <w:pPr>
              <w:spacing w:after="0"/>
              <w:jc w:val="center"/>
              <w:rPr>
                <w:rFonts w:ascii="Times New Roman" w:eastAsia="Times New Roman" w:hAnsi="Times New Roman" w:cs="Times New Roman"/>
                <w:iCs/>
                <w:color w:val="000000"/>
                <w:sz w:val="28"/>
                <w:szCs w:val="28"/>
              </w:rPr>
            </w:pPr>
            <w:r w:rsidRPr="003E220A">
              <w:rPr>
                <w:rFonts w:ascii="Times New Roman" w:eastAsia="Times New Roman" w:hAnsi="Times New Roman" w:cs="Times New Roman"/>
                <w:iCs/>
                <w:color w:val="000000"/>
                <w:sz w:val="28"/>
                <w:szCs w:val="28"/>
              </w:rPr>
              <w:t>Добыча полезных ископаемых</w:t>
            </w:r>
          </w:p>
        </w:tc>
      </w:tr>
      <w:tr w:rsidR="00691DEA" w:rsidRPr="003E220A" w:rsidTr="00691DEA">
        <w:trPr>
          <w:trHeight w:val="449"/>
        </w:trPr>
        <w:tc>
          <w:tcPr>
            <w:tcW w:w="2534" w:type="pct"/>
            <w:shd w:val="clear" w:color="auto" w:fill="auto"/>
            <w:vAlign w:val="center"/>
            <w:hideMark/>
          </w:tcPr>
          <w:p w:rsidR="00691DEA" w:rsidRPr="003E220A" w:rsidRDefault="00691DEA" w:rsidP="00691DEA">
            <w:pPr>
              <w:spacing w:after="0"/>
              <w:jc w:val="both"/>
              <w:rPr>
                <w:rFonts w:ascii="Times New Roman" w:eastAsia="Times New Roman" w:hAnsi="Times New Roman" w:cs="Times New Roman"/>
                <w:color w:val="000000"/>
                <w:sz w:val="28"/>
                <w:szCs w:val="28"/>
              </w:rPr>
            </w:pPr>
            <w:r w:rsidRPr="003E220A">
              <w:rPr>
                <w:rFonts w:ascii="Times New Roman" w:eastAsia="Times New Roman" w:hAnsi="Times New Roman" w:cs="Times New Roman"/>
                <w:color w:val="000000"/>
                <w:sz w:val="28"/>
                <w:szCs w:val="28"/>
              </w:rPr>
              <w:t>Нефть сырая, включая газовый конденсат, тыс. тонн</w:t>
            </w:r>
          </w:p>
        </w:tc>
        <w:tc>
          <w:tcPr>
            <w:tcW w:w="827" w:type="pct"/>
            <w:shd w:val="clear" w:color="auto" w:fill="auto"/>
            <w:vAlign w:val="center"/>
            <w:hideMark/>
          </w:tcPr>
          <w:p w:rsidR="00691DEA" w:rsidRPr="00613291" w:rsidRDefault="00691DEA" w:rsidP="00691DEA">
            <w:pPr>
              <w:spacing w:after="0"/>
              <w:jc w:val="center"/>
              <w:rPr>
                <w:rFonts w:ascii="Times New Roman" w:eastAsia="Times New Roman" w:hAnsi="Times New Roman" w:cs="Times New Roman"/>
                <w:color w:val="000000"/>
                <w:sz w:val="28"/>
                <w:szCs w:val="28"/>
              </w:rPr>
            </w:pPr>
            <w:r w:rsidRPr="00613291">
              <w:rPr>
                <w:rFonts w:ascii="Times New Roman" w:eastAsia="Times New Roman" w:hAnsi="Times New Roman" w:cs="Times New Roman"/>
                <w:color w:val="000000"/>
                <w:sz w:val="28"/>
                <w:szCs w:val="28"/>
              </w:rPr>
              <w:t>3 073,0</w:t>
            </w:r>
          </w:p>
        </w:tc>
        <w:tc>
          <w:tcPr>
            <w:tcW w:w="759" w:type="pct"/>
            <w:shd w:val="clear" w:color="auto" w:fill="auto"/>
            <w:vAlign w:val="center"/>
            <w:hideMark/>
          </w:tcPr>
          <w:p w:rsidR="00691DEA" w:rsidRPr="00613291" w:rsidRDefault="00691DEA" w:rsidP="00691DEA">
            <w:pPr>
              <w:spacing w:after="0"/>
              <w:jc w:val="center"/>
              <w:rPr>
                <w:rFonts w:ascii="Times New Roman" w:eastAsia="Times New Roman" w:hAnsi="Times New Roman" w:cs="Times New Roman"/>
                <w:color w:val="000000"/>
                <w:sz w:val="28"/>
                <w:szCs w:val="28"/>
              </w:rPr>
            </w:pPr>
            <w:r w:rsidRPr="00613291">
              <w:rPr>
                <w:rFonts w:ascii="Times New Roman" w:eastAsia="Times New Roman" w:hAnsi="Times New Roman" w:cs="Times New Roman"/>
                <w:color w:val="000000"/>
                <w:sz w:val="28"/>
                <w:szCs w:val="28"/>
              </w:rPr>
              <w:t>2 236,5</w:t>
            </w:r>
          </w:p>
        </w:tc>
        <w:tc>
          <w:tcPr>
            <w:tcW w:w="880" w:type="pct"/>
            <w:shd w:val="clear" w:color="auto" w:fill="auto"/>
            <w:vAlign w:val="center"/>
          </w:tcPr>
          <w:p w:rsidR="00691DEA" w:rsidRPr="003E220A" w:rsidRDefault="00691DEA" w:rsidP="00691DEA">
            <w:pPr>
              <w:spacing w:after="0"/>
              <w:jc w:val="center"/>
              <w:rPr>
                <w:rFonts w:ascii="Times New Roman" w:eastAsia="Times New Roman" w:hAnsi="Times New Roman" w:cs="Times New Roman"/>
                <w:color w:val="000000"/>
                <w:sz w:val="28"/>
                <w:szCs w:val="28"/>
              </w:rPr>
            </w:pPr>
            <w:r w:rsidRPr="003E220A">
              <w:rPr>
                <w:rFonts w:ascii="Times New Roman" w:eastAsia="Times New Roman" w:hAnsi="Times New Roman" w:cs="Times New Roman"/>
                <w:color w:val="000000"/>
                <w:sz w:val="28"/>
                <w:szCs w:val="28"/>
              </w:rPr>
              <w:t>72,8</w:t>
            </w:r>
          </w:p>
        </w:tc>
      </w:tr>
      <w:tr w:rsidR="00691DEA" w:rsidRPr="003E220A" w:rsidTr="00691DEA">
        <w:trPr>
          <w:trHeight w:val="449"/>
        </w:trPr>
        <w:tc>
          <w:tcPr>
            <w:tcW w:w="2534" w:type="pct"/>
            <w:shd w:val="clear" w:color="auto" w:fill="auto"/>
            <w:vAlign w:val="center"/>
            <w:hideMark/>
          </w:tcPr>
          <w:p w:rsidR="00691DEA" w:rsidRPr="003E220A" w:rsidRDefault="00691DEA" w:rsidP="00691DEA">
            <w:pPr>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Газ природный и попутный</w:t>
            </w:r>
            <w:r w:rsidRPr="003E220A">
              <w:rPr>
                <w:rFonts w:ascii="Times New Roman" w:eastAsia="Times New Roman" w:hAnsi="Times New Roman" w:cs="Times New Roman"/>
                <w:color w:val="000000"/>
                <w:sz w:val="28"/>
                <w:szCs w:val="28"/>
              </w:rPr>
              <w:t>, млн. м</w:t>
            </w:r>
            <w:r w:rsidRPr="003E220A">
              <w:rPr>
                <w:rFonts w:ascii="Times New Roman" w:eastAsia="Times New Roman" w:hAnsi="Times New Roman" w:cs="Times New Roman"/>
                <w:color w:val="000000"/>
                <w:sz w:val="28"/>
                <w:szCs w:val="28"/>
                <w:vertAlign w:val="superscript"/>
              </w:rPr>
              <w:t>3</w:t>
            </w:r>
          </w:p>
        </w:tc>
        <w:tc>
          <w:tcPr>
            <w:tcW w:w="827" w:type="pct"/>
            <w:shd w:val="clear" w:color="auto" w:fill="auto"/>
            <w:vAlign w:val="center"/>
            <w:hideMark/>
          </w:tcPr>
          <w:p w:rsidR="00691DEA" w:rsidRPr="003E220A" w:rsidRDefault="00691DEA" w:rsidP="00691DEA">
            <w:pPr>
              <w:spacing w:after="0"/>
              <w:jc w:val="center"/>
              <w:rPr>
                <w:rFonts w:ascii="Times New Roman" w:eastAsia="Times New Roman" w:hAnsi="Times New Roman" w:cs="Times New Roman"/>
                <w:color w:val="000000"/>
                <w:sz w:val="28"/>
                <w:szCs w:val="28"/>
              </w:rPr>
            </w:pPr>
            <w:r w:rsidRPr="003E220A">
              <w:rPr>
                <w:rFonts w:ascii="Times New Roman" w:eastAsia="Times New Roman" w:hAnsi="Times New Roman" w:cs="Times New Roman"/>
                <w:color w:val="000000"/>
                <w:sz w:val="28"/>
                <w:szCs w:val="28"/>
              </w:rPr>
              <w:t>122,3</w:t>
            </w:r>
          </w:p>
        </w:tc>
        <w:tc>
          <w:tcPr>
            <w:tcW w:w="759" w:type="pct"/>
            <w:shd w:val="clear" w:color="auto" w:fill="auto"/>
            <w:vAlign w:val="center"/>
            <w:hideMark/>
          </w:tcPr>
          <w:p w:rsidR="00691DEA" w:rsidRPr="003E220A" w:rsidRDefault="00691DEA" w:rsidP="00691DEA">
            <w:pPr>
              <w:spacing w:after="0"/>
              <w:jc w:val="center"/>
              <w:rPr>
                <w:rFonts w:ascii="Times New Roman" w:eastAsia="Times New Roman" w:hAnsi="Times New Roman" w:cs="Times New Roman"/>
                <w:color w:val="000000"/>
                <w:sz w:val="28"/>
                <w:szCs w:val="28"/>
              </w:rPr>
            </w:pPr>
            <w:r w:rsidRPr="003E220A">
              <w:rPr>
                <w:rFonts w:ascii="Times New Roman" w:eastAsia="Times New Roman" w:hAnsi="Times New Roman" w:cs="Times New Roman"/>
                <w:color w:val="000000"/>
                <w:sz w:val="28"/>
                <w:szCs w:val="28"/>
              </w:rPr>
              <w:t>101,9</w:t>
            </w:r>
          </w:p>
        </w:tc>
        <w:tc>
          <w:tcPr>
            <w:tcW w:w="880" w:type="pct"/>
            <w:shd w:val="clear" w:color="auto" w:fill="auto"/>
            <w:vAlign w:val="center"/>
          </w:tcPr>
          <w:p w:rsidR="00691DEA" w:rsidRPr="003E220A" w:rsidRDefault="00691DEA" w:rsidP="00691DEA">
            <w:pPr>
              <w:spacing w:after="0"/>
              <w:jc w:val="center"/>
              <w:rPr>
                <w:rFonts w:ascii="Times New Roman" w:eastAsia="Times New Roman" w:hAnsi="Times New Roman" w:cs="Times New Roman"/>
                <w:color w:val="000000"/>
                <w:sz w:val="28"/>
                <w:szCs w:val="28"/>
              </w:rPr>
            </w:pPr>
            <w:r w:rsidRPr="003E220A">
              <w:rPr>
                <w:rFonts w:ascii="Times New Roman" w:eastAsia="Times New Roman" w:hAnsi="Times New Roman" w:cs="Times New Roman"/>
                <w:color w:val="000000"/>
                <w:sz w:val="28"/>
                <w:szCs w:val="28"/>
              </w:rPr>
              <w:t>83,3</w:t>
            </w:r>
          </w:p>
        </w:tc>
      </w:tr>
      <w:tr w:rsidR="00691DEA" w:rsidRPr="003E220A" w:rsidTr="00691DEA">
        <w:trPr>
          <w:trHeight w:val="435"/>
        </w:trPr>
        <w:tc>
          <w:tcPr>
            <w:tcW w:w="5000" w:type="pct"/>
            <w:gridSpan w:val="4"/>
            <w:shd w:val="clear" w:color="auto" w:fill="auto"/>
            <w:vAlign w:val="center"/>
            <w:hideMark/>
          </w:tcPr>
          <w:p w:rsidR="00691DEA" w:rsidRPr="003E220A" w:rsidRDefault="00691DEA" w:rsidP="00691DEA">
            <w:pPr>
              <w:spacing w:after="0"/>
              <w:jc w:val="center"/>
              <w:rPr>
                <w:rFonts w:ascii="Times New Roman" w:eastAsia="Times New Roman" w:hAnsi="Times New Roman" w:cs="Times New Roman"/>
                <w:iCs/>
                <w:color w:val="000000"/>
                <w:sz w:val="28"/>
                <w:szCs w:val="28"/>
              </w:rPr>
            </w:pPr>
            <w:r w:rsidRPr="003E220A">
              <w:rPr>
                <w:rFonts w:ascii="Times New Roman" w:eastAsia="Times New Roman" w:hAnsi="Times New Roman" w:cs="Times New Roman"/>
                <w:iCs/>
                <w:color w:val="000000"/>
                <w:sz w:val="28"/>
                <w:szCs w:val="28"/>
              </w:rPr>
              <w:t>Производство нефтепродуктов и продукции газопереработки</w:t>
            </w:r>
          </w:p>
        </w:tc>
      </w:tr>
      <w:tr w:rsidR="00691DEA" w:rsidRPr="003E220A" w:rsidTr="00691DEA">
        <w:trPr>
          <w:trHeight w:val="390"/>
        </w:trPr>
        <w:tc>
          <w:tcPr>
            <w:tcW w:w="2534" w:type="pct"/>
            <w:shd w:val="clear" w:color="auto" w:fill="auto"/>
            <w:vAlign w:val="center"/>
            <w:hideMark/>
          </w:tcPr>
          <w:p w:rsidR="00691DEA" w:rsidRPr="003E220A" w:rsidRDefault="00691DEA" w:rsidP="00691DEA">
            <w:pPr>
              <w:spacing w:after="0"/>
              <w:jc w:val="both"/>
              <w:rPr>
                <w:rFonts w:ascii="Times New Roman" w:eastAsia="Times New Roman" w:hAnsi="Times New Roman" w:cs="Times New Roman"/>
                <w:color w:val="000000"/>
                <w:sz w:val="28"/>
                <w:szCs w:val="28"/>
              </w:rPr>
            </w:pPr>
            <w:r w:rsidRPr="003E220A">
              <w:rPr>
                <w:rFonts w:ascii="Times New Roman" w:eastAsia="Times New Roman" w:hAnsi="Times New Roman" w:cs="Times New Roman"/>
                <w:color w:val="000000"/>
                <w:sz w:val="28"/>
                <w:szCs w:val="28"/>
              </w:rPr>
              <w:t>Сухой газ, млн. м</w:t>
            </w:r>
            <w:r w:rsidRPr="003E220A">
              <w:rPr>
                <w:rFonts w:ascii="Times New Roman" w:eastAsia="Times New Roman" w:hAnsi="Times New Roman" w:cs="Times New Roman"/>
                <w:color w:val="000000"/>
                <w:sz w:val="28"/>
                <w:szCs w:val="28"/>
                <w:vertAlign w:val="superscript"/>
              </w:rPr>
              <w:t>3</w:t>
            </w:r>
          </w:p>
        </w:tc>
        <w:tc>
          <w:tcPr>
            <w:tcW w:w="827" w:type="pct"/>
            <w:shd w:val="clear" w:color="auto" w:fill="auto"/>
            <w:vAlign w:val="center"/>
          </w:tcPr>
          <w:p w:rsidR="00691DEA" w:rsidRPr="00613291" w:rsidRDefault="00691DEA" w:rsidP="00691DEA">
            <w:pPr>
              <w:spacing w:after="0"/>
              <w:jc w:val="center"/>
              <w:rPr>
                <w:rFonts w:ascii="Times New Roman" w:eastAsia="Times New Roman" w:hAnsi="Times New Roman" w:cs="Times New Roman"/>
                <w:color w:val="000000"/>
                <w:sz w:val="28"/>
                <w:szCs w:val="28"/>
              </w:rPr>
            </w:pPr>
            <w:r w:rsidRPr="00613291">
              <w:rPr>
                <w:rFonts w:ascii="Times New Roman" w:eastAsia="Times New Roman" w:hAnsi="Times New Roman" w:cs="Times New Roman"/>
                <w:color w:val="000000"/>
                <w:sz w:val="28"/>
                <w:szCs w:val="28"/>
              </w:rPr>
              <w:t>5 231,7</w:t>
            </w:r>
          </w:p>
        </w:tc>
        <w:tc>
          <w:tcPr>
            <w:tcW w:w="759" w:type="pct"/>
            <w:shd w:val="clear" w:color="auto" w:fill="auto"/>
            <w:vAlign w:val="center"/>
          </w:tcPr>
          <w:p w:rsidR="00691DEA" w:rsidRPr="00613291" w:rsidRDefault="00691DEA" w:rsidP="00691DEA">
            <w:pPr>
              <w:spacing w:after="0"/>
              <w:jc w:val="center"/>
              <w:rPr>
                <w:rFonts w:ascii="Times New Roman" w:eastAsia="Times New Roman" w:hAnsi="Times New Roman" w:cs="Times New Roman"/>
                <w:color w:val="000000"/>
                <w:sz w:val="28"/>
                <w:szCs w:val="28"/>
              </w:rPr>
            </w:pPr>
            <w:r w:rsidRPr="00613291">
              <w:rPr>
                <w:rFonts w:ascii="Times New Roman" w:eastAsia="Times New Roman" w:hAnsi="Times New Roman" w:cs="Times New Roman"/>
                <w:color w:val="000000"/>
                <w:sz w:val="28"/>
                <w:szCs w:val="28"/>
              </w:rPr>
              <w:t>4 945,6</w:t>
            </w:r>
          </w:p>
        </w:tc>
        <w:tc>
          <w:tcPr>
            <w:tcW w:w="880" w:type="pct"/>
            <w:shd w:val="clear" w:color="auto" w:fill="auto"/>
            <w:vAlign w:val="center"/>
          </w:tcPr>
          <w:p w:rsidR="00691DEA" w:rsidRPr="003E220A" w:rsidRDefault="00691DEA" w:rsidP="00691DEA">
            <w:pPr>
              <w:spacing w:after="0"/>
              <w:jc w:val="center"/>
              <w:rPr>
                <w:rFonts w:ascii="Times New Roman" w:eastAsia="Times New Roman" w:hAnsi="Times New Roman" w:cs="Times New Roman"/>
                <w:color w:val="000000"/>
                <w:sz w:val="28"/>
                <w:szCs w:val="28"/>
              </w:rPr>
            </w:pPr>
            <w:r w:rsidRPr="003E220A">
              <w:rPr>
                <w:rFonts w:ascii="Times New Roman" w:eastAsia="Times New Roman" w:hAnsi="Times New Roman" w:cs="Times New Roman"/>
                <w:color w:val="000000"/>
                <w:sz w:val="28"/>
                <w:szCs w:val="28"/>
              </w:rPr>
              <w:t>94,5</w:t>
            </w:r>
          </w:p>
        </w:tc>
      </w:tr>
      <w:tr w:rsidR="00691DEA" w:rsidRPr="003E220A" w:rsidTr="00691DEA">
        <w:trPr>
          <w:trHeight w:val="407"/>
        </w:trPr>
        <w:tc>
          <w:tcPr>
            <w:tcW w:w="2534" w:type="pct"/>
            <w:shd w:val="clear" w:color="auto" w:fill="auto"/>
            <w:vAlign w:val="center"/>
            <w:hideMark/>
          </w:tcPr>
          <w:p w:rsidR="00691DEA" w:rsidRPr="003E220A" w:rsidRDefault="00691DEA" w:rsidP="00691DEA">
            <w:pPr>
              <w:spacing w:after="0"/>
              <w:jc w:val="both"/>
              <w:rPr>
                <w:rFonts w:ascii="Times New Roman" w:eastAsia="Times New Roman" w:hAnsi="Times New Roman" w:cs="Times New Roman"/>
                <w:color w:val="000000"/>
                <w:sz w:val="28"/>
                <w:szCs w:val="28"/>
              </w:rPr>
            </w:pPr>
            <w:r w:rsidRPr="003E220A">
              <w:rPr>
                <w:rFonts w:ascii="Times New Roman" w:eastAsia="Times New Roman" w:hAnsi="Times New Roman" w:cs="Times New Roman"/>
                <w:color w:val="000000"/>
                <w:sz w:val="28"/>
                <w:szCs w:val="28"/>
              </w:rPr>
              <w:t>Сжиженный газ, тыс. тонн</w:t>
            </w:r>
          </w:p>
        </w:tc>
        <w:tc>
          <w:tcPr>
            <w:tcW w:w="827" w:type="pct"/>
            <w:shd w:val="clear" w:color="auto" w:fill="auto"/>
            <w:vAlign w:val="center"/>
          </w:tcPr>
          <w:p w:rsidR="00691DEA" w:rsidRPr="00613291" w:rsidRDefault="00691DEA" w:rsidP="00691DEA">
            <w:pPr>
              <w:spacing w:after="0"/>
              <w:jc w:val="center"/>
              <w:rPr>
                <w:rFonts w:ascii="Times New Roman" w:eastAsia="Times New Roman" w:hAnsi="Times New Roman" w:cs="Times New Roman"/>
                <w:color w:val="000000"/>
                <w:sz w:val="28"/>
                <w:szCs w:val="28"/>
              </w:rPr>
            </w:pPr>
            <w:r w:rsidRPr="00613291">
              <w:rPr>
                <w:rFonts w:ascii="Times New Roman" w:eastAsia="Times New Roman" w:hAnsi="Times New Roman" w:cs="Times New Roman"/>
                <w:color w:val="000000"/>
                <w:sz w:val="28"/>
                <w:szCs w:val="28"/>
              </w:rPr>
              <w:t>17,3</w:t>
            </w:r>
          </w:p>
        </w:tc>
        <w:tc>
          <w:tcPr>
            <w:tcW w:w="759" w:type="pct"/>
            <w:shd w:val="clear" w:color="auto" w:fill="auto"/>
            <w:vAlign w:val="center"/>
          </w:tcPr>
          <w:p w:rsidR="00691DEA" w:rsidRPr="00613291" w:rsidRDefault="00691DEA" w:rsidP="00691DEA">
            <w:pPr>
              <w:spacing w:after="0"/>
              <w:jc w:val="center"/>
              <w:rPr>
                <w:rFonts w:ascii="Times New Roman" w:eastAsia="Times New Roman" w:hAnsi="Times New Roman" w:cs="Times New Roman"/>
                <w:color w:val="000000"/>
                <w:sz w:val="28"/>
                <w:szCs w:val="28"/>
              </w:rPr>
            </w:pPr>
            <w:r w:rsidRPr="00613291">
              <w:rPr>
                <w:rFonts w:ascii="Times New Roman" w:eastAsia="Times New Roman" w:hAnsi="Times New Roman" w:cs="Times New Roman"/>
                <w:color w:val="000000"/>
                <w:sz w:val="28"/>
                <w:szCs w:val="28"/>
              </w:rPr>
              <w:t>19,3</w:t>
            </w:r>
          </w:p>
        </w:tc>
        <w:tc>
          <w:tcPr>
            <w:tcW w:w="880" w:type="pct"/>
            <w:shd w:val="clear" w:color="auto" w:fill="auto"/>
            <w:vAlign w:val="center"/>
          </w:tcPr>
          <w:p w:rsidR="00691DEA" w:rsidRPr="003E220A" w:rsidRDefault="00691DEA" w:rsidP="00691DEA">
            <w:pPr>
              <w:spacing w:after="0"/>
              <w:jc w:val="center"/>
              <w:rPr>
                <w:rFonts w:ascii="Times New Roman" w:eastAsia="Times New Roman" w:hAnsi="Times New Roman" w:cs="Times New Roman"/>
                <w:color w:val="000000"/>
                <w:sz w:val="28"/>
                <w:szCs w:val="28"/>
              </w:rPr>
            </w:pPr>
            <w:r w:rsidRPr="003E220A">
              <w:rPr>
                <w:rFonts w:ascii="Times New Roman" w:eastAsia="Times New Roman" w:hAnsi="Times New Roman" w:cs="Times New Roman"/>
                <w:color w:val="000000"/>
                <w:sz w:val="28"/>
                <w:szCs w:val="28"/>
              </w:rPr>
              <w:t>111,6</w:t>
            </w:r>
          </w:p>
        </w:tc>
      </w:tr>
      <w:tr w:rsidR="00691DEA" w:rsidRPr="003E220A" w:rsidTr="00691DEA">
        <w:trPr>
          <w:trHeight w:val="697"/>
        </w:trPr>
        <w:tc>
          <w:tcPr>
            <w:tcW w:w="2534" w:type="pct"/>
            <w:shd w:val="clear" w:color="auto" w:fill="auto"/>
            <w:vAlign w:val="center"/>
            <w:hideMark/>
          </w:tcPr>
          <w:p w:rsidR="00691DEA" w:rsidRPr="003E220A" w:rsidRDefault="00691DEA" w:rsidP="00691DEA">
            <w:pPr>
              <w:spacing w:after="0"/>
              <w:jc w:val="both"/>
              <w:rPr>
                <w:rFonts w:ascii="Times New Roman" w:eastAsia="Times New Roman" w:hAnsi="Times New Roman" w:cs="Times New Roman"/>
                <w:color w:val="000000"/>
                <w:sz w:val="28"/>
                <w:szCs w:val="28"/>
              </w:rPr>
            </w:pPr>
            <w:r w:rsidRPr="003E220A">
              <w:rPr>
                <w:rFonts w:ascii="Times New Roman" w:eastAsia="Times New Roman" w:hAnsi="Times New Roman" w:cs="Times New Roman"/>
                <w:color w:val="000000"/>
                <w:sz w:val="28"/>
                <w:szCs w:val="28"/>
              </w:rPr>
              <w:t>Нестабильный газовый бензин, тыс. тонн</w:t>
            </w:r>
          </w:p>
        </w:tc>
        <w:tc>
          <w:tcPr>
            <w:tcW w:w="827" w:type="pct"/>
            <w:shd w:val="clear" w:color="auto" w:fill="auto"/>
            <w:vAlign w:val="center"/>
          </w:tcPr>
          <w:p w:rsidR="00691DEA" w:rsidRPr="00613291" w:rsidRDefault="00691DEA" w:rsidP="00691DEA">
            <w:pPr>
              <w:spacing w:after="0"/>
              <w:jc w:val="center"/>
              <w:rPr>
                <w:rFonts w:ascii="Times New Roman" w:eastAsia="Times New Roman" w:hAnsi="Times New Roman" w:cs="Times New Roman"/>
                <w:color w:val="000000"/>
                <w:sz w:val="28"/>
                <w:szCs w:val="28"/>
              </w:rPr>
            </w:pPr>
            <w:r w:rsidRPr="00613291">
              <w:rPr>
                <w:rFonts w:ascii="Times New Roman" w:eastAsia="Times New Roman" w:hAnsi="Times New Roman" w:cs="Times New Roman"/>
                <w:color w:val="000000"/>
                <w:sz w:val="28"/>
                <w:szCs w:val="28"/>
              </w:rPr>
              <w:t>1 449,0</w:t>
            </w:r>
          </w:p>
        </w:tc>
        <w:tc>
          <w:tcPr>
            <w:tcW w:w="759" w:type="pct"/>
            <w:shd w:val="clear" w:color="auto" w:fill="auto"/>
            <w:vAlign w:val="center"/>
          </w:tcPr>
          <w:p w:rsidR="00691DEA" w:rsidRPr="00613291" w:rsidRDefault="00691DEA" w:rsidP="00691DEA">
            <w:pPr>
              <w:spacing w:after="0"/>
              <w:jc w:val="center"/>
              <w:rPr>
                <w:rFonts w:ascii="Times New Roman" w:eastAsia="Times New Roman" w:hAnsi="Times New Roman" w:cs="Times New Roman"/>
                <w:color w:val="000000"/>
                <w:sz w:val="28"/>
                <w:szCs w:val="28"/>
              </w:rPr>
            </w:pPr>
            <w:r w:rsidRPr="00613291">
              <w:rPr>
                <w:rFonts w:ascii="Times New Roman" w:eastAsia="Times New Roman" w:hAnsi="Times New Roman" w:cs="Times New Roman"/>
                <w:color w:val="000000"/>
                <w:sz w:val="28"/>
                <w:szCs w:val="28"/>
              </w:rPr>
              <w:t>1 316,7</w:t>
            </w:r>
          </w:p>
        </w:tc>
        <w:tc>
          <w:tcPr>
            <w:tcW w:w="880" w:type="pct"/>
            <w:shd w:val="clear" w:color="auto" w:fill="auto"/>
            <w:vAlign w:val="center"/>
          </w:tcPr>
          <w:p w:rsidR="00691DEA" w:rsidRPr="003E220A" w:rsidRDefault="00691DEA" w:rsidP="00691DEA">
            <w:pPr>
              <w:spacing w:after="0"/>
              <w:jc w:val="center"/>
              <w:rPr>
                <w:rFonts w:ascii="Times New Roman" w:eastAsia="Times New Roman" w:hAnsi="Times New Roman" w:cs="Times New Roman"/>
                <w:color w:val="000000"/>
                <w:sz w:val="28"/>
                <w:szCs w:val="28"/>
              </w:rPr>
            </w:pPr>
            <w:r w:rsidRPr="003E220A">
              <w:rPr>
                <w:rFonts w:ascii="Times New Roman" w:eastAsia="Times New Roman" w:hAnsi="Times New Roman" w:cs="Times New Roman"/>
                <w:color w:val="000000"/>
                <w:sz w:val="28"/>
                <w:szCs w:val="28"/>
              </w:rPr>
              <w:t>90,9</w:t>
            </w:r>
          </w:p>
        </w:tc>
      </w:tr>
      <w:tr w:rsidR="00691DEA" w:rsidRPr="003E220A" w:rsidTr="00691DEA">
        <w:trPr>
          <w:trHeight w:val="697"/>
        </w:trPr>
        <w:tc>
          <w:tcPr>
            <w:tcW w:w="2534" w:type="pct"/>
            <w:shd w:val="clear" w:color="auto" w:fill="auto"/>
            <w:vAlign w:val="center"/>
          </w:tcPr>
          <w:p w:rsidR="00691DEA" w:rsidRPr="003E220A" w:rsidRDefault="00691DEA" w:rsidP="00691DEA">
            <w:pPr>
              <w:spacing w:after="0"/>
              <w:jc w:val="both"/>
              <w:rPr>
                <w:rFonts w:ascii="Times New Roman" w:eastAsia="Times New Roman" w:hAnsi="Times New Roman" w:cs="Times New Roman"/>
                <w:color w:val="000000"/>
                <w:sz w:val="28"/>
                <w:szCs w:val="28"/>
              </w:rPr>
            </w:pPr>
            <w:r w:rsidRPr="003E220A">
              <w:rPr>
                <w:rFonts w:ascii="Times New Roman" w:eastAsia="Times New Roman" w:hAnsi="Times New Roman" w:cs="Times New Roman"/>
                <w:color w:val="000000"/>
                <w:sz w:val="28"/>
                <w:szCs w:val="28"/>
              </w:rPr>
              <w:t>Топливо дизельное, тыс.</w:t>
            </w:r>
            <w:r w:rsidR="007339E6">
              <w:rPr>
                <w:rFonts w:ascii="Times New Roman" w:eastAsia="Times New Roman" w:hAnsi="Times New Roman" w:cs="Times New Roman"/>
                <w:color w:val="000000"/>
                <w:sz w:val="28"/>
                <w:szCs w:val="28"/>
              </w:rPr>
              <w:t xml:space="preserve"> </w:t>
            </w:r>
            <w:r w:rsidRPr="003E220A">
              <w:rPr>
                <w:rFonts w:ascii="Times New Roman" w:eastAsia="Times New Roman" w:hAnsi="Times New Roman" w:cs="Times New Roman"/>
                <w:color w:val="000000"/>
                <w:sz w:val="28"/>
                <w:szCs w:val="28"/>
              </w:rPr>
              <w:t>тонн</w:t>
            </w:r>
          </w:p>
        </w:tc>
        <w:tc>
          <w:tcPr>
            <w:tcW w:w="827" w:type="pct"/>
            <w:shd w:val="clear" w:color="auto" w:fill="auto"/>
            <w:vAlign w:val="center"/>
          </w:tcPr>
          <w:p w:rsidR="00691DEA" w:rsidRPr="003E220A" w:rsidRDefault="00691DEA" w:rsidP="00691DEA">
            <w:pPr>
              <w:spacing w:after="0"/>
              <w:jc w:val="center"/>
              <w:rPr>
                <w:rFonts w:ascii="Times New Roman" w:eastAsia="Times New Roman" w:hAnsi="Times New Roman" w:cs="Times New Roman"/>
                <w:color w:val="000000"/>
                <w:sz w:val="28"/>
                <w:szCs w:val="28"/>
              </w:rPr>
            </w:pPr>
            <w:r w:rsidRPr="003E220A">
              <w:rPr>
                <w:rFonts w:ascii="Times New Roman" w:eastAsia="Times New Roman" w:hAnsi="Times New Roman" w:cs="Times New Roman"/>
                <w:color w:val="000000"/>
                <w:sz w:val="28"/>
                <w:szCs w:val="28"/>
              </w:rPr>
              <w:t>536,1</w:t>
            </w:r>
          </w:p>
        </w:tc>
        <w:tc>
          <w:tcPr>
            <w:tcW w:w="759" w:type="pct"/>
            <w:shd w:val="clear" w:color="auto" w:fill="auto"/>
            <w:vAlign w:val="center"/>
          </w:tcPr>
          <w:p w:rsidR="00691DEA" w:rsidRPr="003E220A" w:rsidRDefault="00691DEA" w:rsidP="00691DEA">
            <w:pPr>
              <w:spacing w:after="0"/>
              <w:jc w:val="center"/>
              <w:rPr>
                <w:rFonts w:ascii="Times New Roman" w:eastAsia="Times New Roman" w:hAnsi="Times New Roman" w:cs="Times New Roman"/>
                <w:color w:val="000000"/>
                <w:sz w:val="28"/>
                <w:szCs w:val="28"/>
              </w:rPr>
            </w:pPr>
            <w:r w:rsidRPr="003E220A">
              <w:rPr>
                <w:rFonts w:ascii="Times New Roman" w:eastAsia="Times New Roman" w:hAnsi="Times New Roman" w:cs="Times New Roman"/>
                <w:color w:val="000000"/>
                <w:sz w:val="28"/>
                <w:szCs w:val="28"/>
              </w:rPr>
              <w:t>562,4</w:t>
            </w:r>
          </w:p>
        </w:tc>
        <w:tc>
          <w:tcPr>
            <w:tcW w:w="880" w:type="pct"/>
            <w:shd w:val="clear" w:color="auto" w:fill="auto"/>
            <w:vAlign w:val="center"/>
          </w:tcPr>
          <w:p w:rsidR="00691DEA" w:rsidRPr="003E220A" w:rsidRDefault="00691DEA" w:rsidP="00691DEA">
            <w:pPr>
              <w:spacing w:after="0"/>
              <w:jc w:val="center"/>
              <w:rPr>
                <w:rFonts w:ascii="Times New Roman" w:eastAsia="Times New Roman" w:hAnsi="Times New Roman" w:cs="Times New Roman"/>
                <w:color w:val="000000"/>
                <w:sz w:val="28"/>
                <w:szCs w:val="28"/>
              </w:rPr>
            </w:pPr>
            <w:r w:rsidRPr="003E220A">
              <w:rPr>
                <w:rFonts w:ascii="Times New Roman" w:eastAsia="Times New Roman" w:hAnsi="Times New Roman" w:cs="Times New Roman"/>
                <w:color w:val="000000"/>
                <w:sz w:val="28"/>
                <w:szCs w:val="28"/>
              </w:rPr>
              <w:t>104,9</w:t>
            </w:r>
          </w:p>
        </w:tc>
      </w:tr>
      <w:tr w:rsidR="00691DEA" w:rsidRPr="003E220A" w:rsidTr="00691DEA">
        <w:trPr>
          <w:trHeight w:val="551"/>
        </w:trPr>
        <w:tc>
          <w:tcPr>
            <w:tcW w:w="2534" w:type="pct"/>
            <w:shd w:val="clear" w:color="auto" w:fill="auto"/>
            <w:vAlign w:val="center"/>
            <w:hideMark/>
          </w:tcPr>
          <w:p w:rsidR="00691DEA" w:rsidRPr="003E220A" w:rsidRDefault="00691DEA" w:rsidP="00691DEA">
            <w:pPr>
              <w:spacing w:after="0"/>
              <w:jc w:val="both"/>
              <w:rPr>
                <w:rFonts w:ascii="Times New Roman" w:eastAsia="Times New Roman" w:hAnsi="Times New Roman" w:cs="Times New Roman"/>
                <w:color w:val="000000"/>
                <w:sz w:val="28"/>
                <w:szCs w:val="28"/>
              </w:rPr>
            </w:pPr>
            <w:r w:rsidRPr="003E220A">
              <w:rPr>
                <w:rFonts w:ascii="Times New Roman" w:eastAsia="Times New Roman" w:hAnsi="Times New Roman" w:cs="Times New Roman"/>
                <w:color w:val="000000"/>
                <w:sz w:val="28"/>
                <w:szCs w:val="28"/>
              </w:rPr>
              <w:t>Реактивное топливо (керосин), тыс. тонн</w:t>
            </w:r>
          </w:p>
        </w:tc>
        <w:tc>
          <w:tcPr>
            <w:tcW w:w="827" w:type="pct"/>
            <w:shd w:val="clear" w:color="auto" w:fill="auto"/>
            <w:vAlign w:val="center"/>
          </w:tcPr>
          <w:p w:rsidR="00691DEA" w:rsidRPr="003E220A" w:rsidRDefault="00691DEA" w:rsidP="00691DEA">
            <w:pPr>
              <w:spacing w:after="0"/>
              <w:jc w:val="center"/>
              <w:rPr>
                <w:rFonts w:ascii="Times New Roman" w:eastAsia="Times New Roman" w:hAnsi="Times New Roman" w:cs="Times New Roman"/>
                <w:color w:val="000000"/>
                <w:sz w:val="28"/>
                <w:szCs w:val="28"/>
              </w:rPr>
            </w:pPr>
            <w:r w:rsidRPr="003E220A">
              <w:rPr>
                <w:rFonts w:ascii="Times New Roman" w:eastAsia="Times New Roman" w:hAnsi="Times New Roman" w:cs="Times New Roman"/>
                <w:color w:val="000000"/>
                <w:sz w:val="28"/>
                <w:szCs w:val="28"/>
              </w:rPr>
              <w:t>85,0</w:t>
            </w:r>
          </w:p>
        </w:tc>
        <w:tc>
          <w:tcPr>
            <w:tcW w:w="759" w:type="pct"/>
            <w:shd w:val="clear" w:color="auto" w:fill="auto"/>
            <w:vAlign w:val="center"/>
          </w:tcPr>
          <w:p w:rsidR="00691DEA" w:rsidRPr="003E220A" w:rsidRDefault="00691DEA" w:rsidP="00691DEA">
            <w:pPr>
              <w:spacing w:after="0"/>
              <w:jc w:val="center"/>
              <w:rPr>
                <w:rFonts w:ascii="Times New Roman" w:eastAsia="Times New Roman" w:hAnsi="Times New Roman" w:cs="Times New Roman"/>
                <w:color w:val="000000"/>
                <w:sz w:val="28"/>
                <w:szCs w:val="28"/>
              </w:rPr>
            </w:pPr>
            <w:r w:rsidRPr="003E220A">
              <w:rPr>
                <w:rFonts w:ascii="Times New Roman" w:eastAsia="Times New Roman" w:hAnsi="Times New Roman" w:cs="Times New Roman"/>
                <w:color w:val="000000"/>
                <w:sz w:val="28"/>
                <w:szCs w:val="28"/>
              </w:rPr>
              <w:t>109,3</w:t>
            </w:r>
          </w:p>
        </w:tc>
        <w:tc>
          <w:tcPr>
            <w:tcW w:w="880" w:type="pct"/>
            <w:shd w:val="clear" w:color="auto" w:fill="auto"/>
            <w:vAlign w:val="center"/>
          </w:tcPr>
          <w:p w:rsidR="00691DEA" w:rsidRPr="003E220A" w:rsidRDefault="00691DEA" w:rsidP="00691DEA">
            <w:pPr>
              <w:spacing w:after="0"/>
              <w:jc w:val="center"/>
              <w:rPr>
                <w:rFonts w:ascii="Times New Roman" w:eastAsia="Times New Roman" w:hAnsi="Times New Roman" w:cs="Times New Roman"/>
                <w:color w:val="000000"/>
                <w:sz w:val="28"/>
                <w:szCs w:val="28"/>
              </w:rPr>
            </w:pPr>
            <w:r w:rsidRPr="003E220A">
              <w:rPr>
                <w:rFonts w:ascii="Times New Roman" w:eastAsia="Times New Roman" w:hAnsi="Times New Roman" w:cs="Times New Roman"/>
                <w:color w:val="000000"/>
                <w:sz w:val="28"/>
                <w:szCs w:val="28"/>
              </w:rPr>
              <w:t>128,6</w:t>
            </w:r>
          </w:p>
        </w:tc>
      </w:tr>
      <w:tr w:rsidR="00691DEA" w:rsidRPr="003E220A" w:rsidTr="00691DEA">
        <w:trPr>
          <w:trHeight w:val="330"/>
        </w:trPr>
        <w:tc>
          <w:tcPr>
            <w:tcW w:w="5000" w:type="pct"/>
            <w:gridSpan w:val="4"/>
            <w:shd w:val="clear" w:color="auto" w:fill="auto"/>
            <w:vAlign w:val="center"/>
            <w:hideMark/>
          </w:tcPr>
          <w:p w:rsidR="00691DEA" w:rsidRPr="003E220A" w:rsidRDefault="00691DEA" w:rsidP="00691DEA">
            <w:pPr>
              <w:spacing w:after="0"/>
              <w:jc w:val="center"/>
              <w:rPr>
                <w:rFonts w:ascii="Times New Roman" w:eastAsia="Times New Roman" w:hAnsi="Times New Roman" w:cs="Times New Roman"/>
                <w:iCs/>
                <w:color w:val="000000"/>
                <w:sz w:val="28"/>
                <w:szCs w:val="28"/>
              </w:rPr>
            </w:pPr>
            <w:r w:rsidRPr="003E220A">
              <w:rPr>
                <w:rFonts w:ascii="Times New Roman" w:eastAsia="Times New Roman" w:hAnsi="Times New Roman" w:cs="Times New Roman"/>
                <w:iCs/>
                <w:color w:val="000000"/>
                <w:sz w:val="28"/>
                <w:szCs w:val="28"/>
              </w:rPr>
              <w:t>Производство прочей промышленной продукции</w:t>
            </w:r>
          </w:p>
        </w:tc>
      </w:tr>
      <w:tr w:rsidR="00691DEA" w:rsidRPr="003E220A" w:rsidTr="00691DEA">
        <w:trPr>
          <w:trHeight w:val="485"/>
        </w:trPr>
        <w:tc>
          <w:tcPr>
            <w:tcW w:w="2534" w:type="pct"/>
            <w:shd w:val="clear" w:color="auto" w:fill="auto"/>
            <w:vAlign w:val="center"/>
            <w:hideMark/>
          </w:tcPr>
          <w:p w:rsidR="00691DEA" w:rsidRPr="003E220A" w:rsidRDefault="00691DEA" w:rsidP="00691DEA">
            <w:pPr>
              <w:spacing w:after="0"/>
              <w:jc w:val="both"/>
              <w:rPr>
                <w:rFonts w:ascii="Times New Roman" w:eastAsia="Times New Roman" w:hAnsi="Times New Roman" w:cs="Times New Roman"/>
                <w:color w:val="000000"/>
                <w:sz w:val="28"/>
                <w:szCs w:val="28"/>
              </w:rPr>
            </w:pPr>
            <w:r w:rsidRPr="003E220A">
              <w:rPr>
                <w:rFonts w:ascii="Times New Roman" w:eastAsia="Times New Roman" w:hAnsi="Times New Roman" w:cs="Times New Roman"/>
                <w:color w:val="000000"/>
                <w:sz w:val="28"/>
                <w:szCs w:val="28"/>
              </w:rPr>
              <w:t>Сборный железобетон, тыс. м</w:t>
            </w:r>
            <w:r w:rsidRPr="003E220A">
              <w:rPr>
                <w:rFonts w:ascii="Times New Roman" w:eastAsia="Times New Roman" w:hAnsi="Times New Roman" w:cs="Times New Roman"/>
                <w:color w:val="000000"/>
                <w:sz w:val="28"/>
                <w:szCs w:val="28"/>
                <w:vertAlign w:val="superscript"/>
              </w:rPr>
              <w:t>3</w:t>
            </w:r>
          </w:p>
        </w:tc>
        <w:tc>
          <w:tcPr>
            <w:tcW w:w="827" w:type="pct"/>
            <w:shd w:val="clear" w:color="auto" w:fill="auto"/>
            <w:vAlign w:val="center"/>
          </w:tcPr>
          <w:p w:rsidR="00691DEA" w:rsidRPr="003E220A" w:rsidRDefault="00691DEA" w:rsidP="00691DEA">
            <w:pPr>
              <w:spacing w:after="0"/>
              <w:jc w:val="center"/>
              <w:rPr>
                <w:rFonts w:ascii="Times New Roman" w:eastAsia="Times New Roman" w:hAnsi="Times New Roman" w:cs="Times New Roman"/>
                <w:color w:val="000000"/>
                <w:sz w:val="28"/>
                <w:szCs w:val="28"/>
              </w:rPr>
            </w:pPr>
            <w:r w:rsidRPr="003E220A">
              <w:rPr>
                <w:rFonts w:ascii="Times New Roman" w:eastAsia="Times New Roman" w:hAnsi="Times New Roman" w:cs="Times New Roman"/>
                <w:color w:val="000000"/>
                <w:sz w:val="28"/>
                <w:szCs w:val="28"/>
                <w:lang w:val="en-US"/>
              </w:rPr>
              <w:t>11</w:t>
            </w:r>
            <w:r w:rsidRPr="003E220A">
              <w:rPr>
                <w:rFonts w:ascii="Times New Roman" w:eastAsia="Times New Roman" w:hAnsi="Times New Roman" w:cs="Times New Roman"/>
                <w:color w:val="000000"/>
                <w:sz w:val="28"/>
                <w:szCs w:val="28"/>
              </w:rPr>
              <w:t>9,1</w:t>
            </w:r>
          </w:p>
        </w:tc>
        <w:tc>
          <w:tcPr>
            <w:tcW w:w="759" w:type="pct"/>
            <w:shd w:val="clear" w:color="auto" w:fill="auto"/>
            <w:vAlign w:val="center"/>
          </w:tcPr>
          <w:p w:rsidR="00691DEA" w:rsidRPr="003E220A" w:rsidRDefault="00691DEA" w:rsidP="00691DEA">
            <w:pPr>
              <w:spacing w:after="0"/>
              <w:jc w:val="center"/>
              <w:rPr>
                <w:rFonts w:ascii="Times New Roman" w:eastAsia="Times New Roman" w:hAnsi="Times New Roman" w:cs="Times New Roman"/>
                <w:color w:val="000000"/>
                <w:sz w:val="28"/>
                <w:szCs w:val="28"/>
              </w:rPr>
            </w:pPr>
            <w:r w:rsidRPr="003E220A">
              <w:rPr>
                <w:rFonts w:ascii="Times New Roman" w:eastAsia="Times New Roman" w:hAnsi="Times New Roman" w:cs="Times New Roman"/>
                <w:color w:val="000000"/>
                <w:sz w:val="28"/>
                <w:szCs w:val="28"/>
              </w:rPr>
              <w:t>129,2</w:t>
            </w:r>
          </w:p>
        </w:tc>
        <w:tc>
          <w:tcPr>
            <w:tcW w:w="880" w:type="pct"/>
            <w:shd w:val="clear" w:color="auto" w:fill="auto"/>
            <w:vAlign w:val="center"/>
          </w:tcPr>
          <w:p w:rsidR="00691DEA" w:rsidRPr="003E220A" w:rsidRDefault="00691DEA" w:rsidP="00691DEA">
            <w:pPr>
              <w:spacing w:after="0"/>
              <w:jc w:val="center"/>
              <w:rPr>
                <w:rFonts w:ascii="Times New Roman" w:eastAsia="Times New Roman" w:hAnsi="Times New Roman" w:cs="Times New Roman"/>
                <w:color w:val="000000"/>
                <w:sz w:val="28"/>
                <w:szCs w:val="28"/>
              </w:rPr>
            </w:pPr>
            <w:r w:rsidRPr="003E220A">
              <w:rPr>
                <w:rFonts w:ascii="Times New Roman" w:eastAsia="Times New Roman" w:hAnsi="Times New Roman" w:cs="Times New Roman"/>
                <w:color w:val="000000"/>
                <w:sz w:val="28"/>
                <w:szCs w:val="28"/>
              </w:rPr>
              <w:t>108,5</w:t>
            </w:r>
          </w:p>
        </w:tc>
      </w:tr>
      <w:tr w:rsidR="00691DEA" w:rsidRPr="003E220A" w:rsidTr="00691DEA">
        <w:trPr>
          <w:trHeight w:val="393"/>
        </w:trPr>
        <w:tc>
          <w:tcPr>
            <w:tcW w:w="2534" w:type="pct"/>
            <w:shd w:val="clear" w:color="auto" w:fill="auto"/>
            <w:vAlign w:val="center"/>
            <w:hideMark/>
          </w:tcPr>
          <w:p w:rsidR="00691DEA" w:rsidRPr="003E220A" w:rsidRDefault="00691DEA" w:rsidP="00691DEA">
            <w:pPr>
              <w:spacing w:after="0"/>
              <w:jc w:val="both"/>
              <w:rPr>
                <w:rFonts w:ascii="Times New Roman" w:eastAsia="Times New Roman" w:hAnsi="Times New Roman" w:cs="Times New Roman"/>
                <w:color w:val="000000"/>
                <w:sz w:val="28"/>
                <w:szCs w:val="28"/>
              </w:rPr>
            </w:pPr>
            <w:r w:rsidRPr="003E220A">
              <w:rPr>
                <w:rFonts w:ascii="Times New Roman" w:eastAsia="Times New Roman" w:hAnsi="Times New Roman" w:cs="Times New Roman"/>
                <w:color w:val="000000"/>
                <w:sz w:val="28"/>
                <w:szCs w:val="28"/>
              </w:rPr>
              <w:t>Электроэнергия, млн. кВт-ч</w:t>
            </w:r>
          </w:p>
        </w:tc>
        <w:tc>
          <w:tcPr>
            <w:tcW w:w="827" w:type="pct"/>
            <w:shd w:val="clear" w:color="auto" w:fill="auto"/>
            <w:vAlign w:val="center"/>
          </w:tcPr>
          <w:p w:rsidR="00691DEA" w:rsidRPr="003E220A" w:rsidRDefault="00691DEA" w:rsidP="00691DEA">
            <w:pPr>
              <w:spacing w:after="0"/>
              <w:jc w:val="center"/>
              <w:rPr>
                <w:rFonts w:ascii="Times New Roman" w:eastAsia="Times New Roman" w:hAnsi="Times New Roman" w:cs="Times New Roman"/>
                <w:color w:val="000000"/>
                <w:sz w:val="28"/>
                <w:szCs w:val="28"/>
              </w:rPr>
            </w:pPr>
            <w:r w:rsidRPr="003E220A">
              <w:rPr>
                <w:rFonts w:ascii="Times New Roman" w:eastAsia="Times New Roman" w:hAnsi="Times New Roman" w:cs="Times New Roman"/>
                <w:color w:val="000000"/>
                <w:sz w:val="28"/>
                <w:szCs w:val="28"/>
              </w:rPr>
              <w:t>38,4</w:t>
            </w:r>
          </w:p>
        </w:tc>
        <w:tc>
          <w:tcPr>
            <w:tcW w:w="759" w:type="pct"/>
            <w:shd w:val="clear" w:color="auto" w:fill="auto"/>
            <w:vAlign w:val="center"/>
          </w:tcPr>
          <w:p w:rsidR="00691DEA" w:rsidRPr="003E220A" w:rsidRDefault="00691DEA" w:rsidP="00691DEA">
            <w:pPr>
              <w:spacing w:after="0"/>
              <w:jc w:val="center"/>
              <w:rPr>
                <w:rFonts w:ascii="Times New Roman" w:eastAsia="Times New Roman" w:hAnsi="Times New Roman" w:cs="Times New Roman"/>
                <w:color w:val="000000"/>
                <w:sz w:val="28"/>
                <w:szCs w:val="28"/>
              </w:rPr>
            </w:pPr>
            <w:r w:rsidRPr="003E220A">
              <w:rPr>
                <w:rFonts w:ascii="Times New Roman" w:eastAsia="Times New Roman" w:hAnsi="Times New Roman" w:cs="Times New Roman"/>
                <w:color w:val="000000"/>
                <w:sz w:val="28"/>
                <w:szCs w:val="28"/>
              </w:rPr>
              <w:t>41,3</w:t>
            </w:r>
          </w:p>
        </w:tc>
        <w:tc>
          <w:tcPr>
            <w:tcW w:w="880" w:type="pct"/>
            <w:shd w:val="clear" w:color="auto" w:fill="auto"/>
            <w:vAlign w:val="center"/>
          </w:tcPr>
          <w:p w:rsidR="00691DEA" w:rsidRPr="003E220A" w:rsidRDefault="00691DEA" w:rsidP="00691DEA">
            <w:pPr>
              <w:spacing w:after="0"/>
              <w:jc w:val="center"/>
              <w:rPr>
                <w:rFonts w:ascii="Times New Roman" w:eastAsia="Times New Roman" w:hAnsi="Times New Roman" w:cs="Times New Roman"/>
                <w:color w:val="000000"/>
                <w:sz w:val="28"/>
                <w:szCs w:val="28"/>
              </w:rPr>
            </w:pPr>
            <w:r w:rsidRPr="003E220A">
              <w:rPr>
                <w:rFonts w:ascii="Times New Roman" w:eastAsia="Times New Roman" w:hAnsi="Times New Roman" w:cs="Times New Roman"/>
                <w:color w:val="000000"/>
                <w:sz w:val="28"/>
                <w:szCs w:val="28"/>
              </w:rPr>
              <w:t>107,6</w:t>
            </w:r>
          </w:p>
        </w:tc>
      </w:tr>
      <w:tr w:rsidR="00691DEA" w:rsidRPr="003E220A" w:rsidTr="00691DEA">
        <w:trPr>
          <w:trHeight w:val="413"/>
        </w:trPr>
        <w:tc>
          <w:tcPr>
            <w:tcW w:w="2534" w:type="pct"/>
            <w:shd w:val="clear" w:color="auto" w:fill="auto"/>
            <w:vAlign w:val="center"/>
            <w:hideMark/>
          </w:tcPr>
          <w:p w:rsidR="00691DEA" w:rsidRPr="003E220A" w:rsidRDefault="00691DEA" w:rsidP="00691DEA">
            <w:pPr>
              <w:spacing w:after="0"/>
              <w:jc w:val="both"/>
              <w:rPr>
                <w:rFonts w:ascii="Times New Roman" w:eastAsia="Times New Roman" w:hAnsi="Times New Roman" w:cs="Times New Roman"/>
                <w:color w:val="000000"/>
                <w:sz w:val="28"/>
                <w:szCs w:val="28"/>
              </w:rPr>
            </w:pPr>
            <w:r w:rsidRPr="003E220A">
              <w:rPr>
                <w:rFonts w:ascii="Times New Roman" w:eastAsia="Times New Roman" w:hAnsi="Times New Roman" w:cs="Times New Roman"/>
                <w:color w:val="000000"/>
                <w:sz w:val="28"/>
                <w:szCs w:val="28"/>
              </w:rPr>
              <w:t>Теплоэнергия, тыс. Гкал</w:t>
            </w:r>
          </w:p>
        </w:tc>
        <w:tc>
          <w:tcPr>
            <w:tcW w:w="827" w:type="pct"/>
            <w:shd w:val="clear" w:color="auto" w:fill="auto"/>
            <w:vAlign w:val="center"/>
          </w:tcPr>
          <w:p w:rsidR="00691DEA" w:rsidRPr="00613291" w:rsidRDefault="00691DEA" w:rsidP="00691DEA">
            <w:pPr>
              <w:spacing w:after="0"/>
              <w:jc w:val="center"/>
              <w:rPr>
                <w:rFonts w:ascii="Times New Roman" w:eastAsia="Times New Roman" w:hAnsi="Times New Roman" w:cs="Times New Roman"/>
                <w:color w:val="000000"/>
                <w:sz w:val="28"/>
                <w:szCs w:val="28"/>
              </w:rPr>
            </w:pPr>
            <w:r w:rsidRPr="00613291">
              <w:rPr>
                <w:rFonts w:ascii="Times New Roman" w:eastAsia="Times New Roman" w:hAnsi="Times New Roman" w:cs="Times New Roman"/>
                <w:color w:val="000000"/>
                <w:sz w:val="28"/>
                <w:szCs w:val="28"/>
                <w:lang w:val="en-US"/>
              </w:rPr>
              <w:t>2</w:t>
            </w:r>
            <w:r w:rsidRPr="00613291">
              <w:rPr>
                <w:rFonts w:ascii="Times New Roman" w:eastAsia="Times New Roman" w:hAnsi="Times New Roman" w:cs="Times New Roman"/>
                <w:color w:val="000000"/>
                <w:sz w:val="28"/>
                <w:szCs w:val="28"/>
              </w:rPr>
              <w:t> </w:t>
            </w:r>
            <w:r w:rsidRPr="00613291">
              <w:rPr>
                <w:rFonts w:ascii="Times New Roman" w:eastAsia="Times New Roman" w:hAnsi="Times New Roman" w:cs="Times New Roman"/>
                <w:color w:val="000000"/>
                <w:sz w:val="28"/>
                <w:szCs w:val="28"/>
                <w:lang w:val="en-US"/>
              </w:rPr>
              <w:t>890</w:t>
            </w:r>
            <w:r w:rsidRPr="00613291">
              <w:rPr>
                <w:rFonts w:ascii="Times New Roman" w:eastAsia="Times New Roman" w:hAnsi="Times New Roman" w:cs="Times New Roman"/>
                <w:color w:val="000000"/>
                <w:sz w:val="28"/>
                <w:szCs w:val="28"/>
              </w:rPr>
              <w:t>,6</w:t>
            </w:r>
          </w:p>
        </w:tc>
        <w:tc>
          <w:tcPr>
            <w:tcW w:w="759" w:type="pct"/>
            <w:shd w:val="clear" w:color="auto" w:fill="auto"/>
            <w:vAlign w:val="center"/>
          </w:tcPr>
          <w:p w:rsidR="00691DEA" w:rsidRPr="00613291" w:rsidRDefault="00691DEA" w:rsidP="00691DEA">
            <w:pPr>
              <w:spacing w:after="0"/>
              <w:jc w:val="center"/>
              <w:rPr>
                <w:rFonts w:ascii="Times New Roman" w:eastAsia="Times New Roman" w:hAnsi="Times New Roman" w:cs="Times New Roman"/>
                <w:color w:val="000000"/>
                <w:sz w:val="28"/>
                <w:szCs w:val="28"/>
              </w:rPr>
            </w:pPr>
            <w:r w:rsidRPr="00613291">
              <w:rPr>
                <w:rFonts w:ascii="Times New Roman" w:eastAsia="Times New Roman" w:hAnsi="Times New Roman" w:cs="Times New Roman"/>
                <w:color w:val="000000"/>
                <w:sz w:val="28"/>
                <w:szCs w:val="28"/>
              </w:rPr>
              <w:t>2 961,4</w:t>
            </w:r>
          </w:p>
        </w:tc>
        <w:tc>
          <w:tcPr>
            <w:tcW w:w="880" w:type="pct"/>
            <w:shd w:val="clear" w:color="auto" w:fill="auto"/>
            <w:vAlign w:val="center"/>
          </w:tcPr>
          <w:p w:rsidR="00691DEA" w:rsidRPr="003E220A" w:rsidRDefault="00691DEA" w:rsidP="00691DEA">
            <w:pPr>
              <w:spacing w:after="0"/>
              <w:jc w:val="center"/>
              <w:rPr>
                <w:rFonts w:ascii="Times New Roman" w:eastAsia="Times New Roman" w:hAnsi="Times New Roman" w:cs="Times New Roman"/>
                <w:color w:val="000000"/>
                <w:sz w:val="28"/>
                <w:szCs w:val="28"/>
              </w:rPr>
            </w:pPr>
            <w:r w:rsidRPr="003E220A">
              <w:rPr>
                <w:rFonts w:ascii="Times New Roman" w:eastAsia="Times New Roman" w:hAnsi="Times New Roman" w:cs="Times New Roman"/>
                <w:color w:val="000000"/>
                <w:sz w:val="28"/>
                <w:szCs w:val="28"/>
              </w:rPr>
              <w:t>102,4</w:t>
            </w:r>
          </w:p>
        </w:tc>
      </w:tr>
    </w:tbl>
    <w:p w:rsidR="00691DEA" w:rsidRPr="003E220A" w:rsidRDefault="00691DEA" w:rsidP="00691DEA">
      <w:pPr>
        <w:shd w:val="clear" w:color="auto" w:fill="FFFFFF"/>
        <w:spacing w:after="0"/>
        <w:ind w:firstLine="709"/>
        <w:jc w:val="both"/>
        <w:rPr>
          <w:rFonts w:ascii="Times New Roman" w:hAnsi="Times New Roman" w:cs="Times New Roman"/>
          <w:sz w:val="28"/>
          <w:szCs w:val="28"/>
        </w:rPr>
      </w:pPr>
    </w:p>
    <w:p w:rsidR="00691DEA" w:rsidRDefault="00691DEA" w:rsidP="00691DEA">
      <w:pPr>
        <w:widowControl w:val="0"/>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lastRenderedPageBreak/>
        <w:t xml:space="preserve">Опережающий рост объемов продукции обрабатывающих производств по сравнению с добычей полезных ископаемых отражает позитивные процессы реструктуризации </w:t>
      </w:r>
      <w:r w:rsidRPr="003E220A">
        <w:rPr>
          <w:rFonts w:ascii="Times New Roman" w:hAnsi="Times New Roman" w:cs="Times New Roman"/>
          <w:sz w:val="28"/>
          <w:szCs w:val="28"/>
        </w:rPr>
        <w:t>городской</w:t>
      </w:r>
      <w:r w:rsidRPr="003E220A">
        <w:rPr>
          <w:rFonts w:ascii="Times New Roman" w:eastAsia="Times New Roman" w:hAnsi="Times New Roman" w:cs="Times New Roman"/>
          <w:sz w:val="28"/>
          <w:szCs w:val="28"/>
        </w:rPr>
        <w:t xml:space="preserve"> экономики.</w:t>
      </w:r>
    </w:p>
    <w:p w:rsidR="00691DEA" w:rsidRPr="000A7A10" w:rsidRDefault="00691DEA" w:rsidP="00691DEA">
      <w:pPr>
        <w:widowControl w:val="0"/>
        <w:spacing w:after="0"/>
        <w:ind w:firstLine="709"/>
        <w:jc w:val="both"/>
        <w:rPr>
          <w:rFonts w:ascii="Times New Roman" w:eastAsia="Times New Roman" w:hAnsi="Times New Roman" w:cs="Times New Roman"/>
          <w:sz w:val="28"/>
          <w:szCs w:val="28"/>
        </w:rPr>
      </w:pPr>
      <w:r w:rsidRPr="000A7A10">
        <w:rPr>
          <w:rFonts w:ascii="Times New Roman" w:eastAsia="Times New Roman" w:hAnsi="Times New Roman" w:cs="Times New Roman"/>
          <w:sz w:val="28"/>
          <w:szCs w:val="28"/>
        </w:rPr>
        <w:t xml:space="preserve">Особое место в экономике города занимает строительство. Объем работ, выполненный собственными силами по виду деятельности </w:t>
      </w:r>
      <w:r w:rsidR="0071279D">
        <w:rPr>
          <w:rFonts w:ascii="Times New Roman" w:eastAsia="Times New Roman" w:hAnsi="Times New Roman" w:cs="Times New Roman"/>
          <w:sz w:val="28"/>
          <w:szCs w:val="28"/>
        </w:rPr>
        <w:t>«</w:t>
      </w:r>
      <w:r w:rsidRPr="000A7A10">
        <w:rPr>
          <w:rFonts w:ascii="Times New Roman" w:eastAsia="Times New Roman" w:hAnsi="Times New Roman" w:cs="Times New Roman"/>
          <w:sz w:val="28"/>
          <w:szCs w:val="28"/>
        </w:rPr>
        <w:t>строител</w:t>
      </w:r>
      <w:r>
        <w:rPr>
          <w:rFonts w:ascii="Times New Roman" w:eastAsia="Times New Roman" w:hAnsi="Times New Roman" w:cs="Times New Roman"/>
          <w:sz w:val="28"/>
          <w:szCs w:val="28"/>
        </w:rPr>
        <w:t>ьство</w:t>
      </w:r>
      <w:r w:rsidR="0071279D">
        <w:rPr>
          <w:rFonts w:ascii="Times New Roman" w:eastAsia="Times New Roman" w:hAnsi="Times New Roman" w:cs="Times New Roman"/>
          <w:sz w:val="28"/>
          <w:szCs w:val="28"/>
        </w:rPr>
        <w:t>»</w:t>
      </w:r>
      <w:r>
        <w:rPr>
          <w:rFonts w:ascii="Times New Roman" w:eastAsia="Times New Roman" w:hAnsi="Times New Roman" w:cs="Times New Roman"/>
          <w:sz w:val="28"/>
          <w:szCs w:val="28"/>
        </w:rPr>
        <w:t>, за 2016 год составил 18 </w:t>
      </w:r>
      <w:r w:rsidRPr="000A7A10">
        <w:rPr>
          <w:rFonts w:ascii="Times New Roman" w:eastAsia="Times New Roman" w:hAnsi="Times New Roman" w:cs="Times New Roman"/>
          <w:sz w:val="28"/>
          <w:szCs w:val="28"/>
        </w:rPr>
        <w:t>240,6 млн. рублей, или 114,5% к уровню предыдущего года в сопоставимых ценах.</w:t>
      </w:r>
    </w:p>
    <w:p w:rsidR="00691DEA" w:rsidRPr="000A7A10" w:rsidRDefault="00691DEA" w:rsidP="00691DEA">
      <w:pPr>
        <w:widowControl w:val="0"/>
        <w:spacing w:after="0"/>
        <w:ind w:firstLine="709"/>
        <w:jc w:val="both"/>
        <w:rPr>
          <w:rFonts w:ascii="Times New Roman" w:eastAsia="Times New Roman" w:hAnsi="Times New Roman" w:cs="Times New Roman"/>
          <w:sz w:val="28"/>
          <w:szCs w:val="28"/>
        </w:rPr>
      </w:pPr>
      <w:r w:rsidRPr="000A7A10">
        <w:rPr>
          <w:rFonts w:ascii="Times New Roman" w:eastAsia="Times New Roman" w:hAnsi="Times New Roman" w:cs="Times New Roman"/>
          <w:sz w:val="28"/>
          <w:szCs w:val="28"/>
        </w:rPr>
        <w:t>В 2016 году введено 128,3 тыс. м</w:t>
      </w:r>
      <w:r w:rsidRPr="000A7A10">
        <w:rPr>
          <w:rFonts w:ascii="Times New Roman" w:eastAsia="Times New Roman" w:hAnsi="Times New Roman" w:cs="Times New Roman"/>
          <w:sz w:val="28"/>
          <w:szCs w:val="28"/>
          <w:vertAlign w:val="superscript"/>
        </w:rPr>
        <w:t>2</w:t>
      </w:r>
      <w:r w:rsidRPr="000A7A10">
        <w:rPr>
          <w:rFonts w:ascii="Times New Roman" w:eastAsia="Times New Roman" w:hAnsi="Times New Roman" w:cs="Times New Roman"/>
          <w:sz w:val="28"/>
          <w:szCs w:val="28"/>
        </w:rPr>
        <w:t xml:space="preserve"> жилья, что на 6,1% превысило уровень 2015 года (120,9 тыс. м</w:t>
      </w:r>
      <w:r w:rsidRPr="000A7A10">
        <w:rPr>
          <w:rFonts w:ascii="Times New Roman" w:eastAsia="Times New Roman" w:hAnsi="Times New Roman" w:cs="Times New Roman"/>
          <w:sz w:val="28"/>
          <w:szCs w:val="28"/>
          <w:vertAlign w:val="superscript"/>
        </w:rPr>
        <w:t>2</w:t>
      </w:r>
      <w:r w:rsidRPr="000A7A10">
        <w:rPr>
          <w:rFonts w:ascii="Times New Roman" w:eastAsia="Times New Roman" w:hAnsi="Times New Roman" w:cs="Times New Roman"/>
          <w:sz w:val="28"/>
          <w:szCs w:val="28"/>
        </w:rPr>
        <w:t xml:space="preserve"> жилья), доля индивидуального жилищного строительства – 4,3%. Организациями всех форм</w:t>
      </w:r>
      <w:r w:rsidR="007339E6">
        <w:rPr>
          <w:rFonts w:ascii="Times New Roman" w:eastAsia="Times New Roman" w:hAnsi="Times New Roman" w:cs="Times New Roman"/>
          <w:sz w:val="28"/>
          <w:szCs w:val="28"/>
        </w:rPr>
        <w:t xml:space="preserve"> собственности была</w:t>
      </w:r>
      <w:r>
        <w:rPr>
          <w:rFonts w:ascii="Times New Roman" w:eastAsia="Times New Roman" w:hAnsi="Times New Roman" w:cs="Times New Roman"/>
          <w:sz w:val="28"/>
          <w:szCs w:val="28"/>
        </w:rPr>
        <w:t xml:space="preserve"> построен</w:t>
      </w:r>
      <w:r w:rsidR="007339E6">
        <w:rPr>
          <w:rFonts w:ascii="Times New Roman" w:eastAsia="Times New Roman" w:hAnsi="Times New Roman" w:cs="Times New Roman"/>
          <w:sz w:val="28"/>
          <w:szCs w:val="28"/>
        </w:rPr>
        <w:t>а</w:t>
      </w:r>
      <w:r>
        <w:rPr>
          <w:rFonts w:ascii="Times New Roman" w:eastAsia="Times New Roman" w:hAnsi="Times New Roman" w:cs="Times New Roman"/>
          <w:sz w:val="28"/>
          <w:szCs w:val="28"/>
        </w:rPr>
        <w:t xml:space="preserve"> 2 </w:t>
      </w:r>
      <w:r w:rsidRPr="000A7A10">
        <w:rPr>
          <w:rFonts w:ascii="Times New Roman" w:eastAsia="Times New Roman" w:hAnsi="Times New Roman" w:cs="Times New Roman"/>
          <w:sz w:val="28"/>
          <w:szCs w:val="28"/>
        </w:rPr>
        <w:t xml:space="preserve">051 </w:t>
      </w:r>
      <w:r>
        <w:rPr>
          <w:rFonts w:ascii="Times New Roman" w:eastAsia="Times New Roman" w:hAnsi="Times New Roman" w:cs="Times New Roman"/>
          <w:sz w:val="28"/>
          <w:szCs w:val="28"/>
        </w:rPr>
        <w:t>новая квартира (за 2015 год – 1 </w:t>
      </w:r>
      <w:r w:rsidRPr="000A7A10">
        <w:rPr>
          <w:rFonts w:ascii="Times New Roman" w:eastAsia="Times New Roman" w:hAnsi="Times New Roman" w:cs="Times New Roman"/>
          <w:sz w:val="28"/>
          <w:szCs w:val="28"/>
        </w:rPr>
        <w:t xml:space="preserve">992 квартиры). </w:t>
      </w:r>
    </w:p>
    <w:p w:rsidR="00691DEA" w:rsidRDefault="00691DEA" w:rsidP="00691DEA">
      <w:pPr>
        <w:widowControl w:val="0"/>
        <w:spacing w:after="0"/>
        <w:ind w:firstLine="709"/>
        <w:jc w:val="both"/>
        <w:rPr>
          <w:rFonts w:ascii="Times New Roman" w:eastAsia="Times New Roman" w:hAnsi="Times New Roman" w:cs="Times New Roman"/>
          <w:sz w:val="28"/>
          <w:szCs w:val="28"/>
        </w:rPr>
      </w:pPr>
      <w:r w:rsidRPr="000A7A10">
        <w:rPr>
          <w:rFonts w:ascii="Times New Roman" w:eastAsia="Times New Roman" w:hAnsi="Times New Roman" w:cs="Times New Roman"/>
          <w:sz w:val="28"/>
          <w:szCs w:val="28"/>
        </w:rPr>
        <w:t>По данным территориального органа статистики по состоянию на 01.01.2017 город занял II место среди муниципалитетов округа по вводу жилья.</w:t>
      </w:r>
    </w:p>
    <w:p w:rsidR="00691DEA" w:rsidRPr="000A7A10" w:rsidRDefault="00691DEA" w:rsidP="00691DEA">
      <w:pPr>
        <w:widowControl w:val="0"/>
        <w:spacing w:after="0"/>
        <w:ind w:firstLine="709"/>
        <w:jc w:val="both"/>
        <w:rPr>
          <w:rFonts w:ascii="Times New Roman" w:eastAsia="Times New Roman" w:hAnsi="Times New Roman" w:cs="Times New Roman"/>
          <w:sz w:val="28"/>
          <w:szCs w:val="28"/>
        </w:rPr>
      </w:pPr>
      <w:r w:rsidRPr="000A7A10">
        <w:rPr>
          <w:rFonts w:ascii="Times New Roman" w:eastAsia="Times New Roman" w:hAnsi="Times New Roman" w:cs="Times New Roman"/>
          <w:sz w:val="28"/>
          <w:szCs w:val="28"/>
        </w:rPr>
        <w:t>Одним из инструментов, направленных на решение задач, поставленных Президентом Российской Федерации и Губернатором Ханты-Мансийского автономного округа – Югры по улучшению жилищных условий населения, является реализация мероприятий государственных и муниципальных программ.</w:t>
      </w:r>
    </w:p>
    <w:p w:rsidR="00691DEA" w:rsidRPr="003E220A" w:rsidRDefault="00691DEA" w:rsidP="00691DEA">
      <w:pPr>
        <w:spacing w:after="0"/>
        <w:ind w:firstLine="709"/>
        <w:jc w:val="both"/>
        <w:rPr>
          <w:rFonts w:ascii="Times New Roman" w:hAnsi="Times New Roman" w:cs="Times New Roman"/>
          <w:sz w:val="28"/>
          <w:szCs w:val="28"/>
        </w:rPr>
      </w:pPr>
      <w:r>
        <w:rPr>
          <w:rFonts w:ascii="Times New Roman" w:hAnsi="Times New Roman" w:cs="Times New Roman"/>
          <w:sz w:val="28"/>
          <w:szCs w:val="28"/>
        </w:rPr>
        <w:t>В результате реализации данных мероприятий</w:t>
      </w:r>
      <w:r w:rsidRPr="003E220A">
        <w:rPr>
          <w:rFonts w:ascii="Times New Roman" w:hAnsi="Times New Roman" w:cs="Times New Roman"/>
          <w:sz w:val="28"/>
          <w:szCs w:val="28"/>
        </w:rPr>
        <w:t xml:space="preserve"> за 2016 год:</w:t>
      </w:r>
    </w:p>
    <w:p w:rsidR="00691DEA" w:rsidRPr="003E220A" w:rsidRDefault="00691DEA" w:rsidP="00691DEA">
      <w:pPr>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- 230 семей переселены из жилищного фонда, признанного непригодным для проживания;</w:t>
      </w:r>
    </w:p>
    <w:p w:rsidR="00691DEA" w:rsidRPr="003E220A" w:rsidRDefault="00691DEA" w:rsidP="00691DEA">
      <w:pPr>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 xml:space="preserve">- 25 молодым семьям предоставлена социальная выплата в виде субсидии для приобретения жилых помещений в собственность в соответствии с федеральной целевой программой </w:t>
      </w:r>
      <w:r w:rsidR="0071279D">
        <w:rPr>
          <w:rFonts w:ascii="Times New Roman" w:hAnsi="Times New Roman" w:cs="Times New Roman"/>
          <w:sz w:val="28"/>
          <w:szCs w:val="28"/>
        </w:rPr>
        <w:t>«</w:t>
      </w:r>
      <w:r w:rsidRPr="003E220A">
        <w:rPr>
          <w:rFonts w:ascii="Times New Roman" w:hAnsi="Times New Roman" w:cs="Times New Roman"/>
          <w:sz w:val="28"/>
          <w:szCs w:val="28"/>
        </w:rPr>
        <w:t>Жилище</w:t>
      </w:r>
      <w:r w:rsidR="0071279D">
        <w:rPr>
          <w:rFonts w:ascii="Times New Roman" w:hAnsi="Times New Roman" w:cs="Times New Roman"/>
          <w:sz w:val="28"/>
          <w:szCs w:val="28"/>
        </w:rPr>
        <w:t>»</w:t>
      </w:r>
      <w:r w:rsidRPr="003E220A">
        <w:rPr>
          <w:rFonts w:ascii="Times New Roman" w:hAnsi="Times New Roman" w:cs="Times New Roman"/>
          <w:sz w:val="28"/>
          <w:szCs w:val="28"/>
        </w:rPr>
        <w:t>;</w:t>
      </w:r>
    </w:p>
    <w:p w:rsidR="00691DEA" w:rsidRPr="003E220A" w:rsidRDefault="00691DEA" w:rsidP="00691DEA">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E220A">
        <w:rPr>
          <w:rFonts w:ascii="Times New Roman" w:hAnsi="Times New Roman" w:cs="Times New Roman"/>
          <w:sz w:val="28"/>
          <w:szCs w:val="28"/>
        </w:rPr>
        <w:t>25 граждан реализовали гарантийные письма путем приобретения жилых помещений в собственность, в том числе 24 – ветераны боевых действий и инвалиды, 1 – ветеран ВОВ;</w:t>
      </w:r>
    </w:p>
    <w:p w:rsidR="00691DEA" w:rsidRPr="003E220A" w:rsidRDefault="00691DEA" w:rsidP="00691DEA">
      <w:pPr>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 число семей, проживающих в приспособленных для проживания строениях, сократилось на 38 семей;</w:t>
      </w:r>
    </w:p>
    <w:p w:rsidR="00691DEA" w:rsidRPr="003E220A" w:rsidRDefault="00691DEA" w:rsidP="00691DEA">
      <w:pPr>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- 10 семей переселены из приспособленных для проживания строений, подвергшихся подтоплению в связи с чрезвычайной ситуацией на отдельных территориях города;</w:t>
      </w:r>
    </w:p>
    <w:p w:rsidR="00691DEA" w:rsidRPr="003E220A" w:rsidRDefault="00691DEA" w:rsidP="00691DEA">
      <w:pPr>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  в муниципальную собственность приобретено 223 квартиры для переселения граждан из жилых помещений, непригодных для проживания.</w:t>
      </w:r>
    </w:p>
    <w:p w:rsidR="00691DEA" w:rsidRPr="003E220A" w:rsidRDefault="00691DEA" w:rsidP="00691DEA">
      <w:pPr>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 xml:space="preserve">В целях привлечения инвестиций в сферу жилищного строительства, а также доступности ипотечного кредитования, на территории города продолжает свою деятельность Нижневартовский филиал АО </w:t>
      </w:r>
      <w:r w:rsidR="0071279D">
        <w:rPr>
          <w:rFonts w:ascii="Times New Roman" w:hAnsi="Times New Roman" w:cs="Times New Roman"/>
          <w:sz w:val="28"/>
          <w:szCs w:val="28"/>
        </w:rPr>
        <w:t>«</w:t>
      </w:r>
      <w:r w:rsidRPr="003E220A">
        <w:rPr>
          <w:rFonts w:ascii="Times New Roman" w:hAnsi="Times New Roman" w:cs="Times New Roman"/>
          <w:sz w:val="28"/>
          <w:szCs w:val="28"/>
        </w:rPr>
        <w:t>Ипотечное агентство Югры</w:t>
      </w:r>
      <w:r w:rsidR="0071279D">
        <w:rPr>
          <w:rFonts w:ascii="Times New Roman" w:hAnsi="Times New Roman" w:cs="Times New Roman"/>
          <w:sz w:val="28"/>
          <w:szCs w:val="28"/>
        </w:rPr>
        <w:t>»</w:t>
      </w:r>
      <w:r w:rsidRPr="003E220A">
        <w:rPr>
          <w:rFonts w:ascii="Times New Roman" w:hAnsi="Times New Roman" w:cs="Times New Roman"/>
          <w:sz w:val="28"/>
          <w:szCs w:val="28"/>
        </w:rPr>
        <w:t xml:space="preserve">. В 2016 году жителям города выдано 363 жилищных </w:t>
      </w:r>
      <w:r w:rsidRPr="003E220A">
        <w:rPr>
          <w:rFonts w:ascii="Times New Roman" w:hAnsi="Times New Roman" w:cs="Times New Roman"/>
          <w:sz w:val="28"/>
          <w:szCs w:val="28"/>
        </w:rPr>
        <w:lastRenderedPageBreak/>
        <w:t>ипотечных кредита на сумму 783,7 млн. рублей (за 2015 год – 482 кредита на сумму 1 075,1 млн. рублей).</w:t>
      </w:r>
    </w:p>
    <w:p w:rsidR="00691DEA" w:rsidRPr="003E220A" w:rsidRDefault="00691DEA" w:rsidP="00691DEA">
      <w:pPr>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За 2016 год предприятиями города введены в эксплуатацию:</w:t>
      </w:r>
    </w:p>
    <w:p w:rsidR="00691DEA" w:rsidRPr="003E220A" w:rsidRDefault="00691DEA" w:rsidP="00691DEA">
      <w:pPr>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 xml:space="preserve">- </w:t>
      </w:r>
      <w:r>
        <w:rPr>
          <w:rFonts w:ascii="Times New Roman" w:hAnsi="Times New Roman" w:cs="Times New Roman"/>
          <w:sz w:val="28"/>
          <w:szCs w:val="28"/>
        </w:rPr>
        <w:t xml:space="preserve">4 детских сада на 948 мест; </w:t>
      </w:r>
    </w:p>
    <w:p w:rsidR="00691DEA" w:rsidRPr="003E220A" w:rsidRDefault="00691DEA" w:rsidP="00691DEA">
      <w:pPr>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 теплотрасса по улице Кузоваткина протяженностью 1,1 км;</w:t>
      </w:r>
    </w:p>
    <w:p w:rsidR="00691DEA" w:rsidRPr="003E220A" w:rsidRDefault="00691DEA" w:rsidP="00691DEA">
      <w:pPr>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- 4,8 км инженерных сетей к жилым домам;</w:t>
      </w:r>
    </w:p>
    <w:p w:rsidR="00691DEA" w:rsidRPr="003E220A" w:rsidRDefault="00691DEA" w:rsidP="00691DEA">
      <w:pPr>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- 9,7 км сетей электроснабжения;</w:t>
      </w:r>
    </w:p>
    <w:p w:rsidR="00691DEA" w:rsidRPr="003E220A" w:rsidRDefault="00691DEA" w:rsidP="00691DEA">
      <w:pPr>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 дороги: улица Романтиков (от улицы Мира до проезда Восточный), улица Зимняя (от ул. №16 до ул.18'), улица №18' (от ул. №14' до ул. №14) общей протяженностью 1,5 км;</w:t>
      </w:r>
    </w:p>
    <w:p w:rsidR="00691DEA" w:rsidRPr="003E220A" w:rsidRDefault="00691DEA" w:rsidP="00691DEA">
      <w:pPr>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 храм-часовня в честь Николая Чудотворца общей площадью 0,06 тыс. кв. м;</w:t>
      </w:r>
    </w:p>
    <w:p w:rsidR="00691DEA" w:rsidRPr="003E220A" w:rsidRDefault="00691DEA" w:rsidP="00691DEA">
      <w:pPr>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 магазин промышленных и продовольственных товаров в 9 мкр. торговой площадью 3,5 тыс. кв. м;</w:t>
      </w:r>
    </w:p>
    <w:p w:rsidR="00691DEA" w:rsidRPr="003E220A" w:rsidRDefault="00691DEA" w:rsidP="00691DEA">
      <w:pPr>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 общественный центр по улице</w:t>
      </w:r>
      <w:r>
        <w:rPr>
          <w:rFonts w:ascii="Times New Roman" w:hAnsi="Times New Roman" w:cs="Times New Roman"/>
          <w:sz w:val="28"/>
          <w:szCs w:val="28"/>
        </w:rPr>
        <w:t xml:space="preserve"> Мира общей площадью помещений </w:t>
      </w:r>
      <w:r w:rsidRPr="003E220A">
        <w:rPr>
          <w:rFonts w:ascii="Times New Roman" w:hAnsi="Times New Roman" w:cs="Times New Roman"/>
          <w:sz w:val="28"/>
          <w:szCs w:val="28"/>
        </w:rPr>
        <w:t>2,6 тыс. кв. м;</w:t>
      </w:r>
    </w:p>
    <w:p w:rsidR="00691DEA" w:rsidRPr="003E220A" w:rsidRDefault="00691DEA" w:rsidP="00691DEA">
      <w:pPr>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 торгово-офисный центр по улице Ханты-Мансийской общей площадью 1,4 тыс. кв. м;</w:t>
      </w:r>
    </w:p>
    <w:p w:rsidR="00691DEA" w:rsidRPr="003E220A" w:rsidRDefault="00691DEA" w:rsidP="00691DEA">
      <w:pPr>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 xml:space="preserve">- гараж-стоянка на 300 машиномест в 9 мкр. общей площадью </w:t>
      </w:r>
      <w:r>
        <w:rPr>
          <w:rFonts w:ascii="Times New Roman" w:hAnsi="Times New Roman" w:cs="Times New Roman"/>
          <w:sz w:val="28"/>
          <w:szCs w:val="28"/>
        </w:rPr>
        <w:t>11,2 тыс. кв. м.</w:t>
      </w:r>
    </w:p>
    <w:p w:rsidR="00691DEA" w:rsidRPr="00271270" w:rsidRDefault="00691DEA" w:rsidP="00691DEA">
      <w:pPr>
        <w:shd w:val="clear" w:color="auto" w:fill="FFFFFF" w:themeFill="background1"/>
        <w:spacing w:after="0"/>
        <w:ind w:firstLine="709"/>
        <w:jc w:val="both"/>
        <w:rPr>
          <w:rFonts w:ascii="Times New Roman" w:hAnsi="Times New Roman" w:cs="Times New Roman"/>
          <w:sz w:val="28"/>
          <w:szCs w:val="28"/>
        </w:rPr>
      </w:pPr>
      <w:r w:rsidRPr="00271270">
        <w:rPr>
          <w:rFonts w:ascii="Times New Roman" w:eastAsia="Times New Roman" w:hAnsi="Times New Roman" w:cs="Times New Roman"/>
          <w:sz w:val="28"/>
          <w:szCs w:val="28"/>
        </w:rPr>
        <w:t xml:space="preserve">Развитие транспортного комплекса </w:t>
      </w:r>
      <w:r w:rsidRPr="00271270">
        <w:rPr>
          <w:rFonts w:ascii="Times New Roman" w:hAnsi="Times New Roman" w:cs="Times New Roman"/>
          <w:sz w:val="28"/>
          <w:szCs w:val="28"/>
        </w:rPr>
        <w:t>города направлено на расширение системы автомобильных дорог и дорожной инфраструктуры, повышение качества транспортного обслуживания жителей города.</w:t>
      </w:r>
    </w:p>
    <w:p w:rsidR="00691DEA" w:rsidRPr="00271270" w:rsidRDefault="00691DEA" w:rsidP="00691DEA">
      <w:pPr>
        <w:spacing w:after="0"/>
        <w:ind w:firstLine="709"/>
        <w:jc w:val="both"/>
        <w:rPr>
          <w:rFonts w:ascii="Times New Roman" w:hAnsi="Times New Roman" w:cs="Times New Roman"/>
          <w:sz w:val="28"/>
          <w:szCs w:val="28"/>
        </w:rPr>
      </w:pPr>
      <w:r w:rsidRPr="00271270">
        <w:rPr>
          <w:rFonts w:ascii="Times New Roman" w:hAnsi="Times New Roman" w:cs="Times New Roman"/>
          <w:sz w:val="28"/>
          <w:szCs w:val="28"/>
        </w:rPr>
        <w:t xml:space="preserve">Встроенность в транспортный коридор федерального значения </w:t>
      </w:r>
      <w:r w:rsidR="0071279D">
        <w:rPr>
          <w:rFonts w:ascii="Times New Roman" w:hAnsi="Times New Roman" w:cs="Times New Roman"/>
          <w:sz w:val="28"/>
          <w:szCs w:val="28"/>
        </w:rPr>
        <w:t>«</w:t>
      </w:r>
      <w:r w:rsidRPr="00271270">
        <w:rPr>
          <w:rFonts w:ascii="Times New Roman" w:hAnsi="Times New Roman" w:cs="Times New Roman"/>
          <w:sz w:val="28"/>
          <w:szCs w:val="28"/>
        </w:rPr>
        <w:t>Северный маршрут</w:t>
      </w:r>
      <w:r w:rsidR="0071279D">
        <w:rPr>
          <w:rFonts w:ascii="Times New Roman" w:hAnsi="Times New Roman" w:cs="Times New Roman"/>
          <w:sz w:val="28"/>
          <w:szCs w:val="28"/>
        </w:rPr>
        <w:t>»</w:t>
      </w:r>
      <w:r w:rsidRPr="00271270">
        <w:rPr>
          <w:rFonts w:ascii="Times New Roman" w:hAnsi="Times New Roman" w:cs="Times New Roman"/>
          <w:sz w:val="28"/>
          <w:szCs w:val="28"/>
        </w:rPr>
        <w:t xml:space="preserve"> обеспечивает городу вхождение в общетранспортную инфраструктуру европейской части России. Кроме того, построен мост через реку Вах на автомобильной дороге Нижневартовск - Стрежевой, что способствует развитию межрегиональных связей с Томской областью.</w:t>
      </w:r>
    </w:p>
    <w:p w:rsidR="00691DEA" w:rsidRPr="00271270" w:rsidRDefault="00691DEA" w:rsidP="00691DEA">
      <w:pPr>
        <w:spacing w:after="0"/>
        <w:ind w:firstLine="709"/>
        <w:jc w:val="both"/>
        <w:rPr>
          <w:rFonts w:ascii="Times New Roman" w:hAnsi="Times New Roman" w:cs="Times New Roman"/>
          <w:sz w:val="28"/>
          <w:szCs w:val="28"/>
        </w:rPr>
      </w:pPr>
      <w:r w:rsidRPr="00271270">
        <w:rPr>
          <w:rFonts w:ascii="Times New Roman" w:hAnsi="Times New Roman" w:cs="Times New Roman"/>
          <w:sz w:val="28"/>
          <w:szCs w:val="28"/>
        </w:rPr>
        <w:t>Существующая транспортная сеть характеризуется высокой интенсивностью потоков: в городе организовано 32 постоянных автобусных маршрута и 6 сезонных - для проезда к садовым и дачным участкам. Протяженность эксплуатационного пассажирского автобусного пути составляет 456,5 км.</w:t>
      </w:r>
    </w:p>
    <w:p w:rsidR="00691DEA" w:rsidRDefault="00691DEA" w:rsidP="00691DEA">
      <w:pPr>
        <w:spacing w:after="0"/>
        <w:ind w:firstLine="709"/>
        <w:jc w:val="both"/>
        <w:rPr>
          <w:rFonts w:ascii="Times New Roman" w:hAnsi="Times New Roman"/>
          <w:sz w:val="28"/>
          <w:szCs w:val="28"/>
        </w:rPr>
      </w:pPr>
      <w:r w:rsidRPr="00271270">
        <w:rPr>
          <w:rFonts w:ascii="Times New Roman" w:hAnsi="Times New Roman"/>
          <w:sz w:val="28"/>
          <w:szCs w:val="28"/>
        </w:rPr>
        <w:t>Предприятиями городского общественного транспорта, осуществляющими муниципальный заказ на перевозку пассажиров, в 2016 году выполнено 545 тыс. рейсов и перевезено 8,5 млн. пассажиров. Объем средств городского бюджета, перечисленных транспортным предприятиям в качестве субсидий в связи с регулированием тарифов на перевозки, составил более 557,1 млн. рублей.</w:t>
      </w:r>
    </w:p>
    <w:p w:rsidR="00691DEA" w:rsidRPr="003E220A" w:rsidRDefault="00691DEA" w:rsidP="00691DEA">
      <w:pPr>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lastRenderedPageBreak/>
        <w:t xml:space="preserve">Особенностью современного </w:t>
      </w:r>
      <w:r w:rsidRPr="000A7A10">
        <w:rPr>
          <w:rFonts w:ascii="Times New Roman" w:eastAsia="Times New Roman" w:hAnsi="Times New Roman" w:cs="Times New Roman"/>
          <w:sz w:val="28"/>
          <w:szCs w:val="28"/>
        </w:rPr>
        <w:t>рынка связи</w:t>
      </w:r>
      <w:r w:rsidRPr="003E220A">
        <w:rPr>
          <w:rFonts w:ascii="Times New Roman" w:eastAsia="Times New Roman" w:hAnsi="Times New Roman" w:cs="Times New Roman"/>
          <w:b/>
          <w:sz w:val="28"/>
          <w:szCs w:val="28"/>
        </w:rPr>
        <w:t xml:space="preserve"> </w:t>
      </w:r>
      <w:r w:rsidRPr="003E220A">
        <w:rPr>
          <w:rFonts w:ascii="Times New Roman" w:eastAsia="Times New Roman" w:hAnsi="Times New Roman" w:cs="Times New Roman"/>
          <w:sz w:val="28"/>
          <w:szCs w:val="28"/>
        </w:rPr>
        <w:t>является становление новых информационных технологий и их широкое распространение во всех отраслях экономики.</w:t>
      </w:r>
    </w:p>
    <w:p w:rsidR="00691DEA" w:rsidRPr="003E220A" w:rsidRDefault="00691DEA" w:rsidP="00691DEA">
      <w:pPr>
        <w:shd w:val="clear" w:color="auto" w:fill="FFFFFF" w:themeFill="background1"/>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Дальнейшее развитие мобильной связи и насыщение рынка фиксированной связи приводят к уменьшению количества основных телефонных номеров (в 2016 году – 86,4% к уровню 2015 года).</w:t>
      </w:r>
    </w:p>
    <w:p w:rsidR="00691DEA" w:rsidRPr="003E220A" w:rsidRDefault="00691DEA" w:rsidP="00691DEA">
      <w:pPr>
        <w:shd w:val="clear" w:color="auto" w:fill="FFFFFF" w:themeFill="background1"/>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Услуги сотовой мобильной связи предоставляют 5 операторов, число абонентов сотовой связи в 2016 году увеличилось на 2,3% по сравнению с уровнем 2015 года, и составляет 850 024 номера, из них 839 025 номеров – для населения.</w:t>
      </w:r>
    </w:p>
    <w:p w:rsidR="00691DEA" w:rsidRPr="003E220A" w:rsidRDefault="00691DEA" w:rsidP="00691DEA">
      <w:pPr>
        <w:shd w:val="clear" w:color="auto" w:fill="FFFFFF" w:themeFill="background1"/>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Количество организаций, предоставляющих услуги сети Интернет, составляет 6 единиц. Число пользователей в 2016 году возросло на 2,8% к у</w:t>
      </w:r>
      <w:r w:rsidR="007339E6">
        <w:rPr>
          <w:rFonts w:ascii="Times New Roman" w:eastAsia="Times New Roman" w:hAnsi="Times New Roman" w:cs="Times New Roman"/>
          <w:sz w:val="28"/>
          <w:szCs w:val="28"/>
        </w:rPr>
        <w:t xml:space="preserve">ровню 2015 года или до 120 420 </w:t>
      </w:r>
      <w:r w:rsidRPr="003E220A">
        <w:rPr>
          <w:rFonts w:ascii="Times New Roman" w:eastAsia="Times New Roman" w:hAnsi="Times New Roman" w:cs="Times New Roman"/>
          <w:sz w:val="28"/>
          <w:szCs w:val="28"/>
        </w:rPr>
        <w:t>абонентов, в том числе население – 117</w:t>
      </w:r>
      <w:r>
        <w:rPr>
          <w:rFonts w:ascii="Times New Roman" w:eastAsia="Times New Roman" w:hAnsi="Times New Roman" w:cs="Times New Roman"/>
          <w:sz w:val="28"/>
          <w:szCs w:val="28"/>
        </w:rPr>
        <w:t> </w:t>
      </w:r>
      <w:r w:rsidRPr="003E220A">
        <w:rPr>
          <w:rFonts w:ascii="Times New Roman" w:eastAsia="Times New Roman" w:hAnsi="Times New Roman" w:cs="Times New Roman"/>
          <w:sz w:val="28"/>
          <w:szCs w:val="28"/>
        </w:rPr>
        <w:t>588 абонентов. Основные показатели развития связи представлены в таблице 4.</w:t>
      </w:r>
    </w:p>
    <w:p w:rsidR="00691DEA" w:rsidRPr="003E220A" w:rsidRDefault="00691DEA" w:rsidP="00691DEA">
      <w:pPr>
        <w:shd w:val="clear" w:color="auto" w:fill="FFFFFF" w:themeFill="background1"/>
        <w:spacing w:after="0"/>
        <w:jc w:val="right"/>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Таблица 4</w:t>
      </w:r>
    </w:p>
    <w:p w:rsidR="00691DEA" w:rsidRDefault="00691DEA" w:rsidP="00691DEA">
      <w:pPr>
        <w:shd w:val="clear" w:color="auto" w:fill="FFFFFF" w:themeFill="background1"/>
        <w:spacing w:after="0"/>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Характеристик</w:t>
      </w:r>
      <w:r>
        <w:rPr>
          <w:rFonts w:ascii="Times New Roman" w:eastAsia="Times New Roman" w:hAnsi="Times New Roman" w:cs="Times New Roman"/>
          <w:sz w:val="28"/>
          <w:szCs w:val="28"/>
        </w:rPr>
        <w:t>а</w:t>
      </w:r>
      <w:r w:rsidRPr="003E220A">
        <w:rPr>
          <w:rFonts w:ascii="Times New Roman" w:eastAsia="Times New Roman" w:hAnsi="Times New Roman" w:cs="Times New Roman"/>
          <w:sz w:val="28"/>
          <w:szCs w:val="28"/>
        </w:rPr>
        <w:t xml:space="preserve"> отрасли связи г</w:t>
      </w:r>
      <w:r>
        <w:rPr>
          <w:rFonts w:ascii="Times New Roman" w:eastAsia="Times New Roman" w:hAnsi="Times New Roman" w:cs="Times New Roman"/>
          <w:sz w:val="28"/>
          <w:szCs w:val="28"/>
        </w:rPr>
        <w:t>орода</w:t>
      </w:r>
      <w:r w:rsidRPr="003E220A">
        <w:rPr>
          <w:rFonts w:ascii="Times New Roman" w:eastAsia="Times New Roman" w:hAnsi="Times New Roman" w:cs="Times New Roman"/>
          <w:sz w:val="28"/>
          <w:szCs w:val="28"/>
        </w:rPr>
        <w:t xml:space="preserve"> Нижневартовска</w:t>
      </w:r>
    </w:p>
    <w:tbl>
      <w:tblPr>
        <w:tblStyle w:val="a3"/>
        <w:tblW w:w="5000" w:type="pct"/>
        <w:tblInd w:w="0" w:type="dxa"/>
        <w:tblLook w:val="04A0" w:firstRow="1" w:lastRow="0" w:firstColumn="1" w:lastColumn="0" w:noHBand="0" w:noVBand="1"/>
      </w:tblPr>
      <w:tblGrid>
        <w:gridCol w:w="5210"/>
        <w:gridCol w:w="1286"/>
        <w:gridCol w:w="1353"/>
        <w:gridCol w:w="1721"/>
      </w:tblGrid>
      <w:tr w:rsidR="00691DEA" w:rsidRPr="003E220A" w:rsidTr="00047620">
        <w:trPr>
          <w:trHeight w:val="654"/>
          <w:tblHeader/>
        </w:trPr>
        <w:tc>
          <w:tcPr>
            <w:tcW w:w="2722" w:type="pct"/>
            <w:vAlign w:val="center"/>
          </w:tcPr>
          <w:p w:rsidR="00691DEA" w:rsidRPr="003E220A" w:rsidRDefault="00691DEA" w:rsidP="00691DEA">
            <w:pPr>
              <w:jc w:val="center"/>
              <w:rPr>
                <w:rFonts w:ascii="Times New Roman" w:eastAsia="Times New Roman" w:hAnsi="Times New Roman" w:cs="Times New Roman"/>
                <w:b/>
                <w:sz w:val="28"/>
                <w:szCs w:val="28"/>
              </w:rPr>
            </w:pPr>
            <w:r w:rsidRPr="003E220A">
              <w:rPr>
                <w:rFonts w:ascii="Times New Roman" w:eastAsia="Times New Roman" w:hAnsi="Times New Roman" w:cs="Times New Roman"/>
                <w:b/>
                <w:sz w:val="28"/>
                <w:szCs w:val="28"/>
              </w:rPr>
              <w:t>Показатель</w:t>
            </w:r>
          </w:p>
        </w:tc>
        <w:tc>
          <w:tcPr>
            <w:tcW w:w="672" w:type="pct"/>
            <w:vAlign w:val="center"/>
          </w:tcPr>
          <w:p w:rsidR="00691DEA" w:rsidRPr="003E220A" w:rsidRDefault="00691DEA" w:rsidP="00691DEA">
            <w:pPr>
              <w:jc w:val="center"/>
              <w:rPr>
                <w:rFonts w:ascii="Times New Roman" w:eastAsia="Times New Roman" w:hAnsi="Times New Roman" w:cs="Times New Roman"/>
                <w:b/>
                <w:sz w:val="28"/>
                <w:szCs w:val="28"/>
              </w:rPr>
            </w:pPr>
            <w:r w:rsidRPr="003E220A">
              <w:rPr>
                <w:rFonts w:ascii="Times New Roman" w:eastAsia="Times New Roman" w:hAnsi="Times New Roman" w:cs="Times New Roman"/>
                <w:b/>
                <w:sz w:val="28"/>
                <w:szCs w:val="28"/>
              </w:rPr>
              <w:t>2015 год</w:t>
            </w:r>
          </w:p>
        </w:tc>
        <w:tc>
          <w:tcPr>
            <w:tcW w:w="707" w:type="pct"/>
            <w:vAlign w:val="center"/>
          </w:tcPr>
          <w:p w:rsidR="00691DEA" w:rsidRPr="003E220A" w:rsidRDefault="00691DEA" w:rsidP="00691DEA">
            <w:pPr>
              <w:jc w:val="center"/>
              <w:rPr>
                <w:rFonts w:ascii="Times New Roman" w:eastAsia="Times New Roman" w:hAnsi="Times New Roman" w:cs="Times New Roman"/>
                <w:b/>
                <w:sz w:val="28"/>
                <w:szCs w:val="28"/>
              </w:rPr>
            </w:pPr>
            <w:r w:rsidRPr="003E220A">
              <w:rPr>
                <w:rFonts w:ascii="Times New Roman" w:eastAsia="Times New Roman" w:hAnsi="Times New Roman" w:cs="Times New Roman"/>
                <w:b/>
                <w:sz w:val="28"/>
                <w:szCs w:val="28"/>
              </w:rPr>
              <w:t>2016 год</w:t>
            </w:r>
          </w:p>
        </w:tc>
        <w:tc>
          <w:tcPr>
            <w:tcW w:w="899" w:type="pct"/>
            <w:vAlign w:val="center"/>
          </w:tcPr>
          <w:p w:rsidR="00691DEA" w:rsidRPr="003E220A" w:rsidRDefault="00691DEA" w:rsidP="00691DEA">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Темп роста (снижения), %</w:t>
            </w:r>
          </w:p>
        </w:tc>
      </w:tr>
      <w:tr w:rsidR="00691DEA" w:rsidRPr="003E220A" w:rsidTr="00047620">
        <w:tc>
          <w:tcPr>
            <w:tcW w:w="2722" w:type="pct"/>
          </w:tcPr>
          <w:p w:rsidR="00691DEA" w:rsidRPr="003E220A" w:rsidRDefault="00691DEA" w:rsidP="00691DEA">
            <w:pPr>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Количество номеров сотовой связи,  ед.</w:t>
            </w:r>
          </w:p>
        </w:tc>
        <w:tc>
          <w:tcPr>
            <w:tcW w:w="672"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830</w:t>
            </w:r>
            <w:r>
              <w:rPr>
                <w:rFonts w:ascii="Times New Roman" w:eastAsia="Times New Roman" w:hAnsi="Times New Roman" w:cs="Times New Roman"/>
                <w:sz w:val="28"/>
                <w:szCs w:val="28"/>
              </w:rPr>
              <w:t> </w:t>
            </w:r>
            <w:r w:rsidRPr="003E220A">
              <w:rPr>
                <w:rFonts w:ascii="Times New Roman" w:eastAsia="Times New Roman" w:hAnsi="Times New Roman" w:cs="Times New Roman"/>
                <w:sz w:val="28"/>
                <w:szCs w:val="28"/>
              </w:rPr>
              <w:t>913</w:t>
            </w:r>
          </w:p>
        </w:tc>
        <w:tc>
          <w:tcPr>
            <w:tcW w:w="707"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850</w:t>
            </w:r>
            <w:r>
              <w:rPr>
                <w:rFonts w:ascii="Times New Roman" w:eastAsia="Times New Roman" w:hAnsi="Times New Roman" w:cs="Times New Roman"/>
                <w:sz w:val="28"/>
                <w:szCs w:val="28"/>
              </w:rPr>
              <w:t> </w:t>
            </w:r>
            <w:r w:rsidRPr="003E220A">
              <w:rPr>
                <w:rFonts w:ascii="Times New Roman" w:eastAsia="Times New Roman" w:hAnsi="Times New Roman" w:cs="Times New Roman"/>
                <w:sz w:val="28"/>
                <w:szCs w:val="28"/>
              </w:rPr>
              <w:t>024</w:t>
            </w:r>
          </w:p>
        </w:tc>
        <w:tc>
          <w:tcPr>
            <w:tcW w:w="899" w:type="pct"/>
          </w:tcPr>
          <w:p w:rsidR="00691DEA" w:rsidRPr="003E220A" w:rsidRDefault="00691DEA" w:rsidP="00691DE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102,3</w:t>
            </w:r>
          </w:p>
        </w:tc>
      </w:tr>
      <w:tr w:rsidR="00691DEA" w:rsidRPr="003E220A" w:rsidTr="00047620">
        <w:tc>
          <w:tcPr>
            <w:tcW w:w="2722" w:type="pct"/>
          </w:tcPr>
          <w:p w:rsidR="00691DEA" w:rsidRPr="003E220A" w:rsidRDefault="00691DEA" w:rsidP="00691DEA">
            <w:pPr>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Количество абонентов сети Интернет,  ед.</w:t>
            </w:r>
          </w:p>
        </w:tc>
        <w:tc>
          <w:tcPr>
            <w:tcW w:w="672"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117</w:t>
            </w:r>
            <w:r>
              <w:rPr>
                <w:rFonts w:ascii="Times New Roman" w:eastAsia="Times New Roman" w:hAnsi="Times New Roman" w:cs="Times New Roman"/>
                <w:sz w:val="28"/>
                <w:szCs w:val="28"/>
              </w:rPr>
              <w:t> </w:t>
            </w:r>
            <w:r w:rsidRPr="003E220A">
              <w:rPr>
                <w:rFonts w:ascii="Times New Roman" w:eastAsia="Times New Roman" w:hAnsi="Times New Roman" w:cs="Times New Roman"/>
                <w:sz w:val="28"/>
                <w:szCs w:val="28"/>
              </w:rPr>
              <w:t>178</w:t>
            </w:r>
          </w:p>
        </w:tc>
        <w:tc>
          <w:tcPr>
            <w:tcW w:w="707"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120</w:t>
            </w:r>
            <w:r>
              <w:rPr>
                <w:rFonts w:ascii="Times New Roman" w:eastAsia="Times New Roman" w:hAnsi="Times New Roman" w:cs="Times New Roman"/>
                <w:sz w:val="28"/>
                <w:szCs w:val="28"/>
              </w:rPr>
              <w:t> </w:t>
            </w:r>
            <w:r w:rsidRPr="003E220A">
              <w:rPr>
                <w:rFonts w:ascii="Times New Roman" w:eastAsia="Times New Roman" w:hAnsi="Times New Roman" w:cs="Times New Roman"/>
                <w:sz w:val="28"/>
                <w:szCs w:val="28"/>
              </w:rPr>
              <w:t>420</w:t>
            </w:r>
          </w:p>
        </w:tc>
        <w:tc>
          <w:tcPr>
            <w:tcW w:w="899" w:type="pct"/>
          </w:tcPr>
          <w:p w:rsidR="00691DEA" w:rsidRPr="003E220A" w:rsidRDefault="00691DEA" w:rsidP="00691DE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102,8</w:t>
            </w:r>
          </w:p>
        </w:tc>
      </w:tr>
      <w:tr w:rsidR="00691DEA" w:rsidRPr="003E220A" w:rsidTr="00047620">
        <w:tc>
          <w:tcPr>
            <w:tcW w:w="2722" w:type="pct"/>
          </w:tcPr>
          <w:p w:rsidR="00691DEA" w:rsidRPr="003E220A" w:rsidRDefault="00691DEA" w:rsidP="00691DEA">
            <w:pPr>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Таксофоны, ед.</w:t>
            </w:r>
          </w:p>
        </w:tc>
        <w:tc>
          <w:tcPr>
            <w:tcW w:w="672"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10</w:t>
            </w:r>
          </w:p>
        </w:tc>
        <w:tc>
          <w:tcPr>
            <w:tcW w:w="707"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7</w:t>
            </w:r>
          </w:p>
        </w:tc>
        <w:tc>
          <w:tcPr>
            <w:tcW w:w="899" w:type="pct"/>
          </w:tcPr>
          <w:p w:rsidR="00691DEA" w:rsidRPr="003E220A" w:rsidRDefault="00691DEA" w:rsidP="00691DE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70</w:t>
            </w:r>
          </w:p>
        </w:tc>
      </w:tr>
      <w:tr w:rsidR="00691DEA" w:rsidRPr="003E220A" w:rsidTr="00047620">
        <w:tc>
          <w:tcPr>
            <w:tcW w:w="2722" w:type="pct"/>
          </w:tcPr>
          <w:p w:rsidR="00691DEA" w:rsidRPr="003E220A" w:rsidRDefault="00691DEA" w:rsidP="00691DEA">
            <w:pPr>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Почтовые отделения связи, ед.</w:t>
            </w:r>
          </w:p>
        </w:tc>
        <w:tc>
          <w:tcPr>
            <w:tcW w:w="672"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13</w:t>
            </w:r>
          </w:p>
        </w:tc>
        <w:tc>
          <w:tcPr>
            <w:tcW w:w="707"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13</w:t>
            </w:r>
          </w:p>
        </w:tc>
        <w:tc>
          <w:tcPr>
            <w:tcW w:w="899" w:type="pct"/>
          </w:tcPr>
          <w:p w:rsidR="00691DEA" w:rsidRPr="003E220A" w:rsidRDefault="00691DEA" w:rsidP="00691DE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100</w:t>
            </w:r>
          </w:p>
        </w:tc>
      </w:tr>
      <w:tr w:rsidR="00691DEA" w:rsidRPr="003E220A" w:rsidTr="00047620">
        <w:tc>
          <w:tcPr>
            <w:tcW w:w="2722" w:type="pct"/>
          </w:tcPr>
          <w:p w:rsidR="00691DEA" w:rsidRPr="003E220A" w:rsidRDefault="00691DEA" w:rsidP="00691DEA">
            <w:pPr>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Уровень выполнения норматива обеспеченности почтовыми отделениями на 1 тыс. жителей (1 отделение на 6,5 тыс. жителей), %</w:t>
            </w:r>
          </w:p>
        </w:tc>
        <w:tc>
          <w:tcPr>
            <w:tcW w:w="672"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31,3</w:t>
            </w:r>
          </w:p>
        </w:tc>
        <w:tc>
          <w:tcPr>
            <w:tcW w:w="707"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31,0</w:t>
            </w:r>
          </w:p>
        </w:tc>
        <w:tc>
          <w:tcPr>
            <w:tcW w:w="899" w:type="pct"/>
          </w:tcPr>
          <w:p w:rsidR="00691DEA" w:rsidRPr="003E220A" w:rsidRDefault="00691DEA" w:rsidP="00691DE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х</w:t>
            </w:r>
          </w:p>
        </w:tc>
      </w:tr>
      <w:tr w:rsidR="00691DEA" w:rsidRPr="003E220A" w:rsidTr="00047620">
        <w:tc>
          <w:tcPr>
            <w:tcW w:w="2722" w:type="pct"/>
          </w:tcPr>
          <w:p w:rsidR="00691DEA" w:rsidRPr="003E220A" w:rsidRDefault="00691DEA" w:rsidP="00691DEA">
            <w:pPr>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Обеспеченность населения номерами стационарной телефонной связи (норматив 140 номеров на 1 тыс. жителей), номеров на 1 тыс. жителей</w:t>
            </w:r>
          </w:p>
        </w:tc>
        <w:tc>
          <w:tcPr>
            <w:tcW w:w="672"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112,8</w:t>
            </w:r>
          </w:p>
        </w:tc>
        <w:tc>
          <w:tcPr>
            <w:tcW w:w="707"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96,7</w:t>
            </w:r>
          </w:p>
        </w:tc>
        <w:tc>
          <w:tcPr>
            <w:tcW w:w="899" w:type="pct"/>
          </w:tcPr>
          <w:p w:rsidR="00691DEA" w:rsidRPr="003E220A" w:rsidRDefault="00691DEA" w:rsidP="00691DE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85,7</w:t>
            </w:r>
          </w:p>
        </w:tc>
      </w:tr>
    </w:tbl>
    <w:p w:rsidR="00691DEA" w:rsidRPr="003E220A" w:rsidRDefault="00691DEA" w:rsidP="00691DEA">
      <w:pPr>
        <w:shd w:val="clear" w:color="auto" w:fill="FFFFFF" w:themeFill="background1"/>
        <w:spacing w:after="0"/>
        <w:ind w:firstLine="708"/>
        <w:jc w:val="both"/>
        <w:rPr>
          <w:rFonts w:ascii="Times New Roman" w:hAnsi="Times New Roman" w:cs="Times New Roman"/>
          <w:sz w:val="28"/>
          <w:szCs w:val="28"/>
        </w:rPr>
      </w:pPr>
    </w:p>
    <w:p w:rsidR="00691DEA" w:rsidRPr="003E220A" w:rsidRDefault="00691DEA" w:rsidP="00691DEA">
      <w:pPr>
        <w:shd w:val="clear" w:color="auto" w:fill="FFFFFF" w:themeFill="background1"/>
        <w:spacing w:after="0"/>
        <w:ind w:firstLine="708"/>
        <w:jc w:val="both"/>
        <w:rPr>
          <w:rFonts w:ascii="Times New Roman" w:hAnsi="Times New Roman" w:cs="Times New Roman"/>
          <w:sz w:val="28"/>
          <w:szCs w:val="28"/>
        </w:rPr>
      </w:pPr>
      <w:r w:rsidRPr="003E220A">
        <w:rPr>
          <w:rFonts w:ascii="Times New Roman" w:hAnsi="Times New Roman" w:cs="Times New Roman"/>
          <w:sz w:val="28"/>
          <w:szCs w:val="28"/>
        </w:rPr>
        <w:t xml:space="preserve">Основными факторами высокого спроса на телекоммуникационные услуги остаются предложения наиболее востребованных пользователями </w:t>
      </w:r>
      <w:r w:rsidRPr="003E220A">
        <w:rPr>
          <w:rFonts w:ascii="Times New Roman" w:hAnsi="Times New Roman" w:cs="Times New Roman"/>
          <w:sz w:val="28"/>
          <w:szCs w:val="28"/>
        </w:rPr>
        <w:lastRenderedPageBreak/>
        <w:t xml:space="preserve">услуг </w:t>
      </w:r>
      <w:r>
        <w:rPr>
          <w:rFonts w:ascii="Times New Roman" w:hAnsi="Times New Roman" w:cs="Times New Roman"/>
          <w:sz w:val="28"/>
          <w:szCs w:val="28"/>
        </w:rPr>
        <w:t>-</w:t>
      </w:r>
      <w:r w:rsidRPr="003E220A">
        <w:rPr>
          <w:rFonts w:ascii="Times New Roman" w:hAnsi="Times New Roman" w:cs="Times New Roman"/>
          <w:sz w:val="28"/>
          <w:szCs w:val="28"/>
        </w:rPr>
        <w:t xml:space="preserve"> широкополосный доступ в Интернет и кабельное телевидение, транслирующее сотни каналов (в аналоговом и цифровом форматах).</w:t>
      </w:r>
    </w:p>
    <w:p w:rsidR="00691DEA" w:rsidRPr="003E220A" w:rsidRDefault="00691DEA" w:rsidP="00691DEA">
      <w:pPr>
        <w:spacing w:after="0"/>
        <w:ind w:firstLine="708"/>
        <w:jc w:val="both"/>
        <w:rPr>
          <w:rFonts w:ascii="Times New Roman" w:eastAsia="Calibri" w:hAnsi="Times New Roman" w:cs="Times New Roman"/>
          <w:color w:val="000000"/>
          <w:sz w:val="28"/>
          <w:szCs w:val="28"/>
          <w:lang w:eastAsia="en-US"/>
        </w:rPr>
      </w:pPr>
      <w:r w:rsidRPr="003E220A">
        <w:rPr>
          <w:rFonts w:ascii="Times New Roman" w:hAnsi="Times New Roman" w:cs="Times New Roman"/>
          <w:sz w:val="28"/>
          <w:szCs w:val="28"/>
        </w:rPr>
        <w:t>Устойчивое развитие сохраняет современная почтовая связь, услуги которой предоставляются 13 отделениями связи</w:t>
      </w:r>
      <w:r w:rsidRPr="003E220A">
        <w:rPr>
          <w:rFonts w:ascii="Times New Roman" w:eastAsia="Calibri" w:hAnsi="Times New Roman" w:cs="Times New Roman"/>
          <w:bCs/>
          <w:color w:val="000000"/>
          <w:sz w:val="28"/>
          <w:szCs w:val="28"/>
          <w:lang w:eastAsia="en-US"/>
        </w:rPr>
        <w:t xml:space="preserve">, </w:t>
      </w:r>
      <w:r w:rsidRPr="003E220A">
        <w:rPr>
          <w:rFonts w:ascii="Times New Roman" w:eastAsia="Calibri" w:hAnsi="Times New Roman" w:cs="Times New Roman"/>
          <w:sz w:val="28"/>
          <w:szCs w:val="28"/>
          <w:lang w:eastAsia="en-US"/>
        </w:rPr>
        <w:t xml:space="preserve">которые отвечают современным требованиям. </w:t>
      </w:r>
    </w:p>
    <w:p w:rsidR="00691DEA" w:rsidRPr="003E220A" w:rsidRDefault="00691DEA" w:rsidP="00691DEA">
      <w:pPr>
        <w:shd w:val="clear" w:color="auto" w:fill="FFFFFF" w:themeFill="background1"/>
        <w:spacing w:after="0"/>
        <w:ind w:firstLine="709"/>
        <w:jc w:val="both"/>
        <w:rPr>
          <w:rFonts w:ascii="Times New Roman" w:hAnsi="Times New Roman" w:cs="Times New Roman"/>
          <w:sz w:val="28"/>
          <w:szCs w:val="28"/>
          <w:highlight w:val="yellow"/>
        </w:rPr>
      </w:pPr>
      <w:r w:rsidRPr="003E220A">
        <w:rPr>
          <w:rFonts w:ascii="Times New Roman" w:hAnsi="Times New Roman" w:cs="Times New Roman"/>
          <w:sz w:val="28"/>
          <w:szCs w:val="28"/>
        </w:rPr>
        <w:t>Агропромышленный комплекс города представлен 26 предприятиями, в том числе: 2 сельскохозяйственными, 3 рыбодобывающими, 2 рыбоперерабатывающими, 3 организациями, имеющими подсобные хозяйства сельскохозяйственного направления, и 16 крестьянскими (фермерскими) хозяйствами, занимающимися в основном мясным, молочным, мясомолочным животноводством и растениеводством (выращиванием картофеля и овощей).</w:t>
      </w:r>
    </w:p>
    <w:p w:rsidR="00691DEA" w:rsidRPr="003E220A" w:rsidRDefault="00691DEA" w:rsidP="00691DEA">
      <w:pPr>
        <w:spacing w:after="0"/>
        <w:ind w:firstLine="709"/>
        <w:jc w:val="both"/>
        <w:rPr>
          <w:rFonts w:ascii="Times New Roman" w:eastAsia="Calibri" w:hAnsi="Times New Roman" w:cs="Times New Roman"/>
          <w:sz w:val="28"/>
          <w:szCs w:val="28"/>
          <w:lang w:eastAsia="en-US"/>
        </w:rPr>
      </w:pPr>
      <w:r w:rsidRPr="003E220A">
        <w:rPr>
          <w:rFonts w:ascii="Times New Roman" w:eastAsia="Calibri" w:hAnsi="Times New Roman" w:cs="Times New Roman"/>
          <w:sz w:val="28"/>
          <w:szCs w:val="28"/>
          <w:lang w:eastAsia="en-US"/>
        </w:rPr>
        <w:t>Поддержка агропромышленного комплекса на территории города осуществлялась в соответствии с государственной и муниципальной программами.</w:t>
      </w:r>
    </w:p>
    <w:p w:rsidR="00691DEA" w:rsidRDefault="00691DEA" w:rsidP="00691DEA">
      <w:pPr>
        <w:spacing w:after="0"/>
        <w:ind w:firstLine="709"/>
        <w:jc w:val="both"/>
        <w:rPr>
          <w:rFonts w:ascii="Times New Roman" w:eastAsia="Calibri" w:hAnsi="Times New Roman" w:cs="Times New Roman"/>
          <w:sz w:val="28"/>
          <w:szCs w:val="28"/>
          <w:lang w:eastAsia="en-US"/>
        </w:rPr>
      </w:pPr>
      <w:r w:rsidRPr="003E220A">
        <w:rPr>
          <w:rFonts w:ascii="Times New Roman" w:eastAsia="Calibri" w:hAnsi="Times New Roman" w:cs="Times New Roman"/>
          <w:sz w:val="28"/>
          <w:szCs w:val="28"/>
          <w:lang w:eastAsia="en-US"/>
        </w:rPr>
        <w:t>На поддержку сельского хозяйства и рыбной отрасли выделено более 149,6 млн. рублей, что на 2,7% больше, чем в 2015 году, в том числе из средств бюджета</w:t>
      </w:r>
      <w:r>
        <w:rPr>
          <w:rFonts w:ascii="Times New Roman" w:eastAsia="Calibri" w:hAnsi="Times New Roman" w:cs="Times New Roman"/>
          <w:sz w:val="28"/>
          <w:szCs w:val="28"/>
          <w:lang w:eastAsia="en-US"/>
        </w:rPr>
        <w:t xml:space="preserve"> города - около 2,2 млн. рублей. </w:t>
      </w:r>
      <w:r w:rsidRPr="003E220A">
        <w:rPr>
          <w:rFonts w:ascii="Times New Roman" w:eastAsia="Calibri" w:hAnsi="Times New Roman" w:cs="Times New Roman"/>
          <w:sz w:val="28"/>
          <w:szCs w:val="28"/>
          <w:lang w:eastAsia="en-US"/>
        </w:rPr>
        <w:t>Всего в 2016 году оказана поддержка 14 сельхозпроизводителям (в 2015 году - 13).</w:t>
      </w:r>
    </w:p>
    <w:p w:rsidR="00691DEA" w:rsidRPr="008A1526" w:rsidRDefault="00691DEA" w:rsidP="00691DEA">
      <w:pPr>
        <w:spacing w:after="0"/>
        <w:ind w:firstLine="709"/>
        <w:jc w:val="both"/>
        <w:rPr>
          <w:rFonts w:ascii="Times New Roman" w:eastAsia="Calibri" w:hAnsi="Times New Roman" w:cs="Times New Roman"/>
          <w:sz w:val="28"/>
          <w:szCs w:val="28"/>
          <w:lang w:eastAsia="en-US"/>
        </w:rPr>
      </w:pPr>
      <w:r w:rsidRPr="003E220A">
        <w:rPr>
          <w:rFonts w:ascii="Times New Roman" w:eastAsia="Calibri" w:hAnsi="Times New Roman" w:cs="Times New Roman"/>
          <w:sz w:val="28"/>
          <w:szCs w:val="28"/>
          <w:lang w:eastAsia="en-US"/>
        </w:rPr>
        <w:t xml:space="preserve"> </w:t>
      </w:r>
      <w:r w:rsidRPr="008A1526">
        <w:rPr>
          <w:rFonts w:ascii="Times New Roman" w:eastAsia="Calibri" w:hAnsi="Times New Roman" w:cs="Times New Roman"/>
          <w:sz w:val="28"/>
          <w:szCs w:val="28"/>
          <w:lang w:eastAsia="en-US"/>
        </w:rPr>
        <w:t>В 2016 году сельхозтоваропроизводителями приобретено 6 единиц сельскохозяйственной и автомобильной техники, 16 единиц технологического оборудования и средств механизации; 4 комплекта оборудования для птицефабрики; 1 комплект оборудования для рыбопереработки; 2 единицы оборудования для вылова</w:t>
      </w:r>
      <w:r>
        <w:rPr>
          <w:rFonts w:ascii="Times New Roman" w:eastAsia="Calibri" w:hAnsi="Times New Roman" w:cs="Times New Roman"/>
          <w:sz w:val="28"/>
          <w:szCs w:val="28"/>
          <w:lang w:eastAsia="en-US"/>
        </w:rPr>
        <w:t xml:space="preserve"> рыбы</w:t>
      </w:r>
      <w:r w:rsidRPr="008A1526">
        <w:rPr>
          <w:rFonts w:ascii="Times New Roman" w:eastAsia="Calibri" w:hAnsi="Times New Roman" w:cs="Times New Roman"/>
          <w:sz w:val="28"/>
          <w:szCs w:val="28"/>
          <w:lang w:eastAsia="en-US"/>
        </w:rPr>
        <w:t xml:space="preserve">; 12 партий цыплят в количестве более 202 тыс. штук; 83 головы племенного поголовья животных; введено в эксплуатацию 1 животноводческое помещение на 265 скотомест; </w:t>
      </w:r>
      <w:r w:rsidRPr="003E220A">
        <w:rPr>
          <w:rFonts w:ascii="Times New Roman" w:eastAsia="Calibri" w:hAnsi="Times New Roman" w:cs="Times New Roman"/>
          <w:sz w:val="28"/>
          <w:szCs w:val="28"/>
          <w:lang w:eastAsia="en-US"/>
        </w:rPr>
        <w:t xml:space="preserve">1 склад </w:t>
      </w:r>
      <w:r>
        <w:rPr>
          <w:rFonts w:ascii="Times New Roman" w:eastAsia="Calibri" w:hAnsi="Times New Roman" w:cs="Times New Roman"/>
          <w:sz w:val="28"/>
          <w:szCs w:val="28"/>
          <w:lang w:eastAsia="en-US"/>
        </w:rPr>
        <w:t>рыбоп</w:t>
      </w:r>
      <w:r w:rsidRPr="003E220A">
        <w:rPr>
          <w:rFonts w:ascii="Times New Roman" w:eastAsia="Calibri" w:hAnsi="Times New Roman" w:cs="Times New Roman"/>
          <w:sz w:val="28"/>
          <w:szCs w:val="28"/>
          <w:lang w:eastAsia="en-US"/>
        </w:rPr>
        <w:t>родукции площадью 230 м</w:t>
      </w:r>
      <w:r w:rsidRPr="003E220A">
        <w:rPr>
          <w:rFonts w:ascii="Times New Roman" w:eastAsia="Calibri" w:hAnsi="Times New Roman" w:cs="Times New Roman"/>
          <w:sz w:val="28"/>
          <w:szCs w:val="28"/>
          <w:vertAlign w:val="superscript"/>
          <w:lang w:eastAsia="en-US"/>
        </w:rPr>
        <w:t>2</w:t>
      </w:r>
      <w:r w:rsidRPr="003E220A">
        <w:rPr>
          <w:rFonts w:ascii="Times New Roman" w:eastAsia="Calibri" w:hAnsi="Times New Roman" w:cs="Times New Roman"/>
          <w:sz w:val="28"/>
          <w:szCs w:val="28"/>
          <w:lang w:eastAsia="en-US"/>
        </w:rPr>
        <w:t>;</w:t>
      </w:r>
      <w:r>
        <w:rPr>
          <w:rFonts w:ascii="Times New Roman" w:eastAsia="Calibri" w:hAnsi="Times New Roman" w:cs="Times New Roman"/>
          <w:sz w:val="28"/>
          <w:szCs w:val="28"/>
          <w:lang w:eastAsia="en-US"/>
        </w:rPr>
        <w:t xml:space="preserve"> </w:t>
      </w:r>
      <w:r w:rsidRPr="008A1526">
        <w:rPr>
          <w:rFonts w:ascii="Times New Roman" w:eastAsia="Calibri" w:hAnsi="Times New Roman" w:cs="Times New Roman"/>
          <w:sz w:val="28"/>
          <w:szCs w:val="28"/>
          <w:lang w:eastAsia="en-US"/>
        </w:rPr>
        <w:t>реконструировано животноводческ</w:t>
      </w:r>
      <w:r>
        <w:rPr>
          <w:rFonts w:ascii="Times New Roman" w:eastAsia="Calibri" w:hAnsi="Times New Roman" w:cs="Times New Roman"/>
          <w:sz w:val="28"/>
          <w:szCs w:val="28"/>
          <w:lang w:eastAsia="en-US"/>
        </w:rPr>
        <w:t>ое помещение на 270 скотомест</w:t>
      </w:r>
      <w:r w:rsidRPr="008A1526">
        <w:rPr>
          <w:rFonts w:ascii="Times New Roman" w:eastAsia="Calibri" w:hAnsi="Times New Roman" w:cs="Times New Roman"/>
          <w:sz w:val="28"/>
          <w:szCs w:val="28"/>
          <w:lang w:eastAsia="en-US"/>
        </w:rPr>
        <w:t>.</w:t>
      </w:r>
    </w:p>
    <w:p w:rsidR="00691DEA" w:rsidRDefault="00691DEA" w:rsidP="00691DEA">
      <w:pPr>
        <w:spacing w:after="0"/>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Эффективность мер поддержки сельхозтоваропроизводителей го</w:t>
      </w:r>
      <w:r w:rsidR="007339E6">
        <w:rPr>
          <w:rFonts w:ascii="Times New Roman" w:eastAsia="Calibri" w:hAnsi="Times New Roman" w:cs="Times New Roman"/>
          <w:sz w:val="28"/>
          <w:szCs w:val="28"/>
          <w:lang w:eastAsia="en-US"/>
        </w:rPr>
        <w:t xml:space="preserve">рода способствовали увеличению </w:t>
      </w:r>
      <w:r>
        <w:rPr>
          <w:rFonts w:ascii="Times New Roman" w:eastAsia="Calibri" w:hAnsi="Times New Roman" w:cs="Times New Roman"/>
          <w:sz w:val="28"/>
          <w:szCs w:val="28"/>
          <w:lang w:eastAsia="en-US"/>
        </w:rPr>
        <w:t>в 2016 году:</w:t>
      </w:r>
    </w:p>
    <w:p w:rsidR="00691DEA" w:rsidRPr="003E220A" w:rsidRDefault="00691DEA" w:rsidP="00691DEA">
      <w:pPr>
        <w:spacing w:after="0"/>
        <w:ind w:firstLine="709"/>
        <w:jc w:val="both"/>
        <w:rPr>
          <w:rFonts w:ascii="Times New Roman" w:eastAsia="Calibri" w:hAnsi="Times New Roman" w:cs="Times New Roman"/>
          <w:sz w:val="28"/>
          <w:szCs w:val="28"/>
          <w:lang w:eastAsia="en-US"/>
        </w:rPr>
      </w:pPr>
      <w:r w:rsidRPr="003E220A">
        <w:rPr>
          <w:rFonts w:ascii="Times New Roman" w:eastAsia="Calibri" w:hAnsi="Times New Roman" w:cs="Times New Roman"/>
          <w:sz w:val="28"/>
          <w:szCs w:val="28"/>
          <w:lang w:eastAsia="en-US"/>
        </w:rPr>
        <w:t>- объем</w:t>
      </w:r>
      <w:r>
        <w:rPr>
          <w:rFonts w:ascii="Times New Roman" w:eastAsia="Calibri" w:hAnsi="Times New Roman" w:cs="Times New Roman"/>
          <w:sz w:val="28"/>
          <w:szCs w:val="28"/>
          <w:lang w:eastAsia="en-US"/>
        </w:rPr>
        <w:t>а</w:t>
      </w:r>
      <w:r w:rsidRPr="003E220A">
        <w:rPr>
          <w:rFonts w:ascii="Times New Roman" w:eastAsia="Calibri" w:hAnsi="Times New Roman" w:cs="Times New Roman"/>
          <w:sz w:val="28"/>
          <w:szCs w:val="28"/>
          <w:lang w:eastAsia="en-US"/>
        </w:rPr>
        <w:t xml:space="preserve"> производства: мяса скота и птицы (в живом весе)</w:t>
      </w:r>
      <w:r>
        <w:rPr>
          <w:rFonts w:ascii="Times New Roman" w:eastAsia="Calibri" w:hAnsi="Times New Roman" w:cs="Times New Roman"/>
          <w:sz w:val="28"/>
          <w:szCs w:val="28"/>
          <w:lang w:eastAsia="en-US"/>
        </w:rPr>
        <w:t xml:space="preserve"> </w:t>
      </w:r>
      <w:r w:rsidRPr="003E220A">
        <w:rPr>
          <w:rFonts w:ascii="Times New Roman" w:eastAsia="Calibri" w:hAnsi="Times New Roman" w:cs="Times New Roman"/>
          <w:sz w:val="28"/>
          <w:szCs w:val="28"/>
          <w:lang w:eastAsia="en-US"/>
        </w:rPr>
        <w:t>на 43,4% или на 499,1 тонн; рыбной продукции на 3,2% или на 48,84 тонн; яйца - на 3,4% или на 699,8 тыс. шт.; сбор о</w:t>
      </w:r>
      <w:r>
        <w:rPr>
          <w:rFonts w:ascii="Times New Roman" w:eastAsia="Calibri" w:hAnsi="Times New Roman" w:cs="Times New Roman"/>
          <w:sz w:val="28"/>
          <w:szCs w:val="28"/>
          <w:lang w:eastAsia="en-US"/>
        </w:rPr>
        <w:t xml:space="preserve">вощной продукции на 100,6% или </w:t>
      </w:r>
      <w:r w:rsidRPr="003E220A">
        <w:rPr>
          <w:rFonts w:ascii="Times New Roman" w:eastAsia="Calibri" w:hAnsi="Times New Roman" w:cs="Times New Roman"/>
          <w:sz w:val="28"/>
          <w:szCs w:val="28"/>
          <w:lang w:eastAsia="en-US"/>
        </w:rPr>
        <w:t xml:space="preserve">на 239,5 тонн; </w:t>
      </w:r>
    </w:p>
    <w:p w:rsidR="00691DEA" w:rsidRPr="003E220A" w:rsidRDefault="00691DEA" w:rsidP="00691DEA">
      <w:pPr>
        <w:spacing w:after="0"/>
        <w:ind w:firstLine="709"/>
        <w:jc w:val="both"/>
        <w:rPr>
          <w:rFonts w:ascii="Times New Roman" w:eastAsia="Calibri" w:hAnsi="Times New Roman" w:cs="Times New Roman"/>
          <w:sz w:val="28"/>
          <w:szCs w:val="28"/>
          <w:lang w:eastAsia="en-US"/>
        </w:rPr>
      </w:pPr>
      <w:r w:rsidRPr="003E220A">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поголовья</w:t>
      </w:r>
      <w:r w:rsidRPr="003E220A">
        <w:rPr>
          <w:rFonts w:ascii="Times New Roman" w:eastAsia="Calibri" w:hAnsi="Times New Roman" w:cs="Times New Roman"/>
          <w:sz w:val="28"/>
          <w:szCs w:val="28"/>
          <w:lang w:eastAsia="en-US"/>
        </w:rPr>
        <w:t xml:space="preserve"> крупного рогатого с</w:t>
      </w:r>
      <w:r>
        <w:rPr>
          <w:rFonts w:ascii="Times New Roman" w:eastAsia="Calibri" w:hAnsi="Times New Roman" w:cs="Times New Roman"/>
          <w:sz w:val="28"/>
          <w:szCs w:val="28"/>
          <w:lang w:eastAsia="en-US"/>
        </w:rPr>
        <w:t>кота на 7,8%, в том числе коров</w:t>
      </w:r>
      <w:r w:rsidRPr="003E220A">
        <w:rPr>
          <w:rFonts w:ascii="Times New Roman" w:eastAsia="Calibri" w:hAnsi="Times New Roman" w:cs="Times New Roman"/>
          <w:sz w:val="28"/>
          <w:szCs w:val="28"/>
          <w:lang w:eastAsia="en-US"/>
        </w:rPr>
        <w:t xml:space="preserve"> - на 14,1% или со 142 до 162 голов; свиней - на 23,1% или с 4</w:t>
      </w:r>
      <w:r>
        <w:rPr>
          <w:rFonts w:ascii="Times New Roman" w:eastAsia="Calibri" w:hAnsi="Times New Roman" w:cs="Times New Roman"/>
          <w:sz w:val="28"/>
          <w:szCs w:val="28"/>
          <w:lang w:eastAsia="en-US"/>
        </w:rPr>
        <w:t> </w:t>
      </w:r>
      <w:r w:rsidRPr="003E220A">
        <w:rPr>
          <w:rFonts w:ascii="Times New Roman" w:eastAsia="Calibri" w:hAnsi="Times New Roman" w:cs="Times New Roman"/>
          <w:sz w:val="28"/>
          <w:szCs w:val="28"/>
          <w:lang w:eastAsia="en-US"/>
        </w:rPr>
        <w:t>344 до 5</w:t>
      </w:r>
      <w:r>
        <w:rPr>
          <w:rFonts w:ascii="Times New Roman" w:eastAsia="Calibri" w:hAnsi="Times New Roman" w:cs="Times New Roman"/>
          <w:sz w:val="28"/>
          <w:szCs w:val="28"/>
          <w:lang w:eastAsia="en-US"/>
        </w:rPr>
        <w:t> </w:t>
      </w:r>
      <w:r w:rsidRPr="003E220A">
        <w:rPr>
          <w:rFonts w:ascii="Times New Roman" w:eastAsia="Calibri" w:hAnsi="Times New Roman" w:cs="Times New Roman"/>
          <w:sz w:val="28"/>
          <w:szCs w:val="28"/>
          <w:lang w:eastAsia="en-US"/>
        </w:rPr>
        <w:t>346 голов; мелкого рогатого скота - на</w:t>
      </w:r>
      <w:r>
        <w:rPr>
          <w:rFonts w:ascii="Times New Roman" w:eastAsia="Calibri" w:hAnsi="Times New Roman" w:cs="Times New Roman"/>
          <w:sz w:val="28"/>
          <w:szCs w:val="28"/>
          <w:lang w:eastAsia="en-US"/>
        </w:rPr>
        <w:t xml:space="preserve"> 55,4% или с 260 до 404 голов; </w:t>
      </w:r>
      <w:r w:rsidRPr="003E220A">
        <w:rPr>
          <w:rFonts w:ascii="Times New Roman" w:eastAsia="Calibri" w:hAnsi="Times New Roman" w:cs="Times New Roman"/>
          <w:sz w:val="28"/>
          <w:szCs w:val="28"/>
          <w:lang w:eastAsia="en-US"/>
        </w:rPr>
        <w:t>лошадей - на 7,7% или с 26 до 28 голов; птиц</w:t>
      </w:r>
      <w:r>
        <w:rPr>
          <w:rFonts w:ascii="Times New Roman" w:eastAsia="Calibri" w:hAnsi="Times New Roman" w:cs="Times New Roman"/>
          <w:sz w:val="28"/>
          <w:szCs w:val="28"/>
          <w:lang w:eastAsia="en-US"/>
        </w:rPr>
        <w:t xml:space="preserve">ы - на 5,6% или со 103 676 </w:t>
      </w:r>
      <w:r w:rsidRPr="003E220A">
        <w:rPr>
          <w:rFonts w:ascii="Times New Roman" w:eastAsia="Calibri" w:hAnsi="Times New Roman" w:cs="Times New Roman"/>
          <w:sz w:val="28"/>
          <w:szCs w:val="28"/>
          <w:lang w:eastAsia="en-US"/>
        </w:rPr>
        <w:t>до 109</w:t>
      </w:r>
      <w:r>
        <w:rPr>
          <w:rFonts w:ascii="Times New Roman" w:eastAsia="Calibri" w:hAnsi="Times New Roman" w:cs="Times New Roman"/>
          <w:sz w:val="28"/>
          <w:szCs w:val="28"/>
          <w:lang w:eastAsia="en-US"/>
        </w:rPr>
        <w:t> </w:t>
      </w:r>
      <w:r w:rsidRPr="003E220A">
        <w:rPr>
          <w:rFonts w:ascii="Times New Roman" w:eastAsia="Calibri" w:hAnsi="Times New Roman" w:cs="Times New Roman"/>
          <w:sz w:val="28"/>
          <w:szCs w:val="28"/>
          <w:lang w:eastAsia="en-US"/>
        </w:rPr>
        <w:t>504 голов;</w:t>
      </w:r>
    </w:p>
    <w:p w:rsidR="00691DEA" w:rsidRPr="003E220A" w:rsidRDefault="00691DEA" w:rsidP="00691DEA">
      <w:pPr>
        <w:spacing w:after="0"/>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w:t>
      </w:r>
      <w:r w:rsidRPr="003E220A">
        <w:rPr>
          <w:rFonts w:ascii="Times New Roman" w:eastAsia="Calibri" w:hAnsi="Times New Roman" w:cs="Times New Roman"/>
          <w:sz w:val="28"/>
          <w:szCs w:val="28"/>
          <w:lang w:eastAsia="en-US"/>
        </w:rPr>
        <w:t>количеств</w:t>
      </w:r>
      <w:r>
        <w:rPr>
          <w:rFonts w:ascii="Times New Roman" w:eastAsia="Calibri" w:hAnsi="Times New Roman" w:cs="Times New Roman"/>
          <w:sz w:val="28"/>
          <w:szCs w:val="28"/>
          <w:lang w:eastAsia="en-US"/>
        </w:rPr>
        <w:t>а</w:t>
      </w:r>
      <w:r w:rsidRPr="003E220A">
        <w:rPr>
          <w:rFonts w:ascii="Times New Roman" w:eastAsia="Calibri" w:hAnsi="Times New Roman" w:cs="Times New Roman"/>
          <w:sz w:val="28"/>
          <w:szCs w:val="28"/>
          <w:lang w:eastAsia="en-US"/>
        </w:rPr>
        <w:t xml:space="preserve"> сельскохозя</w:t>
      </w:r>
      <w:r>
        <w:rPr>
          <w:rFonts w:ascii="Times New Roman" w:eastAsia="Calibri" w:hAnsi="Times New Roman" w:cs="Times New Roman"/>
          <w:sz w:val="28"/>
          <w:szCs w:val="28"/>
          <w:lang w:eastAsia="en-US"/>
        </w:rPr>
        <w:t>йственной техники на 25,8% или до</w:t>
      </w:r>
      <w:r w:rsidRPr="003E220A">
        <w:rPr>
          <w:rFonts w:ascii="Times New Roman" w:eastAsia="Calibri" w:hAnsi="Times New Roman" w:cs="Times New Roman"/>
          <w:sz w:val="28"/>
          <w:szCs w:val="28"/>
          <w:lang w:eastAsia="en-US"/>
        </w:rPr>
        <w:t xml:space="preserve"> 78 единиц;</w:t>
      </w:r>
    </w:p>
    <w:p w:rsidR="00691DEA" w:rsidRPr="003E220A" w:rsidRDefault="00691DEA" w:rsidP="00691DEA">
      <w:pPr>
        <w:shd w:val="clear" w:color="auto" w:fill="FFFFFF" w:themeFill="background1"/>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lastRenderedPageBreak/>
        <w:t>Вместе с тем, несмотря на устойчивое и динамичное развитие агроп</w:t>
      </w:r>
      <w:r w:rsidR="007339E6">
        <w:rPr>
          <w:rFonts w:ascii="Times New Roman" w:hAnsi="Times New Roman" w:cs="Times New Roman"/>
          <w:sz w:val="28"/>
          <w:szCs w:val="28"/>
        </w:rPr>
        <w:t xml:space="preserve">ромышленного комплекса города, </w:t>
      </w:r>
      <w:r w:rsidRPr="003E220A">
        <w:rPr>
          <w:rFonts w:ascii="Times New Roman" w:hAnsi="Times New Roman" w:cs="Times New Roman"/>
          <w:sz w:val="28"/>
          <w:szCs w:val="28"/>
        </w:rPr>
        <w:t>решение основной задачи по обеспечению населения города пищевой продукцией в большей степени осуще</w:t>
      </w:r>
      <w:r w:rsidR="000225E8">
        <w:rPr>
          <w:rFonts w:ascii="Times New Roman" w:hAnsi="Times New Roman" w:cs="Times New Roman"/>
          <w:sz w:val="28"/>
          <w:szCs w:val="28"/>
        </w:rPr>
        <w:t xml:space="preserve">ствляется за счет ввоза </w:t>
      </w:r>
      <w:r w:rsidRPr="003E220A">
        <w:rPr>
          <w:rFonts w:ascii="Times New Roman" w:hAnsi="Times New Roman" w:cs="Times New Roman"/>
          <w:sz w:val="28"/>
          <w:szCs w:val="28"/>
        </w:rPr>
        <w:t>основных видов продукции сельского хозяйства из других регионов.</w:t>
      </w:r>
    </w:p>
    <w:p w:rsidR="00691DEA" w:rsidRPr="003E220A" w:rsidRDefault="00691DEA" w:rsidP="00691DEA">
      <w:pPr>
        <w:shd w:val="clear" w:color="auto" w:fill="FFFFFF"/>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 xml:space="preserve">В целом можно отметить, что за последнее время реальный сектор экономики города развивался успешно. В связи с вероятным снижением цен на нефть важным для города представляется развитие новых отраслей, в частности лесо- и нефтепереработки. При этом основное внимание должно быть уделено дальнейшему развитию малого и среднего бизнеса. </w:t>
      </w:r>
    </w:p>
    <w:p w:rsidR="00691DEA" w:rsidRPr="003E220A" w:rsidRDefault="00691DEA" w:rsidP="00691DEA">
      <w:pPr>
        <w:shd w:val="clear" w:color="auto" w:fill="FFFFFF"/>
        <w:spacing w:after="0"/>
        <w:jc w:val="both"/>
        <w:rPr>
          <w:rFonts w:ascii="Times New Roman" w:hAnsi="Times New Roman" w:cs="Times New Roman"/>
          <w:sz w:val="28"/>
          <w:szCs w:val="28"/>
        </w:rPr>
      </w:pPr>
    </w:p>
    <w:p w:rsidR="00691DEA" w:rsidRDefault="00691DEA" w:rsidP="00691DEA">
      <w:pPr>
        <w:spacing w:after="0"/>
        <w:jc w:val="center"/>
        <w:rPr>
          <w:rFonts w:ascii="Times New Roman" w:hAnsi="Times New Roman" w:cs="Times New Roman"/>
          <w:b/>
          <w:sz w:val="28"/>
          <w:szCs w:val="28"/>
        </w:rPr>
      </w:pPr>
      <w:r w:rsidRPr="003E220A">
        <w:rPr>
          <w:rFonts w:ascii="Times New Roman" w:hAnsi="Times New Roman" w:cs="Times New Roman"/>
          <w:b/>
          <w:sz w:val="28"/>
          <w:szCs w:val="28"/>
        </w:rPr>
        <w:t xml:space="preserve">1.1.4. Состояние инфраструктур жизнеобеспечения </w:t>
      </w:r>
    </w:p>
    <w:p w:rsidR="00691DEA" w:rsidRPr="003E220A" w:rsidRDefault="00691DEA" w:rsidP="00691DEA">
      <w:pPr>
        <w:spacing w:after="0"/>
        <w:jc w:val="center"/>
        <w:rPr>
          <w:rFonts w:ascii="Times New Roman" w:hAnsi="Times New Roman" w:cs="Times New Roman"/>
          <w:b/>
          <w:sz w:val="28"/>
          <w:szCs w:val="28"/>
        </w:rPr>
      </w:pPr>
      <w:r w:rsidRPr="003E220A">
        <w:rPr>
          <w:rFonts w:ascii="Times New Roman" w:hAnsi="Times New Roman" w:cs="Times New Roman"/>
          <w:b/>
          <w:sz w:val="28"/>
          <w:szCs w:val="28"/>
        </w:rPr>
        <w:t>(жилищно-коммунальной, энергетической, транспортной)</w:t>
      </w:r>
    </w:p>
    <w:p w:rsidR="00691DEA" w:rsidRPr="003E220A" w:rsidRDefault="00691DEA" w:rsidP="00691DEA">
      <w:pPr>
        <w:spacing w:after="0"/>
        <w:jc w:val="both"/>
        <w:rPr>
          <w:rFonts w:ascii="Times New Roman" w:hAnsi="Times New Roman" w:cs="Times New Roman"/>
          <w:sz w:val="28"/>
          <w:szCs w:val="28"/>
        </w:rPr>
      </w:pPr>
    </w:p>
    <w:p w:rsidR="00691DEA" w:rsidRPr="003E220A" w:rsidRDefault="00691DEA" w:rsidP="00691DEA">
      <w:pPr>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 xml:space="preserve">Городское хозяйство Нижневартовска представляет собой комплекс производственных, административных и жилых зданий, систем жизнеобеспечения, инженерных коммуникаций. </w:t>
      </w:r>
    </w:p>
    <w:p w:rsidR="00691DEA" w:rsidRPr="003E220A" w:rsidRDefault="00691DEA" w:rsidP="00691DEA">
      <w:pPr>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В последние годы</w:t>
      </w:r>
      <w:r w:rsidRPr="003E220A">
        <w:rPr>
          <w:rFonts w:ascii="Times New Roman" w:eastAsia="Times New Roman" w:hAnsi="Times New Roman" w:cs="Times New Roman"/>
          <w:sz w:val="28"/>
          <w:szCs w:val="28"/>
        </w:rPr>
        <w:t xml:space="preserve"> транспортный, энергетический, коммунальный, информационно-коммуникационный секторы экономики города демонстрировали динамичное развитие. </w:t>
      </w:r>
    </w:p>
    <w:p w:rsidR="00691DEA" w:rsidRPr="003E220A" w:rsidRDefault="00691DEA" w:rsidP="00691DEA">
      <w:pPr>
        <w:shd w:val="clear" w:color="auto" w:fill="FFFFFF" w:themeFill="background1"/>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Работа жилищно-коммунального комплекса города направлена на обеспечение благоприятных условий проживания жителей, сохранение стабильной работы инфраструктуры города.</w:t>
      </w:r>
    </w:p>
    <w:p w:rsidR="00691DEA" w:rsidRPr="003E220A" w:rsidRDefault="00691DEA" w:rsidP="00691DEA">
      <w:pPr>
        <w:widowControl w:val="0"/>
        <w:spacing w:after="0"/>
        <w:ind w:firstLine="709"/>
        <w:jc w:val="both"/>
        <w:rPr>
          <w:rFonts w:ascii="Times New Roman" w:eastAsia="Calibri" w:hAnsi="Times New Roman" w:cs="Times New Roman"/>
          <w:color w:val="000000"/>
          <w:sz w:val="28"/>
          <w:szCs w:val="28"/>
        </w:rPr>
      </w:pPr>
      <w:r w:rsidRPr="003E220A">
        <w:rPr>
          <w:rFonts w:ascii="Times New Roman" w:eastAsia="Calibri" w:hAnsi="Times New Roman" w:cs="Times New Roman"/>
          <w:color w:val="000000"/>
          <w:sz w:val="28"/>
          <w:szCs w:val="28"/>
        </w:rPr>
        <w:t>Общая площадь жилищного фонда на 01.01.2017 составила 5</w:t>
      </w:r>
      <w:r>
        <w:rPr>
          <w:rFonts w:ascii="Times New Roman" w:eastAsia="Calibri" w:hAnsi="Times New Roman" w:cs="Times New Roman"/>
          <w:color w:val="000000"/>
          <w:sz w:val="28"/>
          <w:szCs w:val="28"/>
        </w:rPr>
        <w:t> </w:t>
      </w:r>
      <w:r w:rsidRPr="003E220A">
        <w:rPr>
          <w:rFonts w:ascii="Times New Roman" w:eastAsia="Calibri" w:hAnsi="Times New Roman" w:cs="Times New Roman"/>
          <w:color w:val="000000"/>
          <w:sz w:val="28"/>
          <w:szCs w:val="28"/>
        </w:rPr>
        <w:t xml:space="preserve">226,4 тыс. </w:t>
      </w:r>
      <w:r w:rsidRPr="003E220A">
        <w:rPr>
          <w:rFonts w:ascii="Times New Roman" w:eastAsia="Calibri" w:hAnsi="Times New Roman" w:cs="Times New Roman"/>
          <w:sz w:val="28"/>
          <w:szCs w:val="28"/>
        </w:rPr>
        <w:t>м</w:t>
      </w:r>
      <w:r w:rsidRPr="003E220A">
        <w:rPr>
          <w:rFonts w:ascii="Times New Roman" w:eastAsia="Calibri" w:hAnsi="Times New Roman" w:cs="Times New Roman"/>
          <w:sz w:val="28"/>
          <w:szCs w:val="28"/>
          <w:vertAlign w:val="superscript"/>
        </w:rPr>
        <w:t>2</w:t>
      </w:r>
      <w:r w:rsidRPr="003E220A">
        <w:rPr>
          <w:rFonts w:ascii="Times New Roman" w:eastAsia="Calibri" w:hAnsi="Times New Roman" w:cs="Times New Roman"/>
          <w:color w:val="000000"/>
          <w:sz w:val="28"/>
          <w:szCs w:val="28"/>
        </w:rPr>
        <w:t>, в том числе общая площадь многоквартирных домов составила 5</w:t>
      </w:r>
      <w:r>
        <w:rPr>
          <w:rFonts w:ascii="Times New Roman" w:eastAsia="Calibri" w:hAnsi="Times New Roman" w:cs="Times New Roman"/>
          <w:color w:val="000000"/>
          <w:sz w:val="28"/>
          <w:szCs w:val="28"/>
        </w:rPr>
        <w:t> </w:t>
      </w:r>
      <w:r w:rsidRPr="003E220A">
        <w:rPr>
          <w:rFonts w:ascii="Times New Roman" w:eastAsia="Calibri" w:hAnsi="Times New Roman" w:cs="Times New Roman"/>
          <w:color w:val="000000"/>
          <w:sz w:val="28"/>
          <w:szCs w:val="28"/>
        </w:rPr>
        <w:t xml:space="preserve">091,5 тыс. </w:t>
      </w:r>
      <w:r w:rsidRPr="003E220A">
        <w:rPr>
          <w:rFonts w:ascii="Times New Roman" w:eastAsia="Calibri" w:hAnsi="Times New Roman" w:cs="Times New Roman"/>
          <w:sz w:val="28"/>
          <w:szCs w:val="28"/>
        </w:rPr>
        <w:t>м</w:t>
      </w:r>
      <w:r w:rsidRPr="003E220A">
        <w:rPr>
          <w:rFonts w:ascii="Times New Roman" w:eastAsia="Calibri" w:hAnsi="Times New Roman" w:cs="Times New Roman"/>
          <w:sz w:val="28"/>
          <w:szCs w:val="28"/>
          <w:vertAlign w:val="superscript"/>
        </w:rPr>
        <w:t>2</w:t>
      </w:r>
      <w:r w:rsidRPr="003E220A">
        <w:rPr>
          <w:rFonts w:ascii="Times New Roman" w:eastAsia="Calibri" w:hAnsi="Times New Roman" w:cs="Times New Roman"/>
          <w:color w:val="000000"/>
          <w:sz w:val="28"/>
          <w:szCs w:val="28"/>
        </w:rPr>
        <w:t xml:space="preserve">, общая площадь объектов индивидуального жилищного строительства – 110,5 тыс. </w:t>
      </w:r>
      <w:r w:rsidRPr="003E220A">
        <w:rPr>
          <w:rFonts w:ascii="Times New Roman" w:eastAsia="Calibri" w:hAnsi="Times New Roman" w:cs="Times New Roman"/>
          <w:sz w:val="28"/>
          <w:szCs w:val="28"/>
        </w:rPr>
        <w:t>м</w:t>
      </w:r>
      <w:r w:rsidRPr="003E220A">
        <w:rPr>
          <w:rFonts w:ascii="Times New Roman" w:eastAsia="Calibri" w:hAnsi="Times New Roman" w:cs="Times New Roman"/>
          <w:sz w:val="28"/>
          <w:szCs w:val="28"/>
          <w:vertAlign w:val="superscript"/>
        </w:rPr>
        <w:t>2</w:t>
      </w:r>
      <w:r w:rsidRPr="003E220A">
        <w:rPr>
          <w:rFonts w:ascii="Times New Roman" w:eastAsia="Calibri" w:hAnsi="Times New Roman" w:cs="Times New Roman"/>
          <w:color w:val="000000"/>
          <w:sz w:val="28"/>
          <w:szCs w:val="28"/>
        </w:rPr>
        <w:t xml:space="preserve">, общая площадь бесхозяйного фонда - 20,5 тыс. </w:t>
      </w:r>
      <w:r w:rsidRPr="003E220A">
        <w:rPr>
          <w:rFonts w:ascii="Times New Roman" w:eastAsia="Calibri" w:hAnsi="Times New Roman" w:cs="Times New Roman"/>
          <w:sz w:val="28"/>
          <w:szCs w:val="28"/>
        </w:rPr>
        <w:t>м</w:t>
      </w:r>
      <w:r w:rsidRPr="003E220A">
        <w:rPr>
          <w:rFonts w:ascii="Times New Roman" w:eastAsia="Calibri" w:hAnsi="Times New Roman" w:cs="Times New Roman"/>
          <w:sz w:val="28"/>
          <w:szCs w:val="28"/>
          <w:vertAlign w:val="superscript"/>
        </w:rPr>
        <w:t>2</w:t>
      </w:r>
      <w:r w:rsidRPr="003E220A">
        <w:rPr>
          <w:rFonts w:ascii="Times New Roman" w:eastAsia="Calibri" w:hAnsi="Times New Roman" w:cs="Times New Roman"/>
          <w:color w:val="000000"/>
          <w:sz w:val="28"/>
          <w:szCs w:val="28"/>
        </w:rPr>
        <w:t xml:space="preserve">. Общая площадь жилищного фонда города по отношению к 2015 году увеличилась на 89,4 тыс. </w:t>
      </w:r>
      <w:r w:rsidRPr="003E220A">
        <w:rPr>
          <w:rFonts w:ascii="Times New Roman" w:eastAsia="Calibri" w:hAnsi="Times New Roman" w:cs="Times New Roman"/>
          <w:sz w:val="28"/>
          <w:szCs w:val="28"/>
        </w:rPr>
        <w:t>м</w:t>
      </w:r>
      <w:r w:rsidRPr="003E220A">
        <w:rPr>
          <w:rFonts w:ascii="Times New Roman" w:eastAsia="Calibri" w:hAnsi="Times New Roman" w:cs="Times New Roman"/>
          <w:sz w:val="28"/>
          <w:szCs w:val="28"/>
          <w:vertAlign w:val="superscript"/>
        </w:rPr>
        <w:t>2</w:t>
      </w:r>
      <w:r w:rsidRPr="003E220A">
        <w:rPr>
          <w:rFonts w:ascii="Times New Roman" w:eastAsia="Calibri" w:hAnsi="Times New Roman" w:cs="Times New Roman"/>
          <w:color w:val="000000"/>
          <w:sz w:val="28"/>
          <w:szCs w:val="28"/>
        </w:rPr>
        <w:t>, что обусловлено вводом многоквартирных домов и объектов индивидуального жилищного строительства.</w:t>
      </w:r>
    </w:p>
    <w:p w:rsidR="00691DEA" w:rsidRDefault="00691DEA" w:rsidP="00691DEA">
      <w:pPr>
        <w:widowControl w:val="0"/>
        <w:spacing w:after="0"/>
        <w:ind w:firstLine="709"/>
        <w:jc w:val="both"/>
        <w:rPr>
          <w:rFonts w:ascii="Times New Roman" w:eastAsia="Times New Roman" w:hAnsi="Times New Roman" w:cs="Times New Roman"/>
          <w:sz w:val="28"/>
          <w:szCs w:val="28"/>
          <w:shd w:val="clear" w:color="auto" w:fill="FDE9D9"/>
        </w:rPr>
      </w:pPr>
      <w:r w:rsidRPr="003E220A">
        <w:rPr>
          <w:rFonts w:ascii="Times New Roman" w:eastAsia="Calibri" w:hAnsi="Times New Roman" w:cs="Times New Roman"/>
          <w:color w:val="000000"/>
          <w:sz w:val="28"/>
          <w:szCs w:val="28"/>
        </w:rPr>
        <w:t>В 2016 году снесено 32 непригодных для проживания дома</w:t>
      </w:r>
      <w:r w:rsidRPr="003E220A">
        <w:rPr>
          <w:rFonts w:ascii="Times New Roman" w:eastAsia="Times New Roman" w:hAnsi="Times New Roman" w:cs="Times New Roman"/>
          <w:sz w:val="28"/>
          <w:szCs w:val="28"/>
        </w:rPr>
        <w:t>, переселено в благоустроенное жилье 230 семей (734 человека).</w:t>
      </w:r>
      <w:r w:rsidRPr="003E220A">
        <w:rPr>
          <w:rFonts w:ascii="Times New Roman" w:eastAsia="Times New Roman" w:hAnsi="Times New Roman" w:cs="Times New Roman"/>
          <w:sz w:val="28"/>
          <w:szCs w:val="28"/>
          <w:shd w:val="clear" w:color="auto" w:fill="FDE9D9"/>
        </w:rPr>
        <w:t xml:space="preserve"> </w:t>
      </w:r>
    </w:p>
    <w:p w:rsidR="00691DEA" w:rsidRPr="003E220A" w:rsidRDefault="00691DEA" w:rsidP="00691DEA">
      <w:pPr>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Одним из приоритетных направлений развития жилищно-коммунального хозяйства является развитие конкурентных отношений в сфере управления и обслуживания жилого фонда.</w:t>
      </w:r>
    </w:p>
    <w:p w:rsidR="00691DEA" w:rsidRPr="003E220A" w:rsidRDefault="00691DEA" w:rsidP="00691DEA">
      <w:pPr>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По состоянию на 01.01.2017 в гор</w:t>
      </w:r>
      <w:r w:rsidR="007339E6">
        <w:rPr>
          <w:rFonts w:ascii="Times New Roman" w:eastAsia="Times New Roman" w:hAnsi="Times New Roman" w:cs="Times New Roman"/>
          <w:sz w:val="28"/>
          <w:szCs w:val="28"/>
        </w:rPr>
        <w:t>оде насчитывается 1</w:t>
      </w:r>
      <w:r w:rsidR="007339E6" w:rsidRPr="007339E6">
        <w:rPr>
          <w:rFonts w:ascii="Times New Roman" w:eastAsia="Times New Roman" w:hAnsi="Times New Roman" w:cs="Times New Roman"/>
          <w:color w:val="FFFFFF" w:themeColor="background1"/>
          <w:sz w:val="16"/>
          <w:szCs w:val="28"/>
        </w:rPr>
        <w:t>1</w:t>
      </w:r>
      <w:r w:rsidRPr="003E220A">
        <w:rPr>
          <w:rFonts w:ascii="Times New Roman" w:eastAsia="Times New Roman" w:hAnsi="Times New Roman" w:cs="Times New Roman"/>
          <w:sz w:val="28"/>
          <w:szCs w:val="28"/>
        </w:rPr>
        <w:t>266 многокв</w:t>
      </w:r>
      <w:r w:rsidR="007339E6">
        <w:rPr>
          <w:rFonts w:ascii="Times New Roman" w:eastAsia="Times New Roman" w:hAnsi="Times New Roman" w:cs="Times New Roman"/>
          <w:sz w:val="28"/>
          <w:szCs w:val="28"/>
        </w:rPr>
        <w:t>артирных домов общей площадью 5</w:t>
      </w:r>
      <w:r w:rsidR="007339E6" w:rsidRPr="007339E6">
        <w:rPr>
          <w:rFonts w:ascii="Times New Roman" w:eastAsia="Times New Roman" w:hAnsi="Times New Roman" w:cs="Times New Roman"/>
          <w:color w:val="FFFFFF" w:themeColor="background1"/>
          <w:sz w:val="20"/>
          <w:szCs w:val="28"/>
        </w:rPr>
        <w:t>1</w:t>
      </w:r>
      <w:r w:rsidRPr="003E220A">
        <w:rPr>
          <w:rFonts w:ascii="Times New Roman" w:eastAsia="Times New Roman" w:hAnsi="Times New Roman" w:cs="Times New Roman"/>
          <w:sz w:val="28"/>
          <w:szCs w:val="28"/>
        </w:rPr>
        <w:t xml:space="preserve">091,5 тыс. </w:t>
      </w:r>
      <w:r w:rsidRPr="003E220A">
        <w:rPr>
          <w:rFonts w:ascii="Times New Roman" w:eastAsia="Calibri" w:hAnsi="Times New Roman" w:cs="Times New Roman"/>
          <w:sz w:val="28"/>
          <w:szCs w:val="28"/>
        </w:rPr>
        <w:t>м</w:t>
      </w:r>
      <w:r w:rsidRPr="003E220A">
        <w:rPr>
          <w:rFonts w:ascii="Times New Roman" w:eastAsia="Calibri" w:hAnsi="Times New Roman" w:cs="Times New Roman"/>
          <w:sz w:val="28"/>
          <w:szCs w:val="28"/>
          <w:vertAlign w:val="superscript"/>
        </w:rPr>
        <w:t>2</w:t>
      </w:r>
      <w:r w:rsidRPr="003E220A">
        <w:rPr>
          <w:rFonts w:ascii="Times New Roman" w:eastAsia="Times New Roman" w:hAnsi="Times New Roman" w:cs="Times New Roman"/>
          <w:sz w:val="28"/>
          <w:szCs w:val="28"/>
        </w:rPr>
        <w:t>. Способ управления выбрали собственники более 98% многоквартирных домов (1 245 ед.) общей площадью 4</w:t>
      </w:r>
      <w:r w:rsidR="007339E6" w:rsidRPr="007339E6">
        <w:rPr>
          <w:rFonts w:ascii="Times New Roman" w:eastAsia="Times New Roman" w:hAnsi="Times New Roman" w:cs="Times New Roman"/>
          <w:color w:val="FFFFFF" w:themeColor="background1"/>
          <w:szCs w:val="28"/>
        </w:rPr>
        <w:t>1</w:t>
      </w:r>
      <w:r w:rsidRPr="003E220A">
        <w:rPr>
          <w:rFonts w:ascii="Times New Roman" w:eastAsia="Times New Roman" w:hAnsi="Times New Roman" w:cs="Times New Roman"/>
          <w:sz w:val="28"/>
          <w:szCs w:val="28"/>
        </w:rPr>
        <w:t xml:space="preserve">972,4 тыс. </w:t>
      </w:r>
      <w:r w:rsidRPr="003E220A">
        <w:rPr>
          <w:rFonts w:ascii="Times New Roman" w:eastAsia="Calibri" w:hAnsi="Times New Roman" w:cs="Times New Roman"/>
          <w:sz w:val="28"/>
          <w:szCs w:val="28"/>
        </w:rPr>
        <w:t>м</w:t>
      </w:r>
      <w:r w:rsidRPr="003E220A">
        <w:rPr>
          <w:rFonts w:ascii="Times New Roman" w:eastAsia="Calibri" w:hAnsi="Times New Roman" w:cs="Times New Roman"/>
          <w:sz w:val="28"/>
          <w:szCs w:val="28"/>
          <w:vertAlign w:val="superscript"/>
        </w:rPr>
        <w:t>2</w:t>
      </w:r>
      <w:r w:rsidRPr="003E220A">
        <w:rPr>
          <w:rFonts w:ascii="Times New Roman" w:eastAsia="Times New Roman" w:hAnsi="Times New Roman" w:cs="Times New Roman"/>
          <w:sz w:val="28"/>
          <w:szCs w:val="28"/>
        </w:rPr>
        <w:t xml:space="preserve">. Управление жилыми домами </w:t>
      </w:r>
      <w:r w:rsidRPr="003E220A">
        <w:rPr>
          <w:rFonts w:ascii="Times New Roman" w:eastAsia="Times New Roman" w:hAnsi="Times New Roman" w:cs="Times New Roman"/>
          <w:sz w:val="28"/>
          <w:szCs w:val="28"/>
        </w:rPr>
        <w:lastRenderedPageBreak/>
        <w:t xml:space="preserve">осуществляют 10 управляющих компаний, из которых 7 частные. Кроме того, в городе действует 23 товарищества собственников жилья и 1 жилищный кооператив. Функционирует 646 Советов многоквартирных домов, 23 председателя которых входят в состав Общественного совета по вопросам жилищно-коммунального хозяйства на территории города. </w:t>
      </w:r>
    </w:p>
    <w:p w:rsidR="00691DEA" w:rsidRDefault="00691DEA" w:rsidP="00691DEA">
      <w:pPr>
        <w:shd w:val="clear" w:color="auto" w:fill="FFFFFF" w:themeFill="background1"/>
        <w:spacing w:after="0"/>
        <w:ind w:firstLine="708"/>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Основные показатели развития жи</w:t>
      </w:r>
      <w:r>
        <w:rPr>
          <w:rFonts w:ascii="Times New Roman" w:eastAsia="Times New Roman" w:hAnsi="Times New Roman" w:cs="Times New Roman"/>
          <w:sz w:val="28"/>
          <w:szCs w:val="28"/>
        </w:rPr>
        <w:t xml:space="preserve">лищно-коммунального хозяйства города </w:t>
      </w:r>
      <w:r w:rsidRPr="003E220A">
        <w:rPr>
          <w:rFonts w:ascii="Times New Roman" w:eastAsia="Times New Roman" w:hAnsi="Times New Roman" w:cs="Times New Roman"/>
          <w:sz w:val="28"/>
          <w:szCs w:val="28"/>
        </w:rPr>
        <w:t>Нижневартовск</w:t>
      </w:r>
      <w:r>
        <w:rPr>
          <w:rFonts w:ascii="Times New Roman" w:eastAsia="Times New Roman" w:hAnsi="Times New Roman" w:cs="Times New Roman"/>
          <w:sz w:val="28"/>
          <w:szCs w:val="28"/>
        </w:rPr>
        <w:t>а представлены в таблице 5</w:t>
      </w:r>
      <w:r w:rsidRPr="003E220A">
        <w:rPr>
          <w:rFonts w:ascii="Times New Roman" w:eastAsia="Times New Roman" w:hAnsi="Times New Roman" w:cs="Times New Roman"/>
          <w:sz w:val="28"/>
          <w:szCs w:val="28"/>
        </w:rPr>
        <w:t>.</w:t>
      </w:r>
      <w:r w:rsidRPr="000A7A10">
        <w:rPr>
          <w:rFonts w:ascii="Times New Roman" w:eastAsia="Times New Roman" w:hAnsi="Times New Roman" w:cs="Times New Roman"/>
          <w:sz w:val="28"/>
          <w:szCs w:val="28"/>
        </w:rPr>
        <w:t xml:space="preserve"> </w:t>
      </w:r>
    </w:p>
    <w:p w:rsidR="00691DEA" w:rsidRPr="003E220A" w:rsidRDefault="00691DEA" w:rsidP="00691DEA">
      <w:pPr>
        <w:shd w:val="clear" w:color="auto" w:fill="FFFFFF" w:themeFill="background1"/>
        <w:spacing w:after="0"/>
        <w:jc w:val="right"/>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Таблица 5</w:t>
      </w:r>
    </w:p>
    <w:p w:rsidR="00691DEA" w:rsidRPr="003E220A" w:rsidRDefault="00691DEA" w:rsidP="00691DEA">
      <w:pPr>
        <w:shd w:val="clear" w:color="auto" w:fill="FFFFFF" w:themeFill="background1"/>
        <w:spacing w:after="0"/>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Характеристик</w:t>
      </w:r>
      <w:r>
        <w:rPr>
          <w:rFonts w:ascii="Times New Roman" w:eastAsia="Times New Roman" w:hAnsi="Times New Roman" w:cs="Times New Roman"/>
          <w:sz w:val="28"/>
          <w:szCs w:val="28"/>
        </w:rPr>
        <w:t>а</w:t>
      </w:r>
      <w:r w:rsidRPr="003E220A">
        <w:rPr>
          <w:rFonts w:ascii="Times New Roman" w:eastAsia="Times New Roman" w:hAnsi="Times New Roman" w:cs="Times New Roman"/>
          <w:sz w:val="28"/>
          <w:szCs w:val="28"/>
        </w:rPr>
        <w:t xml:space="preserve"> жилищно-коммунальной инфраструктуры</w:t>
      </w:r>
    </w:p>
    <w:p w:rsidR="00691DEA" w:rsidRPr="003E220A" w:rsidRDefault="00691DEA" w:rsidP="00691DEA">
      <w:pPr>
        <w:shd w:val="clear" w:color="auto" w:fill="FFFFFF" w:themeFill="background1"/>
        <w:spacing w:after="0"/>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г</w:t>
      </w:r>
      <w:r>
        <w:rPr>
          <w:rFonts w:ascii="Times New Roman" w:eastAsia="Times New Roman" w:hAnsi="Times New Roman" w:cs="Times New Roman"/>
          <w:sz w:val="28"/>
          <w:szCs w:val="28"/>
        </w:rPr>
        <w:t>орода</w:t>
      </w:r>
      <w:r w:rsidRPr="003E220A">
        <w:rPr>
          <w:rFonts w:ascii="Times New Roman" w:eastAsia="Times New Roman" w:hAnsi="Times New Roman" w:cs="Times New Roman"/>
          <w:sz w:val="28"/>
          <w:szCs w:val="28"/>
        </w:rPr>
        <w:t xml:space="preserve"> Нижневартовска</w:t>
      </w:r>
    </w:p>
    <w:p w:rsidR="00691DEA" w:rsidRPr="003E220A" w:rsidRDefault="00691DEA" w:rsidP="00691DEA">
      <w:pPr>
        <w:shd w:val="clear" w:color="auto" w:fill="FFFFFF" w:themeFill="background1"/>
        <w:spacing w:after="0"/>
        <w:jc w:val="center"/>
        <w:rPr>
          <w:rFonts w:ascii="Times New Roman" w:eastAsia="Times New Roman" w:hAnsi="Times New Roman" w:cs="Times New Roman"/>
          <w:sz w:val="28"/>
          <w:szCs w:val="28"/>
        </w:rPr>
      </w:pPr>
    </w:p>
    <w:tbl>
      <w:tblPr>
        <w:tblStyle w:val="a3"/>
        <w:tblW w:w="5018" w:type="pct"/>
        <w:tblInd w:w="0" w:type="dxa"/>
        <w:tblLayout w:type="fixed"/>
        <w:tblLook w:val="04A0" w:firstRow="1" w:lastRow="0" w:firstColumn="1" w:lastColumn="0" w:noHBand="0" w:noVBand="1"/>
      </w:tblPr>
      <w:tblGrid>
        <w:gridCol w:w="5338"/>
        <w:gridCol w:w="1239"/>
        <w:gridCol w:w="1237"/>
        <w:gridCol w:w="1790"/>
      </w:tblGrid>
      <w:tr w:rsidR="00691DEA" w:rsidRPr="003E220A" w:rsidTr="00691DEA">
        <w:trPr>
          <w:tblHeader/>
        </w:trPr>
        <w:tc>
          <w:tcPr>
            <w:tcW w:w="2779" w:type="pct"/>
            <w:vAlign w:val="center"/>
          </w:tcPr>
          <w:p w:rsidR="00691DEA" w:rsidRPr="003E220A" w:rsidRDefault="00691DEA" w:rsidP="00691DEA">
            <w:pPr>
              <w:jc w:val="center"/>
              <w:rPr>
                <w:rFonts w:ascii="Times New Roman" w:eastAsia="Times New Roman" w:hAnsi="Times New Roman" w:cs="Times New Roman"/>
                <w:b/>
                <w:sz w:val="28"/>
                <w:szCs w:val="28"/>
              </w:rPr>
            </w:pPr>
            <w:r w:rsidRPr="003E220A">
              <w:rPr>
                <w:rFonts w:ascii="Times New Roman" w:eastAsia="Times New Roman" w:hAnsi="Times New Roman" w:cs="Times New Roman"/>
                <w:b/>
                <w:sz w:val="28"/>
                <w:szCs w:val="28"/>
              </w:rPr>
              <w:t>Показатель</w:t>
            </w:r>
          </w:p>
        </w:tc>
        <w:tc>
          <w:tcPr>
            <w:tcW w:w="645" w:type="pct"/>
            <w:vAlign w:val="center"/>
          </w:tcPr>
          <w:p w:rsidR="00691DEA" w:rsidRPr="003E220A" w:rsidRDefault="00691DEA" w:rsidP="00691DEA">
            <w:pPr>
              <w:jc w:val="center"/>
              <w:rPr>
                <w:rFonts w:ascii="Times New Roman" w:eastAsia="Times New Roman" w:hAnsi="Times New Roman" w:cs="Times New Roman"/>
                <w:b/>
                <w:sz w:val="28"/>
                <w:szCs w:val="28"/>
              </w:rPr>
            </w:pPr>
            <w:r w:rsidRPr="003E220A">
              <w:rPr>
                <w:rFonts w:ascii="Times New Roman" w:eastAsia="Times New Roman" w:hAnsi="Times New Roman" w:cs="Times New Roman"/>
                <w:b/>
                <w:sz w:val="28"/>
                <w:szCs w:val="28"/>
              </w:rPr>
              <w:t>2015 год</w:t>
            </w:r>
          </w:p>
        </w:tc>
        <w:tc>
          <w:tcPr>
            <w:tcW w:w="644" w:type="pct"/>
            <w:vAlign w:val="center"/>
          </w:tcPr>
          <w:p w:rsidR="00691DEA" w:rsidRPr="003E220A" w:rsidRDefault="00691DEA" w:rsidP="00691DEA">
            <w:pPr>
              <w:jc w:val="center"/>
              <w:rPr>
                <w:rFonts w:ascii="Times New Roman" w:eastAsia="Times New Roman" w:hAnsi="Times New Roman" w:cs="Times New Roman"/>
                <w:b/>
                <w:sz w:val="28"/>
                <w:szCs w:val="28"/>
              </w:rPr>
            </w:pPr>
            <w:r w:rsidRPr="003E220A">
              <w:rPr>
                <w:rFonts w:ascii="Times New Roman" w:eastAsia="Times New Roman" w:hAnsi="Times New Roman" w:cs="Times New Roman"/>
                <w:b/>
                <w:sz w:val="28"/>
                <w:szCs w:val="28"/>
              </w:rPr>
              <w:t>2016 год</w:t>
            </w:r>
          </w:p>
        </w:tc>
        <w:tc>
          <w:tcPr>
            <w:tcW w:w="932" w:type="pct"/>
            <w:vAlign w:val="center"/>
          </w:tcPr>
          <w:p w:rsidR="00691DEA" w:rsidRPr="003E220A" w:rsidRDefault="00691DEA" w:rsidP="00691DEA">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Темп роста (снижения), %</w:t>
            </w:r>
          </w:p>
        </w:tc>
      </w:tr>
      <w:tr w:rsidR="00691DEA" w:rsidRPr="003E220A" w:rsidTr="00691DEA">
        <w:tc>
          <w:tcPr>
            <w:tcW w:w="2779" w:type="pct"/>
          </w:tcPr>
          <w:p w:rsidR="00691DEA" w:rsidRPr="003E220A" w:rsidRDefault="00691DEA" w:rsidP="00691DEA">
            <w:pPr>
              <w:rPr>
                <w:rFonts w:ascii="Times New Roman" w:eastAsia="Times New Roman" w:hAnsi="Times New Roman" w:cs="Times New Roman"/>
                <w:sz w:val="28"/>
                <w:szCs w:val="28"/>
                <w:vertAlign w:val="superscript"/>
              </w:rPr>
            </w:pPr>
            <w:r w:rsidRPr="003E220A">
              <w:rPr>
                <w:rFonts w:ascii="Times New Roman" w:eastAsia="Times New Roman" w:hAnsi="Times New Roman" w:cs="Times New Roman"/>
                <w:sz w:val="28"/>
                <w:szCs w:val="28"/>
              </w:rPr>
              <w:t>Общая площадь жилищного фонда, тыс. м</w:t>
            </w:r>
            <w:r w:rsidRPr="003E220A">
              <w:rPr>
                <w:rFonts w:ascii="Times New Roman" w:eastAsia="Times New Roman" w:hAnsi="Times New Roman" w:cs="Times New Roman"/>
                <w:sz w:val="28"/>
                <w:szCs w:val="28"/>
                <w:vertAlign w:val="superscript"/>
              </w:rPr>
              <w:t>2</w:t>
            </w:r>
          </w:p>
        </w:tc>
        <w:tc>
          <w:tcPr>
            <w:tcW w:w="645"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lang w:val="en-US"/>
              </w:rPr>
              <w:t>5</w:t>
            </w:r>
            <w:r>
              <w:rPr>
                <w:rFonts w:ascii="Times New Roman" w:eastAsia="Times New Roman" w:hAnsi="Times New Roman" w:cs="Times New Roman"/>
                <w:sz w:val="28"/>
                <w:szCs w:val="28"/>
              </w:rPr>
              <w:t> </w:t>
            </w:r>
            <w:r w:rsidRPr="003E220A">
              <w:rPr>
                <w:rFonts w:ascii="Times New Roman" w:eastAsia="Times New Roman" w:hAnsi="Times New Roman" w:cs="Times New Roman"/>
                <w:sz w:val="28"/>
                <w:szCs w:val="28"/>
                <w:lang w:val="en-US"/>
              </w:rPr>
              <w:t>137</w:t>
            </w:r>
            <w:r w:rsidRPr="003E220A">
              <w:rPr>
                <w:rFonts w:ascii="Times New Roman" w:eastAsia="Times New Roman" w:hAnsi="Times New Roman" w:cs="Times New Roman"/>
                <w:sz w:val="28"/>
                <w:szCs w:val="28"/>
              </w:rPr>
              <w:t>,0</w:t>
            </w:r>
          </w:p>
        </w:tc>
        <w:tc>
          <w:tcPr>
            <w:tcW w:w="644"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5</w:t>
            </w:r>
            <w:r>
              <w:rPr>
                <w:rFonts w:ascii="Times New Roman" w:eastAsia="Times New Roman" w:hAnsi="Times New Roman" w:cs="Times New Roman"/>
                <w:sz w:val="28"/>
                <w:szCs w:val="28"/>
              </w:rPr>
              <w:t> </w:t>
            </w:r>
            <w:r w:rsidRPr="003E220A">
              <w:rPr>
                <w:rFonts w:ascii="Times New Roman" w:eastAsia="Times New Roman" w:hAnsi="Times New Roman" w:cs="Times New Roman"/>
                <w:sz w:val="28"/>
                <w:szCs w:val="28"/>
              </w:rPr>
              <w:t>226,4</w:t>
            </w:r>
          </w:p>
        </w:tc>
        <w:tc>
          <w:tcPr>
            <w:tcW w:w="932" w:type="pct"/>
          </w:tcPr>
          <w:p w:rsidR="00691DEA" w:rsidRPr="003E220A" w:rsidRDefault="00691DEA" w:rsidP="00691DE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101,7</w:t>
            </w:r>
          </w:p>
        </w:tc>
      </w:tr>
      <w:tr w:rsidR="00691DEA" w:rsidRPr="003E220A" w:rsidTr="00691DEA">
        <w:tc>
          <w:tcPr>
            <w:tcW w:w="2779" w:type="pct"/>
          </w:tcPr>
          <w:p w:rsidR="00691DEA" w:rsidRPr="003E220A" w:rsidRDefault="00691DEA" w:rsidP="00691DEA">
            <w:pPr>
              <w:rPr>
                <w:rFonts w:ascii="Times New Roman" w:eastAsia="Times New Roman" w:hAnsi="Times New Roman" w:cs="Times New Roman"/>
                <w:sz w:val="28"/>
                <w:szCs w:val="28"/>
                <w:vertAlign w:val="superscript"/>
              </w:rPr>
            </w:pPr>
            <w:r w:rsidRPr="003E220A">
              <w:rPr>
                <w:rFonts w:ascii="Times New Roman" w:eastAsia="Times New Roman" w:hAnsi="Times New Roman" w:cs="Times New Roman"/>
                <w:sz w:val="28"/>
                <w:szCs w:val="28"/>
              </w:rPr>
              <w:t>Обеспеченность общей площадью жилых помещений в расчете на 1 жителя (норматив 18 м</w:t>
            </w:r>
            <w:r w:rsidRPr="003E220A">
              <w:rPr>
                <w:rFonts w:ascii="Times New Roman" w:eastAsia="Times New Roman" w:hAnsi="Times New Roman" w:cs="Times New Roman"/>
                <w:sz w:val="28"/>
                <w:szCs w:val="28"/>
                <w:vertAlign w:val="superscript"/>
              </w:rPr>
              <w:t>2</w:t>
            </w:r>
            <w:r w:rsidRPr="003E220A">
              <w:rPr>
                <w:rFonts w:ascii="Times New Roman" w:eastAsia="Times New Roman" w:hAnsi="Times New Roman" w:cs="Times New Roman"/>
                <w:sz w:val="28"/>
                <w:szCs w:val="28"/>
              </w:rPr>
              <w:t>), м</w:t>
            </w:r>
            <w:r w:rsidRPr="003E220A">
              <w:rPr>
                <w:rFonts w:ascii="Times New Roman" w:eastAsia="Times New Roman" w:hAnsi="Times New Roman" w:cs="Times New Roman"/>
                <w:sz w:val="28"/>
                <w:szCs w:val="28"/>
                <w:vertAlign w:val="superscript"/>
              </w:rPr>
              <w:t>2</w:t>
            </w:r>
          </w:p>
        </w:tc>
        <w:tc>
          <w:tcPr>
            <w:tcW w:w="645"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18,9</w:t>
            </w:r>
          </w:p>
        </w:tc>
        <w:tc>
          <w:tcPr>
            <w:tcW w:w="644"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19,1</w:t>
            </w:r>
          </w:p>
        </w:tc>
        <w:tc>
          <w:tcPr>
            <w:tcW w:w="932" w:type="pct"/>
          </w:tcPr>
          <w:p w:rsidR="00691DEA" w:rsidRPr="003E220A" w:rsidRDefault="00691DEA" w:rsidP="00691DE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101,1</w:t>
            </w:r>
          </w:p>
        </w:tc>
      </w:tr>
      <w:tr w:rsidR="00691DEA" w:rsidRPr="003E220A" w:rsidTr="00691DEA">
        <w:tc>
          <w:tcPr>
            <w:tcW w:w="2779" w:type="pct"/>
          </w:tcPr>
          <w:p w:rsidR="00691DEA" w:rsidRPr="003E220A" w:rsidRDefault="00691DEA" w:rsidP="00691DEA">
            <w:pPr>
              <w:rPr>
                <w:rFonts w:ascii="Times New Roman" w:eastAsia="Times New Roman" w:hAnsi="Times New Roman" w:cs="Times New Roman"/>
                <w:sz w:val="28"/>
                <w:szCs w:val="28"/>
                <w:vertAlign w:val="superscript"/>
              </w:rPr>
            </w:pPr>
            <w:r w:rsidRPr="003E220A">
              <w:rPr>
                <w:rFonts w:ascii="Times New Roman" w:eastAsia="Times New Roman" w:hAnsi="Times New Roman" w:cs="Times New Roman"/>
                <w:sz w:val="28"/>
                <w:szCs w:val="28"/>
              </w:rPr>
              <w:t>Приватизировано, тыс. м</w:t>
            </w:r>
            <w:r w:rsidRPr="003E220A">
              <w:rPr>
                <w:rFonts w:ascii="Times New Roman" w:eastAsia="Times New Roman" w:hAnsi="Times New Roman" w:cs="Times New Roman"/>
                <w:sz w:val="28"/>
                <w:szCs w:val="28"/>
                <w:vertAlign w:val="superscript"/>
              </w:rPr>
              <w:t>2</w:t>
            </w:r>
          </w:p>
        </w:tc>
        <w:tc>
          <w:tcPr>
            <w:tcW w:w="645"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4</w:t>
            </w:r>
            <w:r>
              <w:rPr>
                <w:rFonts w:ascii="Times New Roman" w:eastAsia="Times New Roman" w:hAnsi="Times New Roman" w:cs="Times New Roman"/>
                <w:sz w:val="28"/>
                <w:szCs w:val="28"/>
              </w:rPr>
              <w:t> </w:t>
            </w:r>
            <w:r w:rsidRPr="003E220A">
              <w:rPr>
                <w:rFonts w:ascii="Times New Roman" w:eastAsia="Times New Roman" w:hAnsi="Times New Roman" w:cs="Times New Roman"/>
                <w:sz w:val="28"/>
                <w:szCs w:val="28"/>
              </w:rPr>
              <w:t>321,6</w:t>
            </w:r>
          </w:p>
        </w:tc>
        <w:tc>
          <w:tcPr>
            <w:tcW w:w="644"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4</w:t>
            </w:r>
            <w:r>
              <w:rPr>
                <w:rFonts w:ascii="Times New Roman" w:eastAsia="Times New Roman" w:hAnsi="Times New Roman" w:cs="Times New Roman"/>
                <w:sz w:val="28"/>
                <w:szCs w:val="28"/>
              </w:rPr>
              <w:t> </w:t>
            </w:r>
            <w:r w:rsidRPr="003E220A">
              <w:rPr>
                <w:rFonts w:ascii="Times New Roman" w:eastAsia="Times New Roman" w:hAnsi="Times New Roman" w:cs="Times New Roman"/>
                <w:sz w:val="28"/>
                <w:szCs w:val="28"/>
              </w:rPr>
              <w:t>341,6</w:t>
            </w:r>
          </w:p>
        </w:tc>
        <w:tc>
          <w:tcPr>
            <w:tcW w:w="932" w:type="pct"/>
          </w:tcPr>
          <w:p w:rsidR="00691DEA" w:rsidRPr="003E220A" w:rsidRDefault="00691DEA" w:rsidP="00691DE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100,5</w:t>
            </w:r>
          </w:p>
        </w:tc>
      </w:tr>
      <w:tr w:rsidR="00691DEA" w:rsidRPr="003E220A" w:rsidTr="00691DEA">
        <w:tc>
          <w:tcPr>
            <w:tcW w:w="2779" w:type="pct"/>
          </w:tcPr>
          <w:p w:rsidR="00691DEA" w:rsidRPr="003E220A" w:rsidRDefault="00691DEA" w:rsidP="00691DEA">
            <w:pP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ТСЖ, ед.</w:t>
            </w:r>
          </w:p>
        </w:tc>
        <w:tc>
          <w:tcPr>
            <w:tcW w:w="645"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24</w:t>
            </w:r>
          </w:p>
        </w:tc>
        <w:tc>
          <w:tcPr>
            <w:tcW w:w="644"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24</w:t>
            </w:r>
          </w:p>
        </w:tc>
        <w:tc>
          <w:tcPr>
            <w:tcW w:w="932" w:type="pct"/>
          </w:tcPr>
          <w:p w:rsidR="00691DEA" w:rsidRPr="003E220A" w:rsidRDefault="00691DEA" w:rsidP="00691DE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100</w:t>
            </w:r>
          </w:p>
        </w:tc>
      </w:tr>
      <w:tr w:rsidR="00691DEA" w:rsidRPr="003E220A" w:rsidTr="00691DEA">
        <w:tc>
          <w:tcPr>
            <w:tcW w:w="2779" w:type="pct"/>
          </w:tcPr>
          <w:p w:rsidR="00691DEA" w:rsidRPr="003E220A" w:rsidRDefault="00691DEA" w:rsidP="00691DEA">
            <w:pPr>
              <w:rPr>
                <w:rFonts w:ascii="Times New Roman" w:eastAsia="Times New Roman" w:hAnsi="Times New Roman" w:cs="Times New Roman"/>
                <w:sz w:val="28"/>
                <w:szCs w:val="28"/>
                <w:vertAlign w:val="superscript"/>
              </w:rPr>
            </w:pPr>
            <w:r w:rsidRPr="003E220A">
              <w:rPr>
                <w:rFonts w:ascii="Times New Roman" w:eastAsia="Times New Roman" w:hAnsi="Times New Roman" w:cs="Times New Roman"/>
                <w:sz w:val="28"/>
                <w:szCs w:val="28"/>
              </w:rPr>
              <w:t>ТСЖ, тыс. м</w:t>
            </w:r>
            <w:r w:rsidRPr="003E220A">
              <w:rPr>
                <w:rFonts w:ascii="Times New Roman" w:eastAsia="Times New Roman" w:hAnsi="Times New Roman" w:cs="Times New Roman"/>
                <w:sz w:val="28"/>
                <w:szCs w:val="28"/>
                <w:vertAlign w:val="superscript"/>
              </w:rPr>
              <w:t>2</w:t>
            </w:r>
          </w:p>
        </w:tc>
        <w:tc>
          <w:tcPr>
            <w:tcW w:w="645"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203,9</w:t>
            </w:r>
          </w:p>
        </w:tc>
        <w:tc>
          <w:tcPr>
            <w:tcW w:w="644"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208,3</w:t>
            </w:r>
          </w:p>
        </w:tc>
        <w:tc>
          <w:tcPr>
            <w:tcW w:w="932" w:type="pct"/>
          </w:tcPr>
          <w:p w:rsidR="00691DEA" w:rsidRPr="003E220A" w:rsidRDefault="00691DEA" w:rsidP="00691DE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102,2</w:t>
            </w:r>
          </w:p>
        </w:tc>
      </w:tr>
      <w:tr w:rsidR="00691DEA" w:rsidRPr="003E220A" w:rsidTr="00691DEA">
        <w:tc>
          <w:tcPr>
            <w:tcW w:w="2779" w:type="pct"/>
          </w:tcPr>
          <w:p w:rsidR="00691DEA" w:rsidRPr="003E220A" w:rsidRDefault="00691DEA" w:rsidP="00691DEA">
            <w:pP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Советы многоквартирных домов, ед.</w:t>
            </w:r>
          </w:p>
        </w:tc>
        <w:tc>
          <w:tcPr>
            <w:tcW w:w="645"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642</w:t>
            </w:r>
          </w:p>
        </w:tc>
        <w:tc>
          <w:tcPr>
            <w:tcW w:w="644"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646</w:t>
            </w:r>
          </w:p>
        </w:tc>
        <w:tc>
          <w:tcPr>
            <w:tcW w:w="932" w:type="pct"/>
          </w:tcPr>
          <w:p w:rsidR="00691DEA" w:rsidRPr="003E220A" w:rsidRDefault="00691DEA" w:rsidP="00691DE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100,6</w:t>
            </w:r>
          </w:p>
        </w:tc>
      </w:tr>
      <w:tr w:rsidR="00691DEA" w:rsidRPr="003E220A" w:rsidTr="00691DEA">
        <w:tc>
          <w:tcPr>
            <w:tcW w:w="2779" w:type="pct"/>
          </w:tcPr>
          <w:p w:rsidR="00691DEA" w:rsidRPr="003E220A" w:rsidRDefault="00691DEA" w:rsidP="00691DEA">
            <w:pP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Количество мест в гостиницах, ед.</w:t>
            </w:r>
          </w:p>
        </w:tc>
        <w:tc>
          <w:tcPr>
            <w:tcW w:w="645" w:type="pct"/>
          </w:tcPr>
          <w:p w:rsidR="00691DEA" w:rsidRPr="003E220A" w:rsidRDefault="00691DEA" w:rsidP="00691DEA">
            <w:pPr>
              <w:jc w:val="center"/>
              <w:rPr>
                <w:rFonts w:ascii="Times New Roman" w:eastAsia="Times New Roman" w:hAnsi="Times New Roman" w:cs="Times New Roman"/>
                <w:sz w:val="28"/>
                <w:szCs w:val="28"/>
                <w:highlight w:val="yellow"/>
              </w:rPr>
            </w:pPr>
            <w:r w:rsidRPr="003E220A">
              <w:rPr>
                <w:rFonts w:ascii="Times New Roman" w:eastAsia="Times New Roman" w:hAnsi="Times New Roman" w:cs="Times New Roman"/>
                <w:sz w:val="28"/>
                <w:szCs w:val="28"/>
              </w:rPr>
              <w:t>558</w:t>
            </w:r>
          </w:p>
        </w:tc>
        <w:tc>
          <w:tcPr>
            <w:tcW w:w="644" w:type="pct"/>
          </w:tcPr>
          <w:p w:rsidR="00691DEA" w:rsidRPr="003E220A" w:rsidRDefault="00691DEA" w:rsidP="00691DEA">
            <w:pPr>
              <w:jc w:val="center"/>
              <w:rPr>
                <w:rFonts w:ascii="Times New Roman" w:eastAsia="Times New Roman" w:hAnsi="Times New Roman" w:cs="Times New Roman"/>
                <w:sz w:val="28"/>
                <w:szCs w:val="28"/>
                <w:highlight w:val="yellow"/>
              </w:rPr>
            </w:pPr>
            <w:r w:rsidRPr="003E220A">
              <w:rPr>
                <w:rFonts w:ascii="Times New Roman" w:eastAsia="Times New Roman" w:hAnsi="Times New Roman" w:cs="Times New Roman"/>
                <w:sz w:val="28"/>
                <w:szCs w:val="28"/>
              </w:rPr>
              <w:t>915</w:t>
            </w:r>
          </w:p>
        </w:tc>
        <w:tc>
          <w:tcPr>
            <w:tcW w:w="932" w:type="pct"/>
          </w:tcPr>
          <w:p w:rsidR="00691DEA" w:rsidRPr="003E220A" w:rsidRDefault="00691DEA" w:rsidP="00691DE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164</w:t>
            </w:r>
          </w:p>
        </w:tc>
      </w:tr>
      <w:tr w:rsidR="00691DEA" w:rsidRPr="003E220A" w:rsidTr="00691DEA">
        <w:tc>
          <w:tcPr>
            <w:tcW w:w="2779" w:type="pct"/>
          </w:tcPr>
          <w:p w:rsidR="00691DEA" w:rsidRPr="003E220A" w:rsidRDefault="00691DEA" w:rsidP="00691DEA">
            <w:pPr>
              <w:rPr>
                <w:rFonts w:ascii="Times New Roman" w:eastAsia="Times New Roman" w:hAnsi="Times New Roman" w:cs="Times New Roman"/>
                <w:sz w:val="28"/>
                <w:szCs w:val="28"/>
                <w:vertAlign w:val="superscript"/>
              </w:rPr>
            </w:pPr>
            <w:r w:rsidRPr="003E220A">
              <w:rPr>
                <w:rFonts w:ascii="Times New Roman" w:eastAsia="Times New Roman" w:hAnsi="Times New Roman" w:cs="Times New Roman"/>
                <w:sz w:val="28"/>
                <w:szCs w:val="28"/>
              </w:rPr>
              <w:t>Ветхий жилой фонд, тыс. м</w:t>
            </w:r>
            <w:r w:rsidRPr="003E220A">
              <w:rPr>
                <w:rFonts w:ascii="Times New Roman" w:eastAsia="Times New Roman" w:hAnsi="Times New Roman" w:cs="Times New Roman"/>
                <w:sz w:val="28"/>
                <w:szCs w:val="28"/>
                <w:vertAlign w:val="superscript"/>
              </w:rPr>
              <w:t>2</w:t>
            </w:r>
          </w:p>
        </w:tc>
        <w:tc>
          <w:tcPr>
            <w:tcW w:w="645"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126,8</w:t>
            </w:r>
          </w:p>
        </w:tc>
        <w:tc>
          <w:tcPr>
            <w:tcW w:w="644"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110,1</w:t>
            </w:r>
          </w:p>
        </w:tc>
        <w:tc>
          <w:tcPr>
            <w:tcW w:w="932" w:type="pct"/>
          </w:tcPr>
          <w:p w:rsidR="00691DEA" w:rsidRPr="003E220A" w:rsidRDefault="00691DEA" w:rsidP="00691DE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86,8</w:t>
            </w:r>
          </w:p>
        </w:tc>
      </w:tr>
      <w:tr w:rsidR="00691DEA" w:rsidRPr="003E220A" w:rsidTr="00691DEA">
        <w:tc>
          <w:tcPr>
            <w:tcW w:w="2779" w:type="pct"/>
          </w:tcPr>
          <w:p w:rsidR="00691DEA" w:rsidRPr="003E220A" w:rsidRDefault="00691DEA" w:rsidP="00691DEA">
            <w:pPr>
              <w:rPr>
                <w:rFonts w:ascii="Times New Roman" w:eastAsia="Times New Roman" w:hAnsi="Times New Roman" w:cs="Times New Roman"/>
                <w:sz w:val="28"/>
                <w:szCs w:val="28"/>
                <w:vertAlign w:val="superscript"/>
              </w:rPr>
            </w:pPr>
            <w:r w:rsidRPr="003E220A">
              <w:rPr>
                <w:rFonts w:ascii="Times New Roman" w:eastAsia="Times New Roman" w:hAnsi="Times New Roman" w:cs="Times New Roman"/>
                <w:sz w:val="28"/>
                <w:szCs w:val="28"/>
              </w:rPr>
              <w:t>Снос непригодных для проживания домов, тыс. м</w:t>
            </w:r>
            <w:r w:rsidRPr="003E220A">
              <w:rPr>
                <w:rFonts w:ascii="Times New Roman" w:eastAsia="Times New Roman" w:hAnsi="Times New Roman" w:cs="Times New Roman"/>
                <w:sz w:val="28"/>
                <w:szCs w:val="28"/>
                <w:vertAlign w:val="superscript"/>
              </w:rPr>
              <w:t>2</w:t>
            </w:r>
          </w:p>
        </w:tc>
        <w:tc>
          <w:tcPr>
            <w:tcW w:w="645"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15,1</w:t>
            </w:r>
          </w:p>
        </w:tc>
        <w:tc>
          <w:tcPr>
            <w:tcW w:w="644"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11,4</w:t>
            </w:r>
          </w:p>
        </w:tc>
        <w:tc>
          <w:tcPr>
            <w:tcW w:w="932" w:type="pct"/>
          </w:tcPr>
          <w:p w:rsidR="00691DEA" w:rsidRPr="003E220A" w:rsidRDefault="00691DEA" w:rsidP="00691DE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75,5</w:t>
            </w:r>
          </w:p>
        </w:tc>
      </w:tr>
      <w:tr w:rsidR="00691DEA" w:rsidRPr="003E220A" w:rsidTr="00691DEA">
        <w:tc>
          <w:tcPr>
            <w:tcW w:w="2779" w:type="pct"/>
          </w:tcPr>
          <w:p w:rsidR="00691DEA" w:rsidRPr="003E220A" w:rsidRDefault="00691DEA" w:rsidP="00691DEA">
            <w:pP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Протяженность сетей водоснабжения, км</w:t>
            </w:r>
          </w:p>
        </w:tc>
        <w:tc>
          <w:tcPr>
            <w:tcW w:w="645"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443,4</w:t>
            </w:r>
          </w:p>
        </w:tc>
        <w:tc>
          <w:tcPr>
            <w:tcW w:w="644"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443,8</w:t>
            </w:r>
          </w:p>
        </w:tc>
        <w:tc>
          <w:tcPr>
            <w:tcW w:w="932" w:type="pct"/>
          </w:tcPr>
          <w:p w:rsidR="00691DEA" w:rsidRPr="003E220A" w:rsidRDefault="00691DEA" w:rsidP="00691DE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100,1</w:t>
            </w:r>
          </w:p>
        </w:tc>
      </w:tr>
      <w:tr w:rsidR="00691DEA" w:rsidRPr="003E220A" w:rsidTr="00691DEA">
        <w:tc>
          <w:tcPr>
            <w:tcW w:w="2779" w:type="pct"/>
          </w:tcPr>
          <w:p w:rsidR="00691DEA" w:rsidRPr="003E220A" w:rsidRDefault="00691DEA" w:rsidP="00691DEA">
            <w:pP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Протяженность канализационных сетей, км</w:t>
            </w:r>
          </w:p>
        </w:tc>
        <w:tc>
          <w:tcPr>
            <w:tcW w:w="645"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276,8</w:t>
            </w:r>
          </w:p>
        </w:tc>
        <w:tc>
          <w:tcPr>
            <w:tcW w:w="644"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277,4</w:t>
            </w:r>
          </w:p>
        </w:tc>
        <w:tc>
          <w:tcPr>
            <w:tcW w:w="932" w:type="pct"/>
          </w:tcPr>
          <w:p w:rsidR="00691DEA" w:rsidRPr="003E220A" w:rsidRDefault="00691DEA" w:rsidP="00691DE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100,2</w:t>
            </w:r>
          </w:p>
        </w:tc>
      </w:tr>
      <w:tr w:rsidR="00691DEA" w:rsidRPr="003E220A" w:rsidTr="00691DEA">
        <w:tc>
          <w:tcPr>
            <w:tcW w:w="2779" w:type="pct"/>
          </w:tcPr>
          <w:p w:rsidR="00691DEA" w:rsidRPr="003E220A" w:rsidRDefault="00691DEA" w:rsidP="00691DEA">
            <w:pP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Число муниципальных котельных, ед.</w:t>
            </w:r>
          </w:p>
        </w:tc>
        <w:tc>
          <w:tcPr>
            <w:tcW w:w="645"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8</w:t>
            </w:r>
          </w:p>
        </w:tc>
        <w:tc>
          <w:tcPr>
            <w:tcW w:w="644"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8</w:t>
            </w:r>
          </w:p>
        </w:tc>
        <w:tc>
          <w:tcPr>
            <w:tcW w:w="932" w:type="pct"/>
          </w:tcPr>
          <w:p w:rsidR="00691DEA" w:rsidRPr="003E220A" w:rsidRDefault="00691DEA" w:rsidP="00691DE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100</w:t>
            </w:r>
          </w:p>
        </w:tc>
      </w:tr>
      <w:tr w:rsidR="00691DEA" w:rsidRPr="003E220A" w:rsidTr="00691DEA">
        <w:tc>
          <w:tcPr>
            <w:tcW w:w="2779" w:type="pct"/>
          </w:tcPr>
          <w:p w:rsidR="00691DEA" w:rsidRPr="003E220A" w:rsidRDefault="00691DEA" w:rsidP="00691DEA">
            <w:pP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lastRenderedPageBreak/>
              <w:t>в т.ч. на газе, ед.</w:t>
            </w:r>
          </w:p>
        </w:tc>
        <w:tc>
          <w:tcPr>
            <w:tcW w:w="645"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7</w:t>
            </w:r>
          </w:p>
        </w:tc>
        <w:tc>
          <w:tcPr>
            <w:tcW w:w="644"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7</w:t>
            </w:r>
          </w:p>
        </w:tc>
        <w:tc>
          <w:tcPr>
            <w:tcW w:w="932" w:type="pct"/>
          </w:tcPr>
          <w:p w:rsidR="00691DEA" w:rsidRPr="003E220A" w:rsidRDefault="00691DEA" w:rsidP="00691DE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100</w:t>
            </w:r>
          </w:p>
        </w:tc>
      </w:tr>
      <w:tr w:rsidR="00691DEA" w:rsidRPr="003E220A" w:rsidTr="00691DEA">
        <w:tc>
          <w:tcPr>
            <w:tcW w:w="2779" w:type="pct"/>
          </w:tcPr>
          <w:p w:rsidR="00691DEA" w:rsidRPr="003E220A" w:rsidRDefault="00691DEA" w:rsidP="00691DEA">
            <w:pP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Выработано тепла, тыс. Гкал</w:t>
            </w:r>
          </w:p>
        </w:tc>
        <w:tc>
          <w:tcPr>
            <w:tcW w:w="645"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2</w:t>
            </w:r>
            <w:r>
              <w:rPr>
                <w:rFonts w:ascii="Times New Roman" w:eastAsia="Times New Roman" w:hAnsi="Times New Roman" w:cs="Times New Roman"/>
                <w:sz w:val="28"/>
                <w:szCs w:val="28"/>
              </w:rPr>
              <w:t> </w:t>
            </w:r>
            <w:r w:rsidRPr="003E220A">
              <w:rPr>
                <w:rFonts w:ascii="Times New Roman" w:eastAsia="Times New Roman" w:hAnsi="Times New Roman" w:cs="Times New Roman"/>
                <w:sz w:val="28"/>
                <w:szCs w:val="28"/>
              </w:rPr>
              <w:t>557,4</w:t>
            </w:r>
          </w:p>
        </w:tc>
        <w:tc>
          <w:tcPr>
            <w:tcW w:w="644"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2</w:t>
            </w:r>
            <w:r>
              <w:rPr>
                <w:rFonts w:ascii="Times New Roman" w:eastAsia="Times New Roman" w:hAnsi="Times New Roman" w:cs="Times New Roman"/>
                <w:sz w:val="28"/>
                <w:szCs w:val="28"/>
              </w:rPr>
              <w:t> </w:t>
            </w:r>
            <w:r w:rsidRPr="003E220A">
              <w:rPr>
                <w:rFonts w:ascii="Times New Roman" w:eastAsia="Times New Roman" w:hAnsi="Times New Roman" w:cs="Times New Roman"/>
                <w:sz w:val="28"/>
                <w:szCs w:val="28"/>
              </w:rPr>
              <w:t>669,6</w:t>
            </w:r>
          </w:p>
        </w:tc>
        <w:tc>
          <w:tcPr>
            <w:tcW w:w="932" w:type="pct"/>
          </w:tcPr>
          <w:p w:rsidR="00691DEA" w:rsidRPr="003E220A" w:rsidRDefault="00691DEA" w:rsidP="00691DE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104,4</w:t>
            </w:r>
          </w:p>
        </w:tc>
      </w:tr>
      <w:tr w:rsidR="00691DEA" w:rsidRPr="003E220A" w:rsidTr="00691DEA">
        <w:tc>
          <w:tcPr>
            <w:tcW w:w="2779" w:type="pct"/>
          </w:tcPr>
          <w:p w:rsidR="00691DEA" w:rsidRPr="003E220A" w:rsidRDefault="00691DEA" w:rsidP="00691DEA">
            <w:pP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Число газифицированных квартир, ед.</w:t>
            </w:r>
          </w:p>
        </w:tc>
        <w:tc>
          <w:tcPr>
            <w:tcW w:w="645"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2</w:t>
            </w:r>
            <w:r>
              <w:rPr>
                <w:rFonts w:ascii="Times New Roman" w:eastAsia="Times New Roman" w:hAnsi="Times New Roman" w:cs="Times New Roman"/>
                <w:sz w:val="28"/>
                <w:szCs w:val="28"/>
              </w:rPr>
              <w:t> </w:t>
            </w:r>
            <w:r w:rsidRPr="003E220A">
              <w:rPr>
                <w:rFonts w:ascii="Times New Roman" w:eastAsia="Times New Roman" w:hAnsi="Times New Roman" w:cs="Times New Roman"/>
                <w:sz w:val="28"/>
                <w:szCs w:val="28"/>
              </w:rPr>
              <w:t>821</w:t>
            </w:r>
          </w:p>
        </w:tc>
        <w:tc>
          <w:tcPr>
            <w:tcW w:w="644"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2</w:t>
            </w:r>
            <w:r>
              <w:rPr>
                <w:rFonts w:ascii="Times New Roman" w:eastAsia="Times New Roman" w:hAnsi="Times New Roman" w:cs="Times New Roman"/>
                <w:sz w:val="28"/>
                <w:szCs w:val="28"/>
              </w:rPr>
              <w:t> </w:t>
            </w:r>
            <w:r w:rsidRPr="003E220A">
              <w:rPr>
                <w:rFonts w:ascii="Times New Roman" w:eastAsia="Times New Roman" w:hAnsi="Times New Roman" w:cs="Times New Roman"/>
                <w:sz w:val="28"/>
                <w:szCs w:val="28"/>
              </w:rPr>
              <w:t>832</w:t>
            </w:r>
          </w:p>
        </w:tc>
        <w:tc>
          <w:tcPr>
            <w:tcW w:w="932" w:type="pct"/>
          </w:tcPr>
          <w:p w:rsidR="00691DEA" w:rsidRPr="003E220A" w:rsidRDefault="00691DEA" w:rsidP="00691DE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100,4</w:t>
            </w:r>
          </w:p>
        </w:tc>
      </w:tr>
      <w:tr w:rsidR="00691DEA" w:rsidRPr="003E220A" w:rsidTr="00691DEA">
        <w:tc>
          <w:tcPr>
            <w:tcW w:w="2779" w:type="pct"/>
          </w:tcPr>
          <w:p w:rsidR="00691DEA" w:rsidRPr="003E220A" w:rsidRDefault="00691DEA" w:rsidP="00691DEA">
            <w:pP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Протяженность линий электропередач, км.</w:t>
            </w:r>
          </w:p>
        </w:tc>
        <w:tc>
          <w:tcPr>
            <w:tcW w:w="645" w:type="pct"/>
          </w:tcPr>
          <w:p w:rsidR="00691DEA" w:rsidRPr="003E220A" w:rsidRDefault="00691DEA" w:rsidP="00691DE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Pr="003E220A">
              <w:rPr>
                <w:rFonts w:ascii="Times New Roman" w:eastAsia="Times New Roman" w:hAnsi="Times New Roman" w:cs="Times New Roman"/>
                <w:sz w:val="28"/>
                <w:szCs w:val="28"/>
              </w:rPr>
              <w:t>442,1</w:t>
            </w:r>
          </w:p>
        </w:tc>
        <w:tc>
          <w:tcPr>
            <w:tcW w:w="644" w:type="pct"/>
          </w:tcPr>
          <w:p w:rsidR="00691DEA" w:rsidRPr="003E220A" w:rsidRDefault="00691DEA" w:rsidP="00691DE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Pr="003E220A">
              <w:rPr>
                <w:rFonts w:ascii="Times New Roman" w:eastAsia="Times New Roman" w:hAnsi="Times New Roman" w:cs="Times New Roman"/>
                <w:sz w:val="28"/>
                <w:szCs w:val="28"/>
              </w:rPr>
              <w:t>481,2</w:t>
            </w:r>
          </w:p>
        </w:tc>
        <w:tc>
          <w:tcPr>
            <w:tcW w:w="932" w:type="pct"/>
          </w:tcPr>
          <w:p w:rsidR="00691DEA" w:rsidRPr="003E220A" w:rsidRDefault="00691DEA" w:rsidP="00691DE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102,7</w:t>
            </w:r>
          </w:p>
        </w:tc>
      </w:tr>
      <w:tr w:rsidR="00691DEA" w:rsidRPr="003E220A" w:rsidTr="00691DEA">
        <w:tc>
          <w:tcPr>
            <w:tcW w:w="2779" w:type="pct"/>
          </w:tcPr>
          <w:p w:rsidR="00691DEA" w:rsidRPr="003E220A" w:rsidRDefault="00691DEA" w:rsidP="00691DEA">
            <w:pP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Отпущено электроэнергии, млн. кВт-ч</w:t>
            </w:r>
          </w:p>
        </w:tc>
        <w:tc>
          <w:tcPr>
            <w:tcW w:w="645"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755,6</w:t>
            </w:r>
          </w:p>
        </w:tc>
        <w:tc>
          <w:tcPr>
            <w:tcW w:w="644"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747,9</w:t>
            </w:r>
          </w:p>
        </w:tc>
        <w:tc>
          <w:tcPr>
            <w:tcW w:w="932" w:type="pct"/>
          </w:tcPr>
          <w:p w:rsidR="00691DEA" w:rsidRPr="003E220A" w:rsidRDefault="00691DEA" w:rsidP="00691DE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99</w:t>
            </w:r>
          </w:p>
        </w:tc>
      </w:tr>
      <w:tr w:rsidR="00691DEA" w:rsidRPr="003E220A" w:rsidTr="00691DEA">
        <w:tc>
          <w:tcPr>
            <w:tcW w:w="2779" w:type="pct"/>
          </w:tcPr>
          <w:p w:rsidR="00691DEA" w:rsidRPr="003E220A" w:rsidRDefault="00691DEA" w:rsidP="00691DEA">
            <w:pP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Установлено приборов учета, ед. в т.ч.:</w:t>
            </w:r>
          </w:p>
        </w:tc>
        <w:tc>
          <w:tcPr>
            <w:tcW w:w="645" w:type="pct"/>
          </w:tcPr>
          <w:p w:rsidR="00691DEA" w:rsidRPr="003E220A" w:rsidRDefault="00691DEA" w:rsidP="00691DEA">
            <w:pPr>
              <w:jc w:val="center"/>
              <w:rPr>
                <w:rFonts w:ascii="Times New Roman" w:eastAsia="Times New Roman" w:hAnsi="Times New Roman" w:cs="Times New Roman"/>
                <w:sz w:val="28"/>
                <w:szCs w:val="28"/>
              </w:rPr>
            </w:pPr>
          </w:p>
        </w:tc>
        <w:tc>
          <w:tcPr>
            <w:tcW w:w="644" w:type="pct"/>
          </w:tcPr>
          <w:p w:rsidR="00691DEA" w:rsidRPr="003E220A" w:rsidRDefault="00691DEA" w:rsidP="00691DEA">
            <w:pPr>
              <w:rPr>
                <w:rFonts w:ascii="Times New Roman" w:eastAsia="Times New Roman" w:hAnsi="Times New Roman" w:cs="Times New Roman"/>
                <w:sz w:val="28"/>
                <w:szCs w:val="28"/>
              </w:rPr>
            </w:pPr>
          </w:p>
        </w:tc>
        <w:tc>
          <w:tcPr>
            <w:tcW w:w="932" w:type="pct"/>
          </w:tcPr>
          <w:p w:rsidR="00691DEA" w:rsidRPr="003E220A" w:rsidRDefault="00691DEA" w:rsidP="00691DEA">
            <w:pPr>
              <w:rPr>
                <w:rFonts w:ascii="Times New Roman" w:eastAsia="Times New Roman" w:hAnsi="Times New Roman" w:cs="Times New Roman"/>
                <w:sz w:val="28"/>
                <w:szCs w:val="28"/>
              </w:rPr>
            </w:pPr>
          </w:p>
        </w:tc>
      </w:tr>
      <w:tr w:rsidR="00691DEA" w:rsidRPr="003E220A" w:rsidTr="00691DEA">
        <w:tc>
          <w:tcPr>
            <w:tcW w:w="2779" w:type="pct"/>
          </w:tcPr>
          <w:p w:rsidR="00691DEA" w:rsidRPr="003E220A" w:rsidRDefault="00691DEA" w:rsidP="00691DEA">
            <w:pP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на теплоэнергию, горячую и холодную воду (общедомовых)</w:t>
            </w:r>
          </w:p>
        </w:tc>
        <w:tc>
          <w:tcPr>
            <w:tcW w:w="645"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8</w:t>
            </w:r>
          </w:p>
        </w:tc>
        <w:tc>
          <w:tcPr>
            <w:tcW w:w="644"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12</w:t>
            </w:r>
          </w:p>
        </w:tc>
        <w:tc>
          <w:tcPr>
            <w:tcW w:w="932" w:type="pct"/>
          </w:tcPr>
          <w:p w:rsidR="00691DEA" w:rsidRPr="003E220A" w:rsidRDefault="00691DEA" w:rsidP="00691DE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150</w:t>
            </w:r>
          </w:p>
        </w:tc>
      </w:tr>
      <w:tr w:rsidR="00691DEA" w:rsidRPr="003E220A" w:rsidTr="00691DEA">
        <w:tc>
          <w:tcPr>
            <w:tcW w:w="2779" w:type="pct"/>
          </w:tcPr>
          <w:p w:rsidR="00691DEA" w:rsidRPr="003E220A" w:rsidRDefault="00691DEA" w:rsidP="00691DEA">
            <w:pP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на горячую воду (внутриквартирных)</w:t>
            </w:r>
          </w:p>
        </w:tc>
        <w:tc>
          <w:tcPr>
            <w:tcW w:w="645"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5</w:t>
            </w:r>
            <w:r>
              <w:rPr>
                <w:rFonts w:ascii="Times New Roman" w:eastAsia="Times New Roman" w:hAnsi="Times New Roman" w:cs="Times New Roman"/>
                <w:sz w:val="28"/>
                <w:szCs w:val="28"/>
              </w:rPr>
              <w:t> </w:t>
            </w:r>
            <w:r w:rsidRPr="003E220A">
              <w:rPr>
                <w:rFonts w:ascii="Times New Roman" w:eastAsia="Times New Roman" w:hAnsi="Times New Roman" w:cs="Times New Roman"/>
                <w:sz w:val="28"/>
                <w:szCs w:val="28"/>
              </w:rPr>
              <w:t>401</w:t>
            </w:r>
          </w:p>
        </w:tc>
        <w:tc>
          <w:tcPr>
            <w:tcW w:w="644"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1</w:t>
            </w:r>
            <w:r>
              <w:rPr>
                <w:rFonts w:ascii="Times New Roman" w:eastAsia="Times New Roman" w:hAnsi="Times New Roman" w:cs="Times New Roman"/>
                <w:sz w:val="28"/>
                <w:szCs w:val="28"/>
              </w:rPr>
              <w:t> </w:t>
            </w:r>
            <w:r w:rsidRPr="003E220A">
              <w:rPr>
                <w:rFonts w:ascii="Times New Roman" w:eastAsia="Times New Roman" w:hAnsi="Times New Roman" w:cs="Times New Roman"/>
                <w:sz w:val="28"/>
                <w:szCs w:val="28"/>
              </w:rPr>
              <w:t>690</w:t>
            </w:r>
          </w:p>
        </w:tc>
        <w:tc>
          <w:tcPr>
            <w:tcW w:w="932" w:type="pct"/>
          </w:tcPr>
          <w:p w:rsidR="00691DEA" w:rsidRPr="003E220A" w:rsidRDefault="00691DEA" w:rsidP="00691DE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31,3</w:t>
            </w:r>
          </w:p>
        </w:tc>
      </w:tr>
      <w:tr w:rsidR="00691DEA" w:rsidRPr="003E220A" w:rsidTr="00691DEA">
        <w:tc>
          <w:tcPr>
            <w:tcW w:w="2779" w:type="pct"/>
          </w:tcPr>
          <w:p w:rsidR="00691DEA" w:rsidRPr="003E220A" w:rsidRDefault="00691DEA" w:rsidP="00691DEA">
            <w:pP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Капитальные вложения на ремонт и реконструкцию коммунальных сетей, млн. руб.</w:t>
            </w:r>
          </w:p>
        </w:tc>
        <w:tc>
          <w:tcPr>
            <w:tcW w:w="645"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396,9</w:t>
            </w:r>
          </w:p>
        </w:tc>
        <w:tc>
          <w:tcPr>
            <w:tcW w:w="644"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389,1</w:t>
            </w:r>
          </w:p>
        </w:tc>
        <w:tc>
          <w:tcPr>
            <w:tcW w:w="932" w:type="pct"/>
          </w:tcPr>
          <w:p w:rsidR="00691DEA" w:rsidRPr="003E220A" w:rsidRDefault="00691DEA" w:rsidP="00691DE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98</w:t>
            </w:r>
          </w:p>
        </w:tc>
      </w:tr>
    </w:tbl>
    <w:p w:rsidR="00691DEA" w:rsidRPr="003E220A" w:rsidRDefault="00691DEA" w:rsidP="00691DEA">
      <w:pPr>
        <w:shd w:val="clear" w:color="auto" w:fill="FFFFFF" w:themeFill="background1"/>
        <w:spacing w:after="0"/>
        <w:jc w:val="both"/>
        <w:rPr>
          <w:rFonts w:ascii="Times New Roman" w:eastAsia="Times New Roman" w:hAnsi="Times New Roman" w:cs="Times New Roman"/>
          <w:sz w:val="28"/>
          <w:szCs w:val="28"/>
        </w:rPr>
      </w:pPr>
    </w:p>
    <w:p w:rsidR="00691DEA" w:rsidRPr="003E220A" w:rsidRDefault="00691DEA" w:rsidP="00691DEA">
      <w:pPr>
        <w:spacing w:after="0"/>
        <w:ind w:firstLine="708"/>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С целью сохранения и поддержания в надлежащем состоянии в 2016 году отремонтировано 17,2 тыс. м</w:t>
      </w:r>
      <w:r w:rsidRPr="003E220A">
        <w:rPr>
          <w:rFonts w:ascii="Times New Roman" w:eastAsia="Times New Roman" w:hAnsi="Times New Roman" w:cs="Times New Roman"/>
          <w:sz w:val="28"/>
          <w:szCs w:val="28"/>
          <w:vertAlign w:val="superscript"/>
        </w:rPr>
        <w:t>2</w:t>
      </w:r>
      <w:r w:rsidRPr="00865249">
        <w:rPr>
          <w:rFonts w:ascii="Times New Roman" w:eastAsia="Times New Roman" w:hAnsi="Times New Roman" w:cs="Times New Roman"/>
          <w:sz w:val="28"/>
          <w:szCs w:val="28"/>
        </w:rPr>
        <w:t xml:space="preserve"> </w:t>
      </w:r>
      <w:r w:rsidRPr="003E220A">
        <w:rPr>
          <w:rFonts w:ascii="Times New Roman" w:eastAsia="Times New Roman" w:hAnsi="Times New Roman" w:cs="Times New Roman"/>
          <w:sz w:val="28"/>
          <w:szCs w:val="28"/>
        </w:rPr>
        <w:t>жилищного фонда на сумму 52,4 млн. рублей.</w:t>
      </w:r>
    </w:p>
    <w:p w:rsidR="00691DEA" w:rsidRPr="003E220A" w:rsidRDefault="00691DEA" w:rsidP="00691DEA">
      <w:pPr>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Большое внимание уделяется благоустройству дворовых территорий многоквартирных домов. В декабре 2016 года прошла презентация</w:t>
      </w:r>
      <w:r>
        <w:rPr>
          <w:rFonts w:ascii="Times New Roman" w:eastAsia="Times New Roman" w:hAnsi="Times New Roman" w:cs="Times New Roman"/>
          <w:sz w:val="28"/>
          <w:szCs w:val="28"/>
        </w:rPr>
        <w:t xml:space="preserve">, а 31.03.2017 года </w:t>
      </w:r>
      <w:r w:rsidRPr="00545D49">
        <w:rPr>
          <w:rFonts w:ascii="Times New Roman" w:eastAsia="Times New Roman" w:hAnsi="Times New Roman" w:cs="Times New Roman"/>
          <w:sz w:val="28"/>
          <w:szCs w:val="28"/>
        </w:rPr>
        <w:t>п</w:t>
      </w:r>
      <w:r>
        <w:rPr>
          <w:rFonts w:ascii="Times New Roman" w:eastAsia="Times New Roman" w:hAnsi="Times New Roman" w:cs="Times New Roman"/>
          <w:sz w:val="28"/>
          <w:szCs w:val="28"/>
        </w:rPr>
        <w:t>остановлением администрации города Нижневартовска была утверждена</w:t>
      </w:r>
      <w:r w:rsidRPr="003E220A">
        <w:rPr>
          <w:rFonts w:ascii="Times New Roman" w:eastAsia="Times New Roman" w:hAnsi="Times New Roman" w:cs="Times New Roman"/>
          <w:sz w:val="28"/>
          <w:szCs w:val="28"/>
        </w:rPr>
        <w:t xml:space="preserve"> принц</w:t>
      </w:r>
      <w:r>
        <w:rPr>
          <w:rFonts w:ascii="Times New Roman" w:eastAsia="Times New Roman" w:hAnsi="Times New Roman" w:cs="Times New Roman"/>
          <w:sz w:val="28"/>
          <w:szCs w:val="28"/>
        </w:rPr>
        <w:t>ипиально новая концепция</w:t>
      </w:r>
      <w:r w:rsidRPr="003E220A">
        <w:rPr>
          <w:rFonts w:ascii="Times New Roman" w:eastAsia="Times New Roman" w:hAnsi="Times New Roman" w:cs="Times New Roman"/>
          <w:sz w:val="28"/>
          <w:szCs w:val="28"/>
        </w:rPr>
        <w:t xml:space="preserve"> </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Благоустройство территории города Нижневартовска</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 xml:space="preserve">, реализация которой призвана усовершенствовать эстетический образ города. Для успешного выполнения запланированных работ по благоустройству территории города необходимо слаженное и синхронное взаимодействие собственников многоквартирных домов и органов власти, прежде всего </w:t>
      </w:r>
      <w:r w:rsidRPr="00545D49">
        <w:rPr>
          <w:rFonts w:ascii="Times New Roman" w:eastAsia="Times New Roman" w:hAnsi="Times New Roman" w:cs="Times New Roman"/>
          <w:sz w:val="28"/>
          <w:szCs w:val="28"/>
        </w:rPr>
        <w:t>в</w:t>
      </w:r>
      <w:r>
        <w:rPr>
          <w:rFonts w:ascii="Times New Roman" w:eastAsia="Times New Roman" w:hAnsi="Times New Roman" w:cs="Times New Roman"/>
          <w:sz w:val="28"/>
          <w:szCs w:val="28"/>
        </w:rPr>
        <w:t xml:space="preserve"> </w:t>
      </w:r>
      <w:r w:rsidRPr="003E220A">
        <w:rPr>
          <w:rFonts w:ascii="Times New Roman" w:eastAsia="Times New Roman" w:hAnsi="Times New Roman" w:cs="Times New Roman"/>
          <w:sz w:val="28"/>
          <w:szCs w:val="28"/>
        </w:rPr>
        <w:t>вопросах, связанных с определением механизма финансирования.</w:t>
      </w:r>
    </w:p>
    <w:p w:rsidR="00691DEA" w:rsidRPr="003E220A" w:rsidRDefault="00691DEA" w:rsidP="00691DEA">
      <w:pPr>
        <w:widowControl w:val="0"/>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Повышение надежности функционирования жилищно-коммунальных систем жизнеобеспечения населения обес</w:t>
      </w:r>
      <w:r>
        <w:rPr>
          <w:rFonts w:ascii="Times New Roman" w:eastAsia="Times New Roman" w:hAnsi="Times New Roman" w:cs="Times New Roman"/>
          <w:sz w:val="28"/>
          <w:szCs w:val="28"/>
        </w:rPr>
        <w:t xml:space="preserve">печивается благодаря ежегодному </w:t>
      </w:r>
      <w:r w:rsidRPr="003E220A">
        <w:rPr>
          <w:rFonts w:ascii="Times New Roman" w:eastAsia="Times New Roman" w:hAnsi="Times New Roman" w:cs="Times New Roman"/>
          <w:sz w:val="28"/>
          <w:szCs w:val="28"/>
        </w:rPr>
        <w:t xml:space="preserve">проведению капитального ремонта, модернизации жилищного фонда и </w:t>
      </w:r>
      <w:r w:rsidRPr="003E220A">
        <w:rPr>
          <w:rFonts w:ascii="Times New Roman" w:eastAsia="Times New Roman" w:hAnsi="Times New Roman" w:cs="Times New Roman"/>
          <w:sz w:val="28"/>
          <w:szCs w:val="28"/>
        </w:rPr>
        <w:lastRenderedPageBreak/>
        <w:t xml:space="preserve">объектов инженерной инфраструктуры. </w:t>
      </w:r>
    </w:p>
    <w:p w:rsidR="00691DEA" w:rsidRPr="003E220A" w:rsidRDefault="00691DEA" w:rsidP="00691DEA">
      <w:pPr>
        <w:widowControl w:val="0"/>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Для подготовки объектов ЖКХ к работе в осенне-зимний период 2016-2017 годов заменено 6,1 км ветхих сетей теплоснабжения и горячего водоснабжения, 4,2 км – холодного водоснабжения, 0,8 к</w:t>
      </w:r>
      <w:r>
        <w:rPr>
          <w:rFonts w:ascii="Times New Roman" w:eastAsia="Times New Roman" w:hAnsi="Times New Roman" w:cs="Times New Roman"/>
          <w:sz w:val="28"/>
          <w:szCs w:val="28"/>
        </w:rPr>
        <w:t xml:space="preserve">м – водоотведения и </w:t>
      </w:r>
      <w:r w:rsidRPr="003E220A">
        <w:rPr>
          <w:rFonts w:ascii="Times New Roman" w:eastAsia="Times New Roman" w:hAnsi="Times New Roman" w:cs="Times New Roman"/>
          <w:sz w:val="28"/>
          <w:szCs w:val="28"/>
        </w:rPr>
        <w:t xml:space="preserve">0,2 км – газоснабжения. </w:t>
      </w:r>
    </w:p>
    <w:p w:rsidR="00691DEA" w:rsidRPr="003E220A" w:rsidRDefault="00691DEA" w:rsidP="00691DEA">
      <w:pPr>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Система водоснабжения города в</w:t>
      </w:r>
      <w:r>
        <w:rPr>
          <w:rFonts w:ascii="Times New Roman" w:eastAsia="Times New Roman" w:hAnsi="Times New Roman" w:cs="Times New Roman"/>
          <w:sz w:val="28"/>
          <w:szCs w:val="28"/>
        </w:rPr>
        <w:t xml:space="preserve">ключает водоочистные сооружения </w:t>
      </w:r>
      <w:r w:rsidRPr="003E220A">
        <w:rPr>
          <w:rFonts w:ascii="Times New Roman" w:eastAsia="Times New Roman" w:hAnsi="Times New Roman" w:cs="Times New Roman"/>
          <w:sz w:val="28"/>
          <w:szCs w:val="28"/>
        </w:rPr>
        <w:t>мощностью 103 тыс.</w:t>
      </w:r>
      <w:r w:rsidR="00163AC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куб.</w:t>
      </w:r>
      <w:r w:rsidR="00163AC1">
        <w:rPr>
          <w:rFonts w:ascii="Times New Roman" w:eastAsia="Times New Roman" w:hAnsi="Times New Roman" w:cs="Times New Roman"/>
          <w:sz w:val="28"/>
          <w:szCs w:val="28"/>
        </w:rPr>
        <w:t xml:space="preserve"> </w:t>
      </w:r>
      <w:r w:rsidRPr="003E220A">
        <w:rPr>
          <w:rFonts w:ascii="Times New Roman" w:eastAsia="Times New Roman" w:hAnsi="Times New Roman" w:cs="Times New Roman"/>
          <w:sz w:val="28"/>
          <w:szCs w:val="28"/>
        </w:rPr>
        <w:t>м/сутки. В 2016 году сокращен отпуск воды потребителям на 0,7 млн. куб. метров, что объясняется экономией ресурсов в результате установки приборов учета потребления.</w:t>
      </w:r>
    </w:p>
    <w:p w:rsidR="00691DEA" w:rsidRPr="003E220A" w:rsidRDefault="00691DEA" w:rsidP="00691DEA">
      <w:pPr>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Система коммунального теплоснабжения по обеспечению населения и объектов социальной сферы теплом насчитывает 8 муниципальных котельных, 7 из которых газифицированы. Суммарная мощность котельных сост</w:t>
      </w:r>
      <w:r>
        <w:rPr>
          <w:rFonts w:ascii="Times New Roman" w:eastAsia="Times New Roman" w:hAnsi="Times New Roman" w:cs="Times New Roman"/>
          <w:sz w:val="28"/>
          <w:szCs w:val="28"/>
        </w:rPr>
        <w:t xml:space="preserve">авляет </w:t>
      </w:r>
      <w:r w:rsidRPr="003E220A">
        <w:rPr>
          <w:rFonts w:ascii="Times New Roman" w:eastAsia="Times New Roman" w:hAnsi="Times New Roman" w:cs="Times New Roman"/>
          <w:sz w:val="28"/>
          <w:szCs w:val="28"/>
        </w:rPr>
        <w:t>1</w:t>
      </w:r>
      <w:r>
        <w:rPr>
          <w:rFonts w:ascii="Times New Roman" w:eastAsia="Times New Roman" w:hAnsi="Times New Roman" w:cs="Times New Roman"/>
          <w:sz w:val="28"/>
          <w:szCs w:val="28"/>
        </w:rPr>
        <w:t> </w:t>
      </w:r>
      <w:r w:rsidRPr="003E220A">
        <w:rPr>
          <w:rFonts w:ascii="Times New Roman" w:eastAsia="Times New Roman" w:hAnsi="Times New Roman" w:cs="Times New Roman"/>
          <w:sz w:val="28"/>
          <w:szCs w:val="28"/>
        </w:rPr>
        <w:t>847,3 Гкал/час.</w:t>
      </w:r>
    </w:p>
    <w:p w:rsidR="00691DEA" w:rsidRPr="003E220A" w:rsidRDefault="00691DEA" w:rsidP="00691DEA">
      <w:pPr>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Повышение эффективности использования топливно-энергетических ресурсов является одной из важнейших стратегических задач модернизации жилищно-коммунального хозяйства.</w:t>
      </w:r>
    </w:p>
    <w:p w:rsidR="00691DEA" w:rsidRPr="003E220A" w:rsidRDefault="00691DEA" w:rsidP="00691DEA">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возможности </w:t>
      </w:r>
      <w:r w:rsidRPr="003E220A">
        <w:rPr>
          <w:rFonts w:ascii="Times New Roman" w:eastAsia="Times New Roman" w:hAnsi="Times New Roman" w:cs="Times New Roman"/>
          <w:sz w:val="28"/>
          <w:szCs w:val="28"/>
        </w:rPr>
        <w:t>круглосуточного реагирования на заявки жителей города по устранению аварийных и чрезвычайных ситуаций в</w:t>
      </w:r>
      <w:r>
        <w:rPr>
          <w:rFonts w:ascii="Times New Roman" w:eastAsia="Times New Roman" w:hAnsi="Times New Roman" w:cs="Times New Roman"/>
          <w:sz w:val="28"/>
          <w:szCs w:val="28"/>
        </w:rPr>
        <w:t xml:space="preserve"> </w:t>
      </w:r>
      <w:r w:rsidRPr="003E220A">
        <w:rPr>
          <w:rFonts w:ascii="Times New Roman" w:eastAsia="Times New Roman" w:hAnsi="Times New Roman" w:cs="Times New Roman"/>
          <w:sz w:val="28"/>
          <w:szCs w:val="28"/>
        </w:rPr>
        <w:t>предприятиях</w:t>
      </w:r>
      <w:r>
        <w:rPr>
          <w:rFonts w:ascii="Times New Roman" w:eastAsia="Times New Roman" w:hAnsi="Times New Roman" w:cs="Times New Roman"/>
          <w:sz w:val="28"/>
          <w:szCs w:val="28"/>
        </w:rPr>
        <w:t xml:space="preserve"> </w:t>
      </w:r>
      <w:r w:rsidRPr="003E220A">
        <w:rPr>
          <w:rFonts w:ascii="Times New Roman" w:eastAsia="Times New Roman" w:hAnsi="Times New Roman" w:cs="Times New Roman"/>
          <w:sz w:val="28"/>
          <w:szCs w:val="28"/>
        </w:rPr>
        <w:t>жилищно-коммунального комплекса организована работа круглосуточных аварийных диспетчерских служб, что способствует оперативному принятию соответствующих мер по их устранению и повышению качества обслуживания населения.</w:t>
      </w:r>
    </w:p>
    <w:p w:rsidR="00691DEA" w:rsidRPr="003E220A" w:rsidRDefault="00691DEA" w:rsidP="00691DEA">
      <w:pPr>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Город Нижневартовск продолжает динамично развиваться, становиться более удобным для жизни – уютным, благоустроенным, современным.</w:t>
      </w:r>
    </w:p>
    <w:p w:rsidR="00691DEA" w:rsidRPr="003E220A" w:rsidRDefault="00691DEA" w:rsidP="00691DEA">
      <w:pPr>
        <w:widowControl w:val="0"/>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За 2016 год на благоустройство города и дворовых территорий многоквартирных жилых домов направлено 189,8 млн. рублей, в том числе на уличное освещение и потребление электроэнергии, содержание и демонтаж новогоднего городка, техническое и санитарное содержание берегоукрепления, содержание и обслуживание территории и элементов благоустройства парка и другое.</w:t>
      </w:r>
    </w:p>
    <w:p w:rsidR="00691DEA" w:rsidRPr="003E220A" w:rsidRDefault="00691DEA" w:rsidP="00691DEA">
      <w:pPr>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В целях улучшения облика города в 2016 году выполнены работы по устройству цветников на улично-дорожной сети, вертикальному озеленению, восстановлению альпийских горок.</w:t>
      </w:r>
    </w:p>
    <w:p w:rsidR="00691DEA" w:rsidRPr="003E220A" w:rsidRDefault="00691DEA" w:rsidP="00691DEA">
      <w:pPr>
        <w:widowControl w:val="0"/>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 xml:space="preserve">Кроме того, в целях разработки единого комплекса мероприятий, обеспечивающих развитие коммунальных систем и объектов, в соответствии с потребностями жилищного и промышленного строительства, обеспечения инвестиционной привлекательности коммунальной инфраструктуры города, утверждена программа комплексного развития систем коммунальной инфраструктуры муниципального образования город Нижневартовск до 2035 </w:t>
      </w:r>
      <w:r w:rsidRPr="003E220A">
        <w:rPr>
          <w:rFonts w:ascii="Times New Roman" w:eastAsia="Times New Roman" w:hAnsi="Times New Roman" w:cs="Times New Roman"/>
          <w:sz w:val="28"/>
          <w:szCs w:val="28"/>
        </w:rPr>
        <w:lastRenderedPageBreak/>
        <w:t xml:space="preserve">года. В рамках Программы были разработаны схемы электроснабжения и газоснабжения города до 2035 года. </w:t>
      </w:r>
      <w:r>
        <w:rPr>
          <w:rFonts w:ascii="Times New Roman" w:eastAsia="Times New Roman" w:hAnsi="Times New Roman" w:cs="Times New Roman"/>
          <w:sz w:val="28"/>
          <w:szCs w:val="28"/>
        </w:rPr>
        <w:t>Актуализированы схемы водоснабжения и водоотведения города на период до 2031 года.</w:t>
      </w:r>
    </w:p>
    <w:p w:rsidR="00691DEA" w:rsidRPr="003E220A" w:rsidRDefault="00691DEA" w:rsidP="00691DEA">
      <w:pPr>
        <w:spacing w:after="0"/>
        <w:ind w:firstLine="709"/>
        <w:jc w:val="both"/>
        <w:rPr>
          <w:rFonts w:ascii="Times New Roman" w:eastAsia="Times New Roman" w:hAnsi="Times New Roman" w:cs="Times New Roman"/>
          <w:sz w:val="28"/>
          <w:szCs w:val="28"/>
        </w:rPr>
      </w:pPr>
      <w:r w:rsidRPr="003E220A">
        <w:rPr>
          <w:rFonts w:ascii="Times New Roman" w:hAnsi="Times New Roman" w:cs="Times New Roman"/>
          <w:sz w:val="28"/>
          <w:szCs w:val="28"/>
        </w:rPr>
        <w:t>Таким образом, г</w:t>
      </w:r>
      <w:r w:rsidRPr="003E220A">
        <w:rPr>
          <w:rFonts w:ascii="Times New Roman" w:eastAsia="Times New Roman" w:hAnsi="Times New Roman" w:cs="Times New Roman"/>
          <w:sz w:val="28"/>
          <w:szCs w:val="28"/>
        </w:rPr>
        <w:t xml:space="preserve">ород имеет достаточно развитую коммунальную инфраструктуру. </w:t>
      </w:r>
    </w:p>
    <w:p w:rsidR="00691DEA" w:rsidRPr="003E220A" w:rsidRDefault="00691DEA" w:rsidP="00691DEA">
      <w:pPr>
        <w:shd w:val="clear" w:color="auto" w:fill="FFFFFF" w:themeFill="background1"/>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Нижневартовск является крупным транспортным узлом, обслуживающим грузопассажирские перевозки автомобильным, железнодорожным, авиационным и речным транспортом.</w:t>
      </w:r>
    </w:p>
    <w:p w:rsidR="00691DEA" w:rsidRPr="003E220A" w:rsidRDefault="00691DEA" w:rsidP="00691DEA">
      <w:pPr>
        <w:shd w:val="clear" w:color="auto" w:fill="FFFFFF" w:themeFill="background1"/>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Развитие транспортного комплекса города направлено на расширение системы автомобильных дорог и дорожной инфраструктуры, повышение качества транспортного обслуживания жителей города.</w:t>
      </w:r>
    </w:p>
    <w:p w:rsidR="00691DEA" w:rsidRPr="003E220A" w:rsidRDefault="00691DEA" w:rsidP="00691DEA">
      <w:pPr>
        <w:widowControl w:val="0"/>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 xml:space="preserve">Автомобильная дорожная сеть города включает в себя дороги общего пользования с твердым покрытием протяженностью 117,7 км. В рамках муниципальной программы </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Содержание дорожного хозяйства, организация транспортного обслуживания и благоустройство территории города Нижневартовска на 2016-2020 годы</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 xml:space="preserve"> проводился комплекс мероприятий, направленных на улучшение качества содержания и ремонта автомобильных дорог города. В 2016 год</w:t>
      </w:r>
      <w:r>
        <w:rPr>
          <w:rFonts w:ascii="Times New Roman" w:eastAsia="Times New Roman" w:hAnsi="Times New Roman" w:cs="Times New Roman"/>
          <w:sz w:val="28"/>
          <w:szCs w:val="28"/>
        </w:rPr>
        <w:t>у на эти цели было направлено 1 </w:t>
      </w:r>
      <w:r w:rsidRPr="003E220A">
        <w:rPr>
          <w:rFonts w:ascii="Times New Roman" w:eastAsia="Times New Roman" w:hAnsi="Times New Roman" w:cs="Times New Roman"/>
          <w:sz w:val="28"/>
          <w:szCs w:val="28"/>
        </w:rPr>
        <w:t>643,9 млн. рублей.</w:t>
      </w:r>
    </w:p>
    <w:p w:rsidR="00691DEA" w:rsidRPr="003E220A" w:rsidRDefault="00691DEA" w:rsidP="00691DEA">
      <w:pPr>
        <w:widowControl w:val="0"/>
        <w:spacing w:after="0"/>
        <w:ind w:firstLine="708"/>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 xml:space="preserve">В зимний период </w:t>
      </w:r>
      <w:r>
        <w:rPr>
          <w:rFonts w:ascii="Times New Roman" w:eastAsia="Times New Roman" w:hAnsi="Times New Roman" w:cs="Times New Roman"/>
          <w:sz w:val="28"/>
          <w:szCs w:val="28"/>
        </w:rPr>
        <w:t xml:space="preserve">2016-2017 годов </w:t>
      </w:r>
      <w:r w:rsidRPr="003E220A">
        <w:rPr>
          <w:rFonts w:ascii="Times New Roman" w:eastAsia="Times New Roman" w:hAnsi="Times New Roman" w:cs="Times New Roman"/>
          <w:sz w:val="28"/>
          <w:szCs w:val="28"/>
        </w:rPr>
        <w:t>осуществлялась уборка от снега городских дорог, остановок общественного транспорта, тротуаров, пешеходных переходов и подходов к ним. Кроме того, выполнялись сезонные работы по содержанию и текущему ремонту городских автомобильных дорог и элементов обустройства улично-дорожной сети города.</w:t>
      </w:r>
    </w:p>
    <w:p w:rsidR="00691DEA" w:rsidRPr="003E220A" w:rsidRDefault="00691DEA" w:rsidP="00691DEA">
      <w:pPr>
        <w:widowControl w:val="0"/>
        <w:spacing w:after="0"/>
        <w:ind w:firstLine="708"/>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Проведен ремонт верхнего слоя асфальтобетонного покрытия автомобильных дорог площадью более 62 тыс. кв. м, ремонт тротуаров на улично-дорожной сети города сплошным асфальтированием площадью 2 тыс.</w:t>
      </w:r>
      <w:r w:rsidR="00163AC1">
        <w:rPr>
          <w:rFonts w:ascii="Times New Roman" w:eastAsia="Times New Roman" w:hAnsi="Times New Roman" w:cs="Times New Roman"/>
          <w:sz w:val="28"/>
          <w:szCs w:val="28"/>
        </w:rPr>
        <w:t xml:space="preserve"> </w:t>
      </w:r>
      <w:r w:rsidRPr="003E220A">
        <w:rPr>
          <w:rFonts w:ascii="Times New Roman" w:eastAsia="Times New Roman" w:hAnsi="Times New Roman" w:cs="Times New Roman"/>
          <w:sz w:val="28"/>
          <w:szCs w:val="28"/>
        </w:rPr>
        <w:t>кв.</w:t>
      </w:r>
      <w:r w:rsidR="00163AC1">
        <w:rPr>
          <w:rFonts w:ascii="Times New Roman" w:eastAsia="Times New Roman" w:hAnsi="Times New Roman" w:cs="Times New Roman"/>
          <w:sz w:val="28"/>
          <w:szCs w:val="28"/>
        </w:rPr>
        <w:t xml:space="preserve"> </w:t>
      </w:r>
      <w:r w:rsidRPr="003E220A">
        <w:rPr>
          <w:rFonts w:ascii="Times New Roman" w:eastAsia="Times New Roman" w:hAnsi="Times New Roman" w:cs="Times New Roman"/>
          <w:sz w:val="28"/>
          <w:szCs w:val="28"/>
        </w:rPr>
        <w:t>м, а также выполнены работы по ремонту бортового кам</w:t>
      </w:r>
      <w:r>
        <w:rPr>
          <w:rFonts w:ascii="Times New Roman" w:eastAsia="Times New Roman" w:hAnsi="Times New Roman" w:cs="Times New Roman"/>
          <w:sz w:val="28"/>
          <w:szCs w:val="28"/>
        </w:rPr>
        <w:t xml:space="preserve">ня протяженностью </w:t>
      </w:r>
      <w:r w:rsidRPr="003E220A">
        <w:rPr>
          <w:rFonts w:ascii="Times New Roman" w:eastAsia="Times New Roman" w:hAnsi="Times New Roman" w:cs="Times New Roman"/>
          <w:sz w:val="28"/>
          <w:szCs w:val="28"/>
        </w:rPr>
        <w:t>4,6 км, ямочному ремонту и устранению колейности свыше 37 тыс.</w:t>
      </w:r>
      <w:r w:rsidR="00163AC1">
        <w:rPr>
          <w:rFonts w:ascii="Times New Roman" w:eastAsia="Times New Roman" w:hAnsi="Times New Roman" w:cs="Times New Roman"/>
          <w:sz w:val="28"/>
          <w:szCs w:val="28"/>
        </w:rPr>
        <w:t xml:space="preserve"> </w:t>
      </w:r>
      <w:r w:rsidRPr="003E220A">
        <w:rPr>
          <w:rFonts w:ascii="Times New Roman" w:eastAsia="Times New Roman" w:hAnsi="Times New Roman" w:cs="Times New Roman"/>
          <w:sz w:val="28"/>
          <w:szCs w:val="28"/>
        </w:rPr>
        <w:t>кв.</w:t>
      </w:r>
      <w:r w:rsidR="00163AC1">
        <w:rPr>
          <w:rFonts w:ascii="Times New Roman" w:eastAsia="Times New Roman" w:hAnsi="Times New Roman" w:cs="Times New Roman"/>
          <w:sz w:val="28"/>
          <w:szCs w:val="28"/>
        </w:rPr>
        <w:t xml:space="preserve"> </w:t>
      </w:r>
      <w:r w:rsidRPr="003E220A">
        <w:rPr>
          <w:rFonts w:ascii="Times New Roman" w:eastAsia="Times New Roman" w:hAnsi="Times New Roman" w:cs="Times New Roman"/>
          <w:sz w:val="28"/>
          <w:szCs w:val="28"/>
        </w:rPr>
        <w:t>м автодорог.</w:t>
      </w:r>
    </w:p>
    <w:p w:rsidR="00691DEA" w:rsidRDefault="00691DEA" w:rsidP="00691DEA">
      <w:pPr>
        <w:widowControl w:val="0"/>
        <w:spacing w:after="0"/>
        <w:ind w:firstLine="708"/>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Кроме того, в рамках заключенного догов</w:t>
      </w:r>
      <w:r>
        <w:rPr>
          <w:rFonts w:ascii="Times New Roman" w:eastAsia="Times New Roman" w:hAnsi="Times New Roman" w:cs="Times New Roman"/>
          <w:sz w:val="28"/>
          <w:szCs w:val="28"/>
        </w:rPr>
        <w:t xml:space="preserve">ора с АО </w:t>
      </w:r>
      <w:r w:rsidR="0071279D">
        <w:rPr>
          <w:rFonts w:ascii="Times New Roman" w:eastAsia="Times New Roman" w:hAnsi="Times New Roman" w:cs="Times New Roman"/>
          <w:sz w:val="28"/>
          <w:szCs w:val="28"/>
        </w:rPr>
        <w:t>«</w:t>
      </w:r>
      <w:r>
        <w:rPr>
          <w:rFonts w:ascii="Times New Roman" w:eastAsia="Times New Roman" w:hAnsi="Times New Roman" w:cs="Times New Roman"/>
          <w:sz w:val="28"/>
          <w:szCs w:val="28"/>
        </w:rPr>
        <w:t>Самотлорнефтегаз</w:t>
      </w:r>
      <w:r w:rsidR="0071279D">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3E220A">
        <w:rPr>
          <w:rFonts w:ascii="Times New Roman" w:eastAsia="Times New Roman" w:hAnsi="Times New Roman" w:cs="Times New Roman"/>
          <w:sz w:val="28"/>
          <w:szCs w:val="28"/>
        </w:rPr>
        <w:t>выполнены работы по ремонту покрытий автомобильных дорог площадью более 52 тыс. кв. м.</w:t>
      </w:r>
    </w:p>
    <w:p w:rsidR="00691DEA" w:rsidRPr="003E220A" w:rsidRDefault="00691DEA" w:rsidP="00691DEA">
      <w:pPr>
        <w:widowControl w:val="0"/>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 xml:space="preserve">В целях обеспечения безопасности дорожного движения выполнялись работы по содержанию и ремонту технических средств организации дорожного движения: работы по обслуживанию и текущему ремонту светофорных объектов, дорожных знаков, маячков мигающего света, пешеходных ограждений. В результате в 2016 году установлены дорожные знаки </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пешеходный переход</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 xml:space="preserve"> над проезжей частью на 29 пешеходных </w:t>
      </w:r>
      <w:r w:rsidRPr="003E220A">
        <w:rPr>
          <w:rFonts w:ascii="Times New Roman" w:eastAsia="Times New Roman" w:hAnsi="Times New Roman" w:cs="Times New Roman"/>
          <w:sz w:val="28"/>
          <w:szCs w:val="28"/>
        </w:rPr>
        <w:lastRenderedPageBreak/>
        <w:t>переходах, 4 новых светофорных объекта с вызывной фазой, проведена замена светильников на 46 пешеходных переходах, нанесена разметка на проезжей части автомобильных дорог протяженностью 260 тыс. п.</w:t>
      </w:r>
      <w:r>
        <w:rPr>
          <w:rFonts w:ascii="Times New Roman" w:eastAsia="Times New Roman" w:hAnsi="Times New Roman" w:cs="Times New Roman"/>
          <w:sz w:val="28"/>
          <w:szCs w:val="28"/>
        </w:rPr>
        <w:t xml:space="preserve"> </w:t>
      </w:r>
      <w:r w:rsidRPr="003E220A">
        <w:rPr>
          <w:rFonts w:ascii="Times New Roman" w:eastAsia="Times New Roman" w:hAnsi="Times New Roman" w:cs="Times New Roman"/>
          <w:sz w:val="28"/>
          <w:szCs w:val="28"/>
        </w:rPr>
        <w:t>м.</w:t>
      </w:r>
    </w:p>
    <w:p w:rsidR="00691DEA" w:rsidRPr="003E220A" w:rsidRDefault="00691DEA" w:rsidP="00691DEA">
      <w:pPr>
        <w:widowControl w:val="0"/>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С 01.01.2016 введена новая схема движения общественного транспорта, которая позволила охватить маршрутной сетью новые микрорайоны, а также запустить автобусы по наиболее востребованным у населения направлениям.</w:t>
      </w:r>
    </w:p>
    <w:p w:rsidR="00691DEA" w:rsidRPr="003E220A" w:rsidRDefault="00691DEA" w:rsidP="00691DEA">
      <w:pPr>
        <w:spacing w:after="0"/>
        <w:ind w:firstLine="708"/>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В целях обеспечения безопасности и эффективности транспортного обслуживания населения и повышения качества функционирования действующей транспортной инфраструктуры разработана и утверждена программа комплексного развития транспортной инфраструктуры города Нижневартовска на 2017-2035 годы.</w:t>
      </w:r>
    </w:p>
    <w:p w:rsidR="00691DEA" w:rsidRPr="003E220A" w:rsidRDefault="00691DEA" w:rsidP="00691DEA">
      <w:pPr>
        <w:shd w:val="clear" w:color="auto" w:fill="FFFFFF" w:themeFill="background1"/>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Существующая транспортная сеть характеризуется высокой интенсивностью потоков: в городе организованы 32 постоянных и 6 сезонных маршрутов на садово-огороднические товарищества.</w:t>
      </w:r>
    </w:p>
    <w:p w:rsidR="00691DEA" w:rsidRPr="003E220A" w:rsidRDefault="00691DEA" w:rsidP="00691DEA">
      <w:pPr>
        <w:shd w:val="clear" w:color="auto" w:fill="FFFFFF" w:themeFill="background1"/>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 xml:space="preserve">На маршрутной сети города задействовано 414 единиц автотранспорта, в том числе 266 маршрутных таксомоторов. </w:t>
      </w:r>
    </w:p>
    <w:p w:rsidR="00691DEA" w:rsidRPr="003E220A" w:rsidRDefault="00691DEA" w:rsidP="00691DEA">
      <w:pPr>
        <w:shd w:val="clear" w:color="auto" w:fill="FFFFFF" w:themeFill="background1"/>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Внедренная на автотранспортных предприятиях</w:t>
      </w:r>
      <w:r>
        <w:rPr>
          <w:rFonts w:ascii="Times New Roman" w:eastAsia="Times New Roman" w:hAnsi="Times New Roman" w:cs="Times New Roman"/>
          <w:sz w:val="28"/>
          <w:szCs w:val="28"/>
        </w:rPr>
        <w:t xml:space="preserve"> </w:t>
      </w:r>
      <w:r w:rsidRPr="003E220A">
        <w:rPr>
          <w:rFonts w:ascii="Times New Roman" w:eastAsia="Times New Roman" w:hAnsi="Times New Roman" w:cs="Times New Roman"/>
          <w:sz w:val="28"/>
          <w:szCs w:val="28"/>
        </w:rPr>
        <w:t xml:space="preserve">навигационная система контроля </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ГЛОНАСС</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 xml:space="preserve"> позволила начать переход на автоматизированную систему оплаты проезда в городском общественном транспорте по пластиковым транспортным картам.</w:t>
      </w:r>
    </w:p>
    <w:p w:rsidR="00691DEA" w:rsidRPr="003E220A" w:rsidRDefault="00691DEA" w:rsidP="00691DEA">
      <w:pPr>
        <w:shd w:val="clear" w:color="auto" w:fill="FFFFFF" w:themeFill="background1"/>
        <w:spacing w:after="0"/>
        <w:ind w:firstLine="709"/>
        <w:jc w:val="both"/>
        <w:rPr>
          <w:rFonts w:ascii="Times New Roman" w:eastAsia="Calibri" w:hAnsi="Times New Roman" w:cs="Times New Roman"/>
          <w:sz w:val="28"/>
          <w:szCs w:val="28"/>
          <w:lang w:eastAsia="en-US"/>
        </w:rPr>
      </w:pPr>
      <w:r w:rsidRPr="003E220A">
        <w:rPr>
          <w:rFonts w:ascii="Times New Roman" w:eastAsia="Times New Roman" w:hAnsi="Times New Roman" w:cs="Times New Roman"/>
          <w:sz w:val="28"/>
          <w:szCs w:val="28"/>
        </w:rPr>
        <w:t xml:space="preserve">Предприятиями </w:t>
      </w:r>
      <w:r w:rsidRPr="003E220A">
        <w:rPr>
          <w:rFonts w:ascii="Times New Roman" w:eastAsia="Times New Roman" w:hAnsi="Times New Roman" w:cs="Times New Roman"/>
          <w:bCs/>
          <w:sz w:val="28"/>
          <w:szCs w:val="28"/>
        </w:rPr>
        <w:t xml:space="preserve">городского общественного транспорта </w:t>
      </w:r>
      <w:r w:rsidRPr="003E220A">
        <w:rPr>
          <w:rFonts w:ascii="Times New Roman" w:eastAsia="Times New Roman" w:hAnsi="Times New Roman" w:cs="Times New Roman"/>
          <w:sz w:val="28"/>
          <w:szCs w:val="28"/>
        </w:rPr>
        <w:t>выполнено 545</w:t>
      </w:r>
      <w:r w:rsidRPr="003E220A">
        <w:rPr>
          <w:rFonts w:ascii="Times New Roman" w:eastAsia="Times New Roman" w:hAnsi="Times New Roman" w:cs="Times New Roman"/>
          <w:bCs/>
          <w:sz w:val="28"/>
          <w:szCs w:val="28"/>
        </w:rPr>
        <w:t xml:space="preserve"> тыс. рейсов, перевезено 8,5 млн. пассажиров</w:t>
      </w:r>
      <w:r w:rsidRPr="003E220A">
        <w:rPr>
          <w:rFonts w:ascii="Times New Roman" w:eastAsia="Times New Roman" w:hAnsi="Times New Roman" w:cs="Times New Roman"/>
          <w:sz w:val="28"/>
          <w:szCs w:val="28"/>
        </w:rPr>
        <w:t>.</w:t>
      </w:r>
      <w:r w:rsidR="007339E6">
        <w:rPr>
          <w:rFonts w:ascii="Times New Roman" w:eastAsia="Times New Roman" w:hAnsi="Times New Roman" w:cs="Times New Roman"/>
          <w:sz w:val="28"/>
          <w:szCs w:val="28"/>
        </w:rPr>
        <w:t xml:space="preserve"> </w:t>
      </w:r>
      <w:r w:rsidRPr="003E220A">
        <w:rPr>
          <w:rFonts w:ascii="Times New Roman" w:eastAsia="Calibri" w:hAnsi="Times New Roman" w:cs="Times New Roman"/>
          <w:sz w:val="28"/>
          <w:szCs w:val="28"/>
          <w:lang w:eastAsia="en-US"/>
        </w:rPr>
        <w:t xml:space="preserve">Услугами коммерческого транспорта за </w:t>
      </w:r>
      <w:r w:rsidRPr="00545D49">
        <w:rPr>
          <w:rFonts w:ascii="Times New Roman" w:eastAsia="Calibri" w:hAnsi="Times New Roman" w:cs="Times New Roman"/>
          <w:sz w:val="28"/>
          <w:szCs w:val="28"/>
          <w:lang w:eastAsia="en-US"/>
        </w:rPr>
        <w:t>2016 год</w:t>
      </w:r>
      <w:r w:rsidRPr="003E220A">
        <w:rPr>
          <w:rFonts w:ascii="Times New Roman" w:eastAsia="Calibri" w:hAnsi="Times New Roman" w:cs="Times New Roman"/>
          <w:sz w:val="28"/>
          <w:szCs w:val="28"/>
          <w:lang w:eastAsia="en-US"/>
        </w:rPr>
        <w:t xml:space="preserve"> воспользовались 9,1 млн. пассажиров.</w:t>
      </w:r>
    </w:p>
    <w:p w:rsidR="00691DEA" w:rsidRPr="003E220A" w:rsidRDefault="00691DEA" w:rsidP="00691DEA">
      <w:pPr>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 xml:space="preserve">Инфраструктура города не в полной мере готова к растущему уровню автомобилизации горожан, что приводит к возникновению </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пробок</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 несанкционированных парковок, превращению придомовых территорий, в том числе и детских площадок, в места скопления автомобилей.</w:t>
      </w:r>
    </w:p>
    <w:p w:rsidR="00691DEA" w:rsidRDefault="00691DEA" w:rsidP="00691DEA">
      <w:pPr>
        <w:shd w:val="clear" w:color="auto" w:fill="FFFFFF" w:themeFill="background1"/>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В таблице 6 представлены основные показатели развития транспортной инфраструктуры Нижневартовска.</w:t>
      </w:r>
    </w:p>
    <w:p w:rsidR="00691DEA" w:rsidRPr="003E220A" w:rsidRDefault="00691DEA" w:rsidP="00691DEA">
      <w:pPr>
        <w:shd w:val="clear" w:color="auto" w:fill="FFFFFF" w:themeFill="background1"/>
        <w:spacing w:after="0"/>
        <w:ind w:firstLine="709"/>
        <w:jc w:val="right"/>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Таблица 6</w:t>
      </w:r>
    </w:p>
    <w:p w:rsidR="00691DEA" w:rsidRPr="003E220A" w:rsidRDefault="00691DEA" w:rsidP="00691DEA">
      <w:pPr>
        <w:shd w:val="clear" w:color="auto" w:fill="FFFFFF" w:themeFill="background1"/>
        <w:spacing w:after="0"/>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Характеристик</w:t>
      </w:r>
      <w:r>
        <w:rPr>
          <w:rFonts w:ascii="Times New Roman" w:eastAsia="Times New Roman" w:hAnsi="Times New Roman" w:cs="Times New Roman"/>
          <w:sz w:val="28"/>
          <w:szCs w:val="28"/>
        </w:rPr>
        <w:t>а</w:t>
      </w:r>
      <w:r w:rsidRPr="003E220A">
        <w:rPr>
          <w:rFonts w:ascii="Times New Roman" w:eastAsia="Times New Roman" w:hAnsi="Times New Roman" w:cs="Times New Roman"/>
          <w:sz w:val="28"/>
          <w:szCs w:val="28"/>
        </w:rPr>
        <w:t xml:space="preserve"> транспортной инфраструктуры</w:t>
      </w:r>
    </w:p>
    <w:p w:rsidR="00691DEA" w:rsidRPr="003E220A" w:rsidRDefault="00691DEA" w:rsidP="00691DEA">
      <w:pPr>
        <w:shd w:val="clear" w:color="auto" w:fill="FFFFFF" w:themeFill="background1"/>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города</w:t>
      </w:r>
      <w:r w:rsidRPr="003E220A">
        <w:rPr>
          <w:rFonts w:ascii="Times New Roman" w:eastAsia="Times New Roman" w:hAnsi="Times New Roman" w:cs="Times New Roman"/>
          <w:sz w:val="28"/>
          <w:szCs w:val="28"/>
        </w:rPr>
        <w:t xml:space="preserve"> Нижневартовска</w:t>
      </w:r>
    </w:p>
    <w:tbl>
      <w:tblPr>
        <w:tblStyle w:val="a3"/>
        <w:tblW w:w="5000" w:type="pct"/>
        <w:tblInd w:w="0" w:type="dxa"/>
        <w:tblLayout w:type="fixed"/>
        <w:tblLook w:val="04A0" w:firstRow="1" w:lastRow="0" w:firstColumn="1" w:lastColumn="0" w:noHBand="0" w:noVBand="1"/>
      </w:tblPr>
      <w:tblGrid>
        <w:gridCol w:w="5339"/>
        <w:gridCol w:w="1148"/>
        <w:gridCol w:w="1133"/>
        <w:gridCol w:w="1950"/>
      </w:tblGrid>
      <w:tr w:rsidR="00691DEA" w:rsidRPr="003E220A" w:rsidTr="006D17F4">
        <w:trPr>
          <w:tblHeader/>
        </w:trPr>
        <w:tc>
          <w:tcPr>
            <w:tcW w:w="2789" w:type="pct"/>
            <w:vAlign w:val="center"/>
          </w:tcPr>
          <w:p w:rsidR="00691DEA" w:rsidRPr="003E220A" w:rsidRDefault="00691DEA" w:rsidP="00691DEA">
            <w:pPr>
              <w:jc w:val="center"/>
              <w:rPr>
                <w:rFonts w:ascii="Times New Roman" w:eastAsia="Times New Roman" w:hAnsi="Times New Roman" w:cs="Times New Roman"/>
                <w:b/>
                <w:sz w:val="28"/>
                <w:szCs w:val="28"/>
              </w:rPr>
            </w:pPr>
            <w:r w:rsidRPr="003E220A">
              <w:rPr>
                <w:rFonts w:ascii="Times New Roman" w:eastAsia="Times New Roman" w:hAnsi="Times New Roman" w:cs="Times New Roman"/>
                <w:b/>
                <w:sz w:val="28"/>
                <w:szCs w:val="28"/>
              </w:rPr>
              <w:t>Показатель</w:t>
            </w:r>
          </w:p>
        </w:tc>
        <w:tc>
          <w:tcPr>
            <w:tcW w:w="600" w:type="pct"/>
            <w:vAlign w:val="center"/>
          </w:tcPr>
          <w:p w:rsidR="00691DEA" w:rsidRPr="003E220A" w:rsidRDefault="00691DEA" w:rsidP="00691DEA">
            <w:pPr>
              <w:jc w:val="center"/>
              <w:rPr>
                <w:rFonts w:ascii="Times New Roman" w:eastAsia="Times New Roman" w:hAnsi="Times New Roman" w:cs="Times New Roman"/>
                <w:b/>
                <w:sz w:val="28"/>
                <w:szCs w:val="28"/>
              </w:rPr>
            </w:pPr>
            <w:r w:rsidRPr="003E220A">
              <w:rPr>
                <w:rFonts w:ascii="Times New Roman" w:eastAsia="Times New Roman" w:hAnsi="Times New Roman" w:cs="Times New Roman"/>
                <w:b/>
                <w:sz w:val="28"/>
                <w:szCs w:val="28"/>
              </w:rPr>
              <w:t>2015 год</w:t>
            </w:r>
          </w:p>
        </w:tc>
        <w:tc>
          <w:tcPr>
            <w:tcW w:w="592" w:type="pct"/>
            <w:vAlign w:val="center"/>
          </w:tcPr>
          <w:p w:rsidR="00691DEA" w:rsidRPr="003E220A" w:rsidRDefault="00691DEA" w:rsidP="00691DEA">
            <w:pPr>
              <w:jc w:val="center"/>
              <w:rPr>
                <w:rFonts w:ascii="Times New Roman" w:eastAsia="Times New Roman" w:hAnsi="Times New Roman" w:cs="Times New Roman"/>
                <w:b/>
                <w:sz w:val="28"/>
                <w:szCs w:val="28"/>
              </w:rPr>
            </w:pPr>
            <w:r w:rsidRPr="003E220A">
              <w:rPr>
                <w:rFonts w:ascii="Times New Roman" w:eastAsia="Times New Roman" w:hAnsi="Times New Roman" w:cs="Times New Roman"/>
                <w:b/>
                <w:sz w:val="28"/>
                <w:szCs w:val="28"/>
              </w:rPr>
              <w:t>2016 год</w:t>
            </w:r>
          </w:p>
        </w:tc>
        <w:tc>
          <w:tcPr>
            <w:tcW w:w="1019" w:type="pct"/>
            <w:vAlign w:val="center"/>
          </w:tcPr>
          <w:p w:rsidR="00691DEA" w:rsidRPr="003E220A" w:rsidRDefault="00691DEA" w:rsidP="006D17F4">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Темп роста (снижения), %</w:t>
            </w:r>
          </w:p>
        </w:tc>
      </w:tr>
      <w:tr w:rsidR="00691DEA" w:rsidRPr="003E220A" w:rsidTr="006D17F4">
        <w:tc>
          <w:tcPr>
            <w:tcW w:w="2789" w:type="pct"/>
          </w:tcPr>
          <w:p w:rsidR="00691DEA" w:rsidRPr="003E220A" w:rsidRDefault="00691DEA" w:rsidP="00047620">
            <w:pPr>
              <w:spacing w:after="0"/>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Протяженность автомобильных дорог общего пользования с твердым покрытием, км</w:t>
            </w:r>
          </w:p>
        </w:tc>
        <w:tc>
          <w:tcPr>
            <w:tcW w:w="600" w:type="pct"/>
          </w:tcPr>
          <w:p w:rsidR="00691DEA" w:rsidRPr="003E220A" w:rsidRDefault="00691DEA" w:rsidP="00047620">
            <w:pPr>
              <w:spacing w:after="0"/>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117,7</w:t>
            </w:r>
          </w:p>
        </w:tc>
        <w:tc>
          <w:tcPr>
            <w:tcW w:w="592" w:type="pct"/>
          </w:tcPr>
          <w:p w:rsidR="00691DEA" w:rsidRPr="003E220A" w:rsidRDefault="00691DEA" w:rsidP="00047620">
            <w:pPr>
              <w:spacing w:after="0"/>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117,7</w:t>
            </w:r>
          </w:p>
        </w:tc>
        <w:tc>
          <w:tcPr>
            <w:tcW w:w="1019" w:type="pct"/>
          </w:tcPr>
          <w:p w:rsidR="00691DEA" w:rsidRPr="003E220A" w:rsidRDefault="00691DEA" w:rsidP="00047620">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100</w:t>
            </w:r>
          </w:p>
        </w:tc>
      </w:tr>
      <w:tr w:rsidR="00691DEA" w:rsidRPr="003E220A" w:rsidTr="006D17F4">
        <w:tc>
          <w:tcPr>
            <w:tcW w:w="2789" w:type="pct"/>
          </w:tcPr>
          <w:p w:rsidR="00691DEA" w:rsidRPr="003E220A" w:rsidRDefault="00691DEA" w:rsidP="00047620">
            <w:pPr>
              <w:spacing w:after="0"/>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lastRenderedPageBreak/>
              <w:t>Протяженность эксплуатационного автобусного пассажирского пути, км</w:t>
            </w:r>
          </w:p>
        </w:tc>
        <w:tc>
          <w:tcPr>
            <w:tcW w:w="600" w:type="pct"/>
          </w:tcPr>
          <w:p w:rsidR="00691DEA" w:rsidRPr="003E220A" w:rsidRDefault="00691DEA" w:rsidP="00047620">
            <w:pPr>
              <w:spacing w:after="0"/>
              <w:jc w:val="center"/>
              <w:rPr>
                <w:rFonts w:ascii="Times New Roman" w:hAnsi="Times New Roman" w:cs="Times New Roman"/>
                <w:color w:val="000000"/>
                <w:sz w:val="28"/>
                <w:szCs w:val="28"/>
              </w:rPr>
            </w:pPr>
            <w:r w:rsidRPr="003E220A">
              <w:rPr>
                <w:rFonts w:ascii="Times New Roman" w:hAnsi="Times New Roman" w:cs="Times New Roman"/>
                <w:color w:val="000000"/>
                <w:sz w:val="28"/>
                <w:szCs w:val="28"/>
              </w:rPr>
              <w:t>451,8</w:t>
            </w:r>
          </w:p>
        </w:tc>
        <w:tc>
          <w:tcPr>
            <w:tcW w:w="592" w:type="pct"/>
          </w:tcPr>
          <w:p w:rsidR="00691DEA" w:rsidRPr="003E220A" w:rsidRDefault="00691DEA" w:rsidP="00047620">
            <w:pPr>
              <w:spacing w:after="0"/>
              <w:jc w:val="center"/>
              <w:rPr>
                <w:rFonts w:ascii="Times New Roman" w:hAnsi="Times New Roman" w:cs="Times New Roman"/>
                <w:color w:val="000000"/>
                <w:sz w:val="28"/>
                <w:szCs w:val="28"/>
              </w:rPr>
            </w:pPr>
            <w:r w:rsidRPr="003E220A">
              <w:rPr>
                <w:rFonts w:ascii="Times New Roman" w:hAnsi="Times New Roman" w:cs="Times New Roman"/>
                <w:color w:val="000000"/>
                <w:sz w:val="28"/>
                <w:szCs w:val="28"/>
              </w:rPr>
              <w:t>456,5</w:t>
            </w:r>
          </w:p>
        </w:tc>
        <w:tc>
          <w:tcPr>
            <w:tcW w:w="1019" w:type="pct"/>
          </w:tcPr>
          <w:p w:rsidR="00691DEA" w:rsidRPr="003E220A" w:rsidRDefault="00691DEA" w:rsidP="00047620">
            <w:pPr>
              <w:spacing w:after="0"/>
              <w:jc w:val="center"/>
              <w:rPr>
                <w:rFonts w:ascii="Times New Roman" w:hAnsi="Times New Roman" w:cs="Times New Roman"/>
                <w:color w:val="000000"/>
                <w:sz w:val="28"/>
                <w:szCs w:val="28"/>
              </w:rPr>
            </w:pPr>
            <w:r>
              <w:rPr>
                <w:rFonts w:ascii="Times New Roman" w:hAnsi="Times New Roman" w:cs="Times New Roman"/>
                <w:color w:val="000000"/>
                <w:sz w:val="28"/>
                <w:szCs w:val="28"/>
              </w:rPr>
              <w:t>101</w:t>
            </w:r>
          </w:p>
        </w:tc>
      </w:tr>
      <w:tr w:rsidR="00691DEA" w:rsidRPr="003E220A" w:rsidTr="006D17F4">
        <w:tc>
          <w:tcPr>
            <w:tcW w:w="2789" w:type="pct"/>
          </w:tcPr>
          <w:p w:rsidR="00691DEA" w:rsidRPr="003E220A" w:rsidRDefault="00691DEA" w:rsidP="00047620">
            <w:pPr>
              <w:spacing w:after="0"/>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Количество постоянных городских автобусных маршрутов, ед.</w:t>
            </w:r>
          </w:p>
        </w:tc>
        <w:tc>
          <w:tcPr>
            <w:tcW w:w="600" w:type="pct"/>
          </w:tcPr>
          <w:p w:rsidR="00691DEA" w:rsidRPr="003E220A" w:rsidRDefault="00691DEA" w:rsidP="00047620">
            <w:pPr>
              <w:spacing w:after="0"/>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32</w:t>
            </w:r>
          </w:p>
        </w:tc>
        <w:tc>
          <w:tcPr>
            <w:tcW w:w="592" w:type="pct"/>
          </w:tcPr>
          <w:p w:rsidR="00691DEA" w:rsidRPr="003E220A" w:rsidRDefault="00691DEA" w:rsidP="00047620">
            <w:pPr>
              <w:spacing w:after="0"/>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32</w:t>
            </w:r>
          </w:p>
        </w:tc>
        <w:tc>
          <w:tcPr>
            <w:tcW w:w="1019" w:type="pct"/>
          </w:tcPr>
          <w:p w:rsidR="00691DEA" w:rsidRPr="003E220A" w:rsidRDefault="00691DEA" w:rsidP="00047620">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100</w:t>
            </w:r>
          </w:p>
        </w:tc>
      </w:tr>
      <w:tr w:rsidR="00691DEA" w:rsidRPr="003E220A" w:rsidTr="007339E6">
        <w:trPr>
          <w:trHeight w:val="610"/>
        </w:trPr>
        <w:tc>
          <w:tcPr>
            <w:tcW w:w="2789" w:type="pct"/>
          </w:tcPr>
          <w:p w:rsidR="00691DEA" w:rsidRPr="003E220A" w:rsidRDefault="00691DEA" w:rsidP="00047620">
            <w:pPr>
              <w:spacing w:after="0"/>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Количество муниципальных автобусов, ед.</w:t>
            </w:r>
          </w:p>
        </w:tc>
        <w:tc>
          <w:tcPr>
            <w:tcW w:w="600" w:type="pct"/>
          </w:tcPr>
          <w:p w:rsidR="00691DEA" w:rsidRPr="003E220A" w:rsidRDefault="00691DEA" w:rsidP="00047620">
            <w:pPr>
              <w:spacing w:after="0"/>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152</w:t>
            </w:r>
          </w:p>
        </w:tc>
        <w:tc>
          <w:tcPr>
            <w:tcW w:w="592" w:type="pct"/>
          </w:tcPr>
          <w:p w:rsidR="00691DEA" w:rsidRPr="003E220A" w:rsidRDefault="00691DEA" w:rsidP="00047620">
            <w:pPr>
              <w:spacing w:after="0"/>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148</w:t>
            </w:r>
          </w:p>
        </w:tc>
        <w:tc>
          <w:tcPr>
            <w:tcW w:w="1019" w:type="pct"/>
          </w:tcPr>
          <w:p w:rsidR="00691DEA" w:rsidRPr="003E220A" w:rsidRDefault="00691DEA" w:rsidP="00047620">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97,4</w:t>
            </w:r>
          </w:p>
        </w:tc>
      </w:tr>
      <w:tr w:rsidR="00691DEA" w:rsidRPr="003E220A" w:rsidTr="006D17F4">
        <w:tc>
          <w:tcPr>
            <w:tcW w:w="2789" w:type="pct"/>
          </w:tcPr>
          <w:p w:rsidR="00691DEA" w:rsidRPr="003E220A" w:rsidRDefault="00691DEA" w:rsidP="00047620">
            <w:pPr>
              <w:spacing w:after="0"/>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Количество маршрутных таксомоторов, ед.</w:t>
            </w:r>
          </w:p>
        </w:tc>
        <w:tc>
          <w:tcPr>
            <w:tcW w:w="600" w:type="pct"/>
          </w:tcPr>
          <w:p w:rsidR="00691DEA" w:rsidRPr="003E220A" w:rsidRDefault="00691DEA" w:rsidP="00047620">
            <w:pPr>
              <w:spacing w:after="0"/>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255</w:t>
            </w:r>
          </w:p>
        </w:tc>
        <w:tc>
          <w:tcPr>
            <w:tcW w:w="592" w:type="pct"/>
          </w:tcPr>
          <w:p w:rsidR="00691DEA" w:rsidRPr="003E220A" w:rsidRDefault="00691DEA" w:rsidP="00047620">
            <w:pPr>
              <w:spacing w:after="0"/>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266</w:t>
            </w:r>
          </w:p>
        </w:tc>
        <w:tc>
          <w:tcPr>
            <w:tcW w:w="1019" w:type="pct"/>
          </w:tcPr>
          <w:p w:rsidR="00691DEA" w:rsidRPr="003E220A" w:rsidRDefault="00691DEA" w:rsidP="00047620">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104,3</w:t>
            </w:r>
          </w:p>
        </w:tc>
      </w:tr>
      <w:tr w:rsidR="00691DEA" w:rsidRPr="003E220A" w:rsidTr="006D17F4">
        <w:tc>
          <w:tcPr>
            <w:tcW w:w="2789" w:type="pct"/>
          </w:tcPr>
          <w:p w:rsidR="00691DEA" w:rsidRPr="003E220A" w:rsidRDefault="00691DEA" w:rsidP="00047620">
            <w:pPr>
              <w:spacing w:after="0"/>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Автомобильный парк всего, ед.</w:t>
            </w:r>
          </w:p>
        </w:tc>
        <w:tc>
          <w:tcPr>
            <w:tcW w:w="600" w:type="pct"/>
          </w:tcPr>
          <w:p w:rsidR="00691DEA" w:rsidRPr="003E220A" w:rsidRDefault="00691DEA" w:rsidP="00047620">
            <w:pPr>
              <w:spacing w:after="0"/>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140</w:t>
            </w:r>
            <w:r>
              <w:rPr>
                <w:rFonts w:ascii="Times New Roman" w:eastAsia="Times New Roman" w:hAnsi="Times New Roman" w:cs="Times New Roman"/>
                <w:sz w:val="28"/>
                <w:szCs w:val="28"/>
              </w:rPr>
              <w:t> </w:t>
            </w:r>
            <w:r w:rsidRPr="003E220A">
              <w:rPr>
                <w:rFonts w:ascii="Times New Roman" w:eastAsia="Times New Roman" w:hAnsi="Times New Roman" w:cs="Times New Roman"/>
                <w:sz w:val="28"/>
                <w:szCs w:val="28"/>
              </w:rPr>
              <w:t>814</w:t>
            </w:r>
          </w:p>
        </w:tc>
        <w:tc>
          <w:tcPr>
            <w:tcW w:w="592" w:type="pct"/>
          </w:tcPr>
          <w:p w:rsidR="00691DEA" w:rsidRPr="003E220A" w:rsidRDefault="00691DEA" w:rsidP="00047620">
            <w:pPr>
              <w:spacing w:after="0"/>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141</w:t>
            </w:r>
            <w:r>
              <w:rPr>
                <w:rFonts w:ascii="Times New Roman" w:eastAsia="Times New Roman" w:hAnsi="Times New Roman" w:cs="Times New Roman"/>
                <w:sz w:val="28"/>
                <w:szCs w:val="28"/>
              </w:rPr>
              <w:t> </w:t>
            </w:r>
            <w:r w:rsidRPr="003E220A">
              <w:rPr>
                <w:rFonts w:ascii="Times New Roman" w:eastAsia="Times New Roman" w:hAnsi="Times New Roman" w:cs="Times New Roman"/>
                <w:sz w:val="28"/>
                <w:szCs w:val="28"/>
              </w:rPr>
              <w:t>383</w:t>
            </w:r>
          </w:p>
        </w:tc>
        <w:tc>
          <w:tcPr>
            <w:tcW w:w="1019" w:type="pct"/>
          </w:tcPr>
          <w:p w:rsidR="00691DEA" w:rsidRPr="003E220A" w:rsidRDefault="00691DEA" w:rsidP="00047620">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100,4</w:t>
            </w:r>
          </w:p>
        </w:tc>
      </w:tr>
      <w:tr w:rsidR="00691DEA" w:rsidRPr="003E220A" w:rsidTr="006D17F4">
        <w:tc>
          <w:tcPr>
            <w:tcW w:w="2789" w:type="pct"/>
          </w:tcPr>
          <w:p w:rsidR="00691DEA" w:rsidRPr="003E220A" w:rsidRDefault="00691DEA" w:rsidP="00047620">
            <w:pPr>
              <w:spacing w:after="0"/>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в т.ч. индивидуальный легковой транспорт, ед.</w:t>
            </w:r>
          </w:p>
        </w:tc>
        <w:tc>
          <w:tcPr>
            <w:tcW w:w="600" w:type="pct"/>
          </w:tcPr>
          <w:p w:rsidR="00691DEA" w:rsidRPr="003E220A" w:rsidRDefault="00691DEA" w:rsidP="00047620">
            <w:pPr>
              <w:spacing w:after="0"/>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90</w:t>
            </w:r>
            <w:r>
              <w:rPr>
                <w:rFonts w:ascii="Times New Roman" w:eastAsia="Times New Roman" w:hAnsi="Times New Roman" w:cs="Times New Roman"/>
                <w:sz w:val="28"/>
                <w:szCs w:val="28"/>
              </w:rPr>
              <w:t> </w:t>
            </w:r>
            <w:r w:rsidRPr="003E220A">
              <w:rPr>
                <w:rFonts w:ascii="Times New Roman" w:eastAsia="Times New Roman" w:hAnsi="Times New Roman" w:cs="Times New Roman"/>
                <w:sz w:val="28"/>
                <w:szCs w:val="28"/>
              </w:rPr>
              <w:t>328</w:t>
            </w:r>
          </w:p>
        </w:tc>
        <w:tc>
          <w:tcPr>
            <w:tcW w:w="592" w:type="pct"/>
          </w:tcPr>
          <w:p w:rsidR="00691DEA" w:rsidRPr="003E220A" w:rsidRDefault="00691DEA" w:rsidP="00047620">
            <w:pPr>
              <w:spacing w:after="0"/>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91</w:t>
            </w:r>
            <w:r>
              <w:rPr>
                <w:rFonts w:ascii="Times New Roman" w:eastAsia="Times New Roman" w:hAnsi="Times New Roman" w:cs="Times New Roman"/>
                <w:sz w:val="28"/>
                <w:szCs w:val="28"/>
              </w:rPr>
              <w:t> </w:t>
            </w:r>
            <w:r w:rsidRPr="003E220A">
              <w:rPr>
                <w:rFonts w:ascii="Times New Roman" w:eastAsia="Times New Roman" w:hAnsi="Times New Roman" w:cs="Times New Roman"/>
                <w:sz w:val="28"/>
                <w:szCs w:val="28"/>
              </w:rPr>
              <w:t>638</w:t>
            </w:r>
          </w:p>
        </w:tc>
        <w:tc>
          <w:tcPr>
            <w:tcW w:w="1019" w:type="pct"/>
          </w:tcPr>
          <w:p w:rsidR="00691DEA" w:rsidRPr="003E220A" w:rsidRDefault="00691DEA" w:rsidP="00047620">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101,5</w:t>
            </w:r>
          </w:p>
        </w:tc>
      </w:tr>
      <w:tr w:rsidR="00691DEA" w:rsidRPr="003E220A" w:rsidTr="006D17F4">
        <w:tc>
          <w:tcPr>
            <w:tcW w:w="2789" w:type="pct"/>
          </w:tcPr>
          <w:p w:rsidR="00691DEA" w:rsidRPr="003E220A" w:rsidRDefault="00691DEA" w:rsidP="00047620">
            <w:pPr>
              <w:spacing w:after="0"/>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Уровень автомобилизации населения города, ед. на 1 тыс. жителей</w:t>
            </w:r>
          </w:p>
        </w:tc>
        <w:tc>
          <w:tcPr>
            <w:tcW w:w="600" w:type="pct"/>
          </w:tcPr>
          <w:p w:rsidR="00691DEA" w:rsidRPr="003E220A" w:rsidRDefault="00691DEA" w:rsidP="00047620">
            <w:pPr>
              <w:spacing w:after="0"/>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334,9</w:t>
            </w:r>
          </w:p>
        </w:tc>
        <w:tc>
          <w:tcPr>
            <w:tcW w:w="592" w:type="pct"/>
          </w:tcPr>
          <w:p w:rsidR="00691DEA" w:rsidRPr="003E220A" w:rsidRDefault="00691DEA" w:rsidP="00047620">
            <w:pPr>
              <w:spacing w:after="0"/>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336,0</w:t>
            </w:r>
          </w:p>
        </w:tc>
        <w:tc>
          <w:tcPr>
            <w:tcW w:w="1019" w:type="pct"/>
          </w:tcPr>
          <w:p w:rsidR="00691DEA" w:rsidRPr="003E220A" w:rsidRDefault="00691DEA" w:rsidP="00047620">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100,3</w:t>
            </w:r>
          </w:p>
        </w:tc>
      </w:tr>
      <w:tr w:rsidR="00691DEA" w:rsidRPr="003E220A" w:rsidTr="006D17F4">
        <w:tc>
          <w:tcPr>
            <w:tcW w:w="2789" w:type="pct"/>
          </w:tcPr>
          <w:p w:rsidR="00691DEA" w:rsidRPr="003E220A" w:rsidRDefault="00691DEA" w:rsidP="00047620">
            <w:pPr>
              <w:spacing w:after="0"/>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Пропускная способность:</w:t>
            </w:r>
          </w:p>
        </w:tc>
        <w:tc>
          <w:tcPr>
            <w:tcW w:w="600" w:type="pct"/>
          </w:tcPr>
          <w:p w:rsidR="00691DEA" w:rsidRPr="003E220A" w:rsidRDefault="00691DEA" w:rsidP="00047620">
            <w:pPr>
              <w:spacing w:after="0"/>
              <w:jc w:val="center"/>
              <w:rPr>
                <w:rFonts w:ascii="Times New Roman" w:eastAsia="Times New Roman" w:hAnsi="Times New Roman" w:cs="Times New Roman"/>
                <w:sz w:val="28"/>
                <w:szCs w:val="28"/>
              </w:rPr>
            </w:pPr>
          </w:p>
        </w:tc>
        <w:tc>
          <w:tcPr>
            <w:tcW w:w="592" w:type="pct"/>
          </w:tcPr>
          <w:p w:rsidR="00691DEA" w:rsidRPr="003E220A" w:rsidRDefault="00691DEA" w:rsidP="00047620">
            <w:pPr>
              <w:spacing w:after="0"/>
              <w:jc w:val="center"/>
              <w:rPr>
                <w:rFonts w:ascii="Times New Roman" w:eastAsia="Times New Roman" w:hAnsi="Times New Roman" w:cs="Times New Roman"/>
                <w:sz w:val="28"/>
                <w:szCs w:val="28"/>
              </w:rPr>
            </w:pPr>
          </w:p>
        </w:tc>
        <w:tc>
          <w:tcPr>
            <w:tcW w:w="1019" w:type="pct"/>
          </w:tcPr>
          <w:p w:rsidR="00691DEA" w:rsidRPr="003E220A" w:rsidRDefault="00691DEA" w:rsidP="00047620">
            <w:pPr>
              <w:spacing w:after="0"/>
              <w:jc w:val="center"/>
              <w:rPr>
                <w:rFonts w:ascii="Times New Roman" w:eastAsia="Times New Roman" w:hAnsi="Times New Roman" w:cs="Times New Roman"/>
                <w:sz w:val="28"/>
                <w:szCs w:val="28"/>
              </w:rPr>
            </w:pPr>
          </w:p>
        </w:tc>
      </w:tr>
      <w:tr w:rsidR="00691DEA" w:rsidRPr="003E220A" w:rsidTr="006D17F4">
        <w:tc>
          <w:tcPr>
            <w:tcW w:w="2789" w:type="pct"/>
          </w:tcPr>
          <w:p w:rsidR="00691DEA" w:rsidRPr="003E220A" w:rsidRDefault="00691DEA" w:rsidP="00047620">
            <w:pPr>
              <w:spacing w:after="0"/>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аэропорта, пассажиров в сутки</w:t>
            </w:r>
          </w:p>
        </w:tc>
        <w:tc>
          <w:tcPr>
            <w:tcW w:w="600" w:type="pct"/>
          </w:tcPr>
          <w:p w:rsidR="00691DEA" w:rsidRPr="003E220A" w:rsidRDefault="00691DEA" w:rsidP="00047620">
            <w:pPr>
              <w:spacing w:after="0"/>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550</w:t>
            </w:r>
          </w:p>
        </w:tc>
        <w:tc>
          <w:tcPr>
            <w:tcW w:w="592" w:type="pct"/>
          </w:tcPr>
          <w:p w:rsidR="00691DEA" w:rsidRPr="003E220A" w:rsidRDefault="00691DEA" w:rsidP="00047620">
            <w:pPr>
              <w:spacing w:after="0"/>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550</w:t>
            </w:r>
          </w:p>
        </w:tc>
        <w:tc>
          <w:tcPr>
            <w:tcW w:w="1019" w:type="pct"/>
          </w:tcPr>
          <w:p w:rsidR="00691DEA" w:rsidRPr="003E220A" w:rsidRDefault="00691DEA" w:rsidP="00047620">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100</w:t>
            </w:r>
          </w:p>
        </w:tc>
      </w:tr>
      <w:tr w:rsidR="00691DEA" w:rsidRPr="003E220A" w:rsidTr="006D17F4">
        <w:tc>
          <w:tcPr>
            <w:tcW w:w="2789" w:type="pct"/>
          </w:tcPr>
          <w:p w:rsidR="00691DEA" w:rsidRPr="003E220A" w:rsidRDefault="00691DEA" w:rsidP="00047620">
            <w:pPr>
              <w:spacing w:after="0"/>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железнодорожного вокзала, пассажиров в сутки</w:t>
            </w:r>
          </w:p>
        </w:tc>
        <w:tc>
          <w:tcPr>
            <w:tcW w:w="600" w:type="pct"/>
          </w:tcPr>
          <w:p w:rsidR="00691DEA" w:rsidRPr="003E220A" w:rsidRDefault="00691DEA" w:rsidP="00047620">
            <w:pPr>
              <w:spacing w:after="0"/>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900</w:t>
            </w:r>
          </w:p>
        </w:tc>
        <w:tc>
          <w:tcPr>
            <w:tcW w:w="592" w:type="pct"/>
          </w:tcPr>
          <w:p w:rsidR="00691DEA" w:rsidRPr="003E220A" w:rsidRDefault="00691DEA" w:rsidP="00047620">
            <w:pPr>
              <w:spacing w:after="0"/>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900</w:t>
            </w:r>
          </w:p>
        </w:tc>
        <w:tc>
          <w:tcPr>
            <w:tcW w:w="1019" w:type="pct"/>
          </w:tcPr>
          <w:p w:rsidR="00691DEA" w:rsidRPr="003E220A" w:rsidRDefault="00691DEA" w:rsidP="00047620">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100</w:t>
            </w:r>
          </w:p>
        </w:tc>
      </w:tr>
      <w:tr w:rsidR="00691DEA" w:rsidRPr="003E220A" w:rsidTr="006D17F4">
        <w:tc>
          <w:tcPr>
            <w:tcW w:w="2789" w:type="pct"/>
          </w:tcPr>
          <w:p w:rsidR="00691DEA" w:rsidRPr="003E220A" w:rsidRDefault="00691DEA" w:rsidP="00047620">
            <w:pPr>
              <w:spacing w:after="0"/>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автовокзала вахтовых перевозок, пассажиров в сутки</w:t>
            </w:r>
          </w:p>
        </w:tc>
        <w:tc>
          <w:tcPr>
            <w:tcW w:w="600" w:type="pct"/>
          </w:tcPr>
          <w:p w:rsidR="00691DEA" w:rsidRPr="003E220A" w:rsidRDefault="00691DEA" w:rsidP="00047620">
            <w:pPr>
              <w:spacing w:after="0"/>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6</w:t>
            </w:r>
            <w:r>
              <w:rPr>
                <w:rFonts w:ascii="Times New Roman" w:eastAsia="Times New Roman" w:hAnsi="Times New Roman" w:cs="Times New Roman"/>
                <w:sz w:val="28"/>
                <w:szCs w:val="28"/>
              </w:rPr>
              <w:t> </w:t>
            </w:r>
            <w:r w:rsidRPr="003E220A">
              <w:rPr>
                <w:rFonts w:ascii="Times New Roman" w:eastAsia="Times New Roman" w:hAnsi="Times New Roman" w:cs="Times New Roman"/>
                <w:sz w:val="28"/>
                <w:szCs w:val="28"/>
              </w:rPr>
              <w:t>000</w:t>
            </w:r>
          </w:p>
        </w:tc>
        <w:tc>
          <w:tcPr>
            <w:tcW w:w="592" w:type="pct"/>
          </w:tcPr>
          <w:p w:rsidR="00691DEA" w:rsidRPr="003E220A" w:rsidRDefault="00691DEA" w:rsidP="00047620">
            <w:pPr>
              <w:spacing w:after="0"/>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6</w:t>
            </w:r>
            <w:r>
              <w:rPr>
                <w:rFonts w:ascii="Times New Roman" w:eastAsia="Times New Roman" w:hAnsi="Times New Roman" w:cs="Times New Roman"/>
                <w:sz w:val="28"/>
                <w:szCs w:val="28"/>
              </w:rPr>
              <w:t> </w:t>
            </w:r>
            <w:r w:rsidRPr="003E220A">
              <w:rPr>
                <w:rFonts w:ascii="Times New Roman" w:eastAsia="Times New Roman" w:hAnsi="Times New Roman" w:cs="Times New Roman"/>
                <w:sz w:val="28"/>
                <w:szCs w:val="28"/>
              </w:rPr>
              <w:t>000</w:t>
            </w:r>
          </w:p>
        </w:tc>
        <w:tc>
          <w:tcPr>
            <w:tcW w:w="1019" w:type="pct"/>
          </w:tcPr>
          <w:p w:rsidR="00691DEA" w:rsidRPr="003E220A" w:rsidRDefault="00691DEA" w:rsidP="00047620">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100</w:t>
            </w:r>
          </w:p>
        </w:tc>
      </w:tr>
      <w:tr w:rsidR="00691DEA" w:rsidRPr="003E220A" w:rsidTr="006D17F4">
        <w:tc>
          <w:tcPr>
            <w:tcW w:w="2789" w:type="pct"/>
          </w:tcPr>
          <w:p w:rsidR="00691DEA" w:rsidRPr="003E220A" w:rsidRDefault="00691DEA" w:rsidP="0051608D">
            <w:pP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Дорожные знаки, штук</w:t>
            </w:r>
          </w:p>
        </w:tc>
        <w:tc>
          <w:tcPr>
            <w:tcW w:w="600"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8</w:t>
            </w:r>
            <w:r w:rsidR="007339E6">
              <w:rPr>
                <w:rFonts w:ascii="Times New Roman" w:eastAsia="Times New Roman" w:hAnsi="Times New Roman" w:cs="Times New Roman"/>
                <w:sz w:val="28"/>
                <w:szCs w:val="28"/>
              </w:rPr>
              <w:t xml:space="preserve"> </w:t>
            </w:r>
            <w:r w:rsidRPr="003E220A">
              <w:rPr>
                <w:rFonts w:ascii="Times New Roman" w:eastAsia="Times New Roman" w:hAnsi="Times New Roman" w:cs="Times New Roman"/>
                <w:sz w:val="28"/>
                <w:szCs w:val="28"/>
              </w:rPr>
              <w:t>148</w:t>
            </w:r>
          </w:p>
        </w:tc>
        <w:tc>
          <w:tcPr>
            <w:tcW w:w="592"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8</w:t>
            </w:r>
            <w:r w:rsidR="007339E6">
              <w:rPr>
                <w:rFonts w:ascii="Times New Roman" w:eastAsia="Times New Roman" w:hAnsi="Times New Roman" w:cs="Times New Roman"/>
                <w:sz w:val="28"/>
                <w:szCs w:val="28"/>
              </w:rPr>
              <w:t xml:space="preserve"> </w:t>
            </w:r>
            <w:r w:rsidRPr="003E220A">
              <w:rPr>
                <w:rFonts w:ascii="Times New Roman" w:eastAsia="Times New Roman" w:hAnsi="Times New Roman" w:cs="Times New Roman"/>
                <w:sz w:val="28"/>
                <w:szCs w:val="28"/>
              </w:rPr>
              <w:t>350</w:t>
            </w:r>
          </w:p>
        </w:tc>
        <w:tc>
          <w:tcPr>
            <w:tcW w:w="1019" w:type="pct"/>
          </w:tcPr>
          <w:p w:rsidR="00691DEA" w:rsidRPr="003E220A" w:rsidRDefault="00691DEA" w:rsidP="00691DE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102,5</w:t>
            </w:r>
          </w:p>
        </w:tc>
      </w:tr>
      <w:tr w:rsidR="00691DEA" w:rsidRPr="003E220A" w:rsidTr="006D17F4">
        <w:tc>
          <w:tcPr>
            <w:tcW w:w="2789" w:type="pct"/>
          </w:tcPr>
          <w:p w:rsidR="00691DEA" w:rsidRPr="003E220A" w:rsidRDefault="00691DEA" w:rsidP="0051608D">
            <w:pP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Светофорные объекты, штук</w:t>
            </w:r>
          </w:p>
        </w:tc>
        <w:tc>
          <w:tcPr>
            <w:tcW w:w="600"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85</w:t>
            </w:r>
          </w:p>
        </w:tc>
        <w:tc>
          <w:tcPr>
            <w:tcW w:w="592"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96</w:t>
            </w:r>
          </w:p>
        </w:tc>
        <w:tc>
          <w:tcPr>
            <w:tcW w:w="1019" w:type="pct"/>
          </w:tcPr>
          <w:p w:rsidR="00691DEA" w:rsidRPr="003E220A" w:rsidRDefault="00691DEA" w:rsidP="00691DE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112,9</w:t>
            </w:r>
          </w:p>
        </w:tc>
      </w:tr>
      <w:tr w:rsidR="00691DEA" w:rsidRPr="003E220A" w:rsidTr="006D17F4">
        <w:tc>
          <w:tcPr>
            <w:tcW w:w="2789" w:type="pct"/>
          </w:tcPr>
          <w:p w:rsidR="00691DEA" w:rsidRPr="003E220A" w:rsidRDefault="00691DEA" w:rsidP="0051608D">
            <w:pP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Городские дороги, тыс. м</w:t>
            </w:r>
            <w:r w:rsidRPr="003E220A">
              <w:rPr>
                <w:rFonts w:ascii="Times New Roman" w:eastAsia="Times New Roman" w:hAnsi="Times New Roman" w:cs="Times New Roman"/>
                <w:sz w:val="28"/>
                <w:szCs w:val="28"/>
                <w:vertAlign w:val="superscript"/>
              </w:rPr>
              <w:t>2</w:t>
            </w:r>
          </w:p>
        </w:tc>
        <w:tc>
          <w:tcPr>
            <w:tcW w:w="600"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1</w:t>
            </w:r>
            <w:r>
              <w:rPr>
                <w:rFonts w:ascii="Times New Roman" w:eastAsia="Times New Roman" w:hAnsi="Times New Roman" w:cs="Times New Roman"/>
                <w:sz w:val="28"/>
                <w:szCs w:val="28"/>
              </w:rPr>
              <w:t> </w:t>
            </w:r>
            <w:r w:rsidRPr="003E220A">
              <w:rPr>
                <w:rFonts w:ascii="Times New Roman" w:eastAsia="Times New Roman" w:hAnsi="Times New Roman" w:cs="Times New Roman"/>
                <w:sz w:val="28"/>
                <w:szCs w:val="28"/>
              </w:rPr>
              <w:t>600,1</w:t>
            </w:r>
          </w:p>
        </w:tc>
        <w:tc>
          <w:tcPr>
            <w:tcW w:w="592"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1</w:t>
            </w:r>
            <w:r>
              <w:rPr>
                <w:rFonts w:ascii="Times New Roman" w:eastAsia="Times New Roman" w:hAnsi="Times New Roman" w:cs="Times New Roman"/>
                <w:sz w:val="28"/>
                <w:szCs w:val="28"/>
              </w:rPr>
              <w:t> </w:t>
            </w:r>
            <w:r w:rsidRPr="003E220A">
              <w:rPr>
                <w:rFonts w:ascii="Times New Roman" w:eastAsia="Times New Roman" w:hAnsi="Times New Roman" w:cs="Times New Roman"/>
                <w:sz w:val="28"/>
                <w:szCs w:val="28"/>
              </w:rPr>
              <w:t>586,0</w:t>
            </w:r>
          </w:p>
        </w:tc>
        <w:tc>
          <w:tcPr>
            <w:tcW w:w="1019" w:type="pct"/>
          </w:tcPr>
          <w:p w:rsidR="00691DEA" w:rsidRPr="003E220A" w:rsidRDefault="00691DEA" w:rsidP="00691DE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99,1</w:t>
            </w:r>
          </w:p>
        </w:tc>
      </w:tr>
      <w:tr w:rsidR="00691DEA" w:rsidRPr="003E220A" w:rsidTr="006D17F4">
        <w:tc>
          <w:tcPr>
            <w:tcW w:w="2789" w:type="pct"/>
          </w:tcPr>
          <w:p w:rsidR="00691DEA" w:rsidRPr="003E220A" w:rsidRDefault="00691DEA" w:rsidP="0051608D">
            <w:pPr>
              <w:rPr>
                <w:rFonts w:ascii="Times New Roman" w:eastAsia="Times New Roman" w:hAnsi="Times New Roman" w:cs="Times New Roman"/>
                <w:sz w:val="28"/>
                <w:szCs w:val="28"/>
                <w:vertAlign w:val="superscript"/>
              </w:rPr>
            </w:pPr>
            <w:r w:rsidRPr="003E220A">
              <w:rPr>
                <w:rFonts w:ascii="Times New Roman" w:eastAsia="Times New Roman" w:hAnsi="Times New Roman" w:cs="Times New Roman"/>
                <w:sz w:val="28"/>
                <w:szCs w:val="28"/>
              </w:rPr>
              <w:t>Тротуары, тыс. м</w:t>
            </w:r>
            <w:r w:rsidRPr="003E220A">
              <w:rPr>
                <w:rFonts w:ascii="Times New Roman" w:eastAsia="Times New Roman" w:hAnsi="Times New Roman" w:cs="Times New Roman"/>
                <w:sz w:val="28"/>
                <w:szCs w:val="28"/>
                <w:vertAlign w:val="superscript"/>
              </w:rPr>
              <w:t>2</w:t>
            </w:r>
          </w:p>
        </w:tc>
        <w:tc>
          <w:tcPr>
            <w:tcW w:w="600"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376,4</w:t>
            </w:r>
          </w:p>
        </w:tc>
        <w:tc>
          <w:tcPr>
            <w:tcW w:w="592"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376,4</w:t>
            </w:r>
          </w:p>
        </w:tc>
        <w:tc>
          <w:tcPr>
            <w:tcW w:w="1019" w:type="pct"/>
          </w:tcPr>
          <w:p w:rsidR="00691DEA" w:rsidRPr="003E220A" w:rsidRDefault="00691DEA" w:rsidP="00691DE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100</w:t>
            </w:r>
          </w:p>
        </w:tc>
      </w:tr>
      <w:tr w:rsidR="00691DEA" w:rsidRPr="003E220A" w:rsidTr="006D17F4">
        <w:tc>
          <w:tcPr>
            <w:tcW w:w="2789" w:type="pct"/>
          </w:tcPr>
          <w:p w:rsidR="00691DEA" w:rsidRPr="003E220A" w:rsidRDefault="00691DEA" w:rsidP="0051608D">
            <w:pPr>
              <w:rPr>
                <w:rFonts w:ascii="Times New Roman" w:eastAsia="Times New Roman" w:hAnsi="Times New Roman" w:cs="Times New Roman"/>
                <w:sz w:val="28"/>
                <w:szCs w:val="28"/>
                <w:vertAlign w:val="superscript"/>
              </w:rPr>
            </w:pPr>
            <w:r w:rsidRPr="003E220A">
              <w:rPr>
                <w:rFonts w:ascii="Times New Roman" w:eastAsia="Times New Roman" w:hAnsi="Times New Roman" w:cs="Times New Roman"/>
                <w:sz w:val="28"/>
                <w:szCs w:val="28"/>
              </w:rPr>
              <w:t>Остановочные площадки, тыс. м</w:t>
            </w:r>
            <w:r w:rsidRPr="003E220A">
              <w:rPr>
                <w:rFonts w:ascii="Times New Roman" w:eastAsia="Times New Roman" w:hAnsi="Times New Roman" w:cs="Times New Roman"/>
                <w:sz w:val="28"/>
                <w:szCs w:val="28"/>
                <w:vertAlign w:val="superscript"/>
              </w:rPr>
              <w:t>2</w:t>
            </w:r>
          </w:p>
        </w:tc>
        <w:tc>
          <w:tcPr>
            <w:tcW w:w="600"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26</w:t>
            </w:r>
          </w:p>
        </w:tc>
        <w:tc>
          <w:tcPr>
            <w:tcW w:w="592"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26</w:t>
            </w:r>
          </w:p>
        </w:tc>
        <w:tc>
          <w:tcPr>
            <w:tcW w:w="1019" w:type="pct"/>
          </w:tcPr>
          <w:p w:rsidR="00691DEA" w:rsidRPr="003E220A" w:rsidRDefault="00691DEA" w:rsidP="00691DE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100</w:t>
            </w:r>
          </w:p>
        </w:tc>
      </w:tr>
      <w:tr w:rsidR="00691DEA" w:rsidRPr="003E220A" w:rsidTr="006D17F4">
        <w:tc>
          <w:tcPr>
            <w:tcW w:w="2789" w:type="pct"/>
          </w:tcPr>
          <w:p w:rsidR="00691DEA" w:rsidRPr="003E220A" w:rsidRDefault="00691DEA" w:rsidP="0051608D">
            <w:pP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Линии уличного освещения, км</w:t>
            </w:r>
          </w:p>
        </w:tc>
        <w:tc>
          <w:tcPr>
            <w:tcW w:w="600"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85,2</w:t>
            </w:r>
          </w:p>
        </w:tc>
        <w:tc>
          <w:tcPr>
            <w:tcW w:w="592"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85,2</w:t>
            </w:r>
          </w:p>
        </w:tc>
        <w:tc>
          <w:tcPr>
            <w:tcW w:w="1019" w:type="pct"/>
          </w:tcPr>
          <w:p w:rsidR="00691DEA" w:rsidRPr="003E220A" w:rsidRDefault="00691DEA" w:rsidP="00691DE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100</w:t>
            </w:r>
          </w:p>
        </w:tc>
      </w:tr>
      <w:tr w:rsidR="00691DEA" w:rsidRPr="003E220A" w:rsidTr="006D17F4">
        <w:tc>
          <w:tcPr>
            <w:tcW w:w="2789" w:type="pct"/>
          </w:tcPr>
          <w:p w:rsidR="00691DEA" w:rsidRPr="003E220A" w:rsidRDefault="00691DEA" w:rsidP="0051608D">
            <w:pP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Ливневая канализация, км</w:t>
            </w:r>
          </w:p>
        </w:tc>
        <w:tc>
          <w:tcPr>
            <w:tcW w:w="600"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66,3</w:t>
            </w:r>
          </w:p>
        </w:tc>
        <w:tc>
          <w:tcPr>
            <w:tcW w:w="592" w:type="pct"/>
          </w:tcPr>
          <w:p w:rsidR="00691DEA" w:rsidRPr="003E220A" w:rsidRDefault="00691DEA" w:rsidP="00691DEA">
            <w:pPr>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66,3</w:t>
            </w:r>
          </w:p>
        </w:tc>
        <w:tc>
          <w:tcPr>
            <w:tcW w:w="1019" w:type="pct"/>
          </w:tcPr>
          <w:p w:rsidR="00691DEA" w:rsidRPr="003E220A" w:rsidRDefault="00691DEA" w:rsidP="00691DE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100</w:t>
            </w:r>
          </w:p>
        </w:tc>
      </w:tr>
    </w:tbl>
    <w:p w:rsidR="00691DEA" w:rsidRPr="003E220A" w:rsidRDefault="00691DEA" w:rsidP="00691DEA">
      <w:pPr>
        <w:shd w:val="clear" w:color="auto" w:fill="FFFFFF" w:themeFill="background1"/>
        <w:spacing w:after="0"/>
        <w:jc w:val="both"/>
        <w:rPr>
          <w:rFonts w:ascii="Times New Roman" w:eastAsia="Times New Roman" w:hAnsi="Times New Roman" w:cs="Times New Roman"/>
          <w:sz w:val="28"/>
          <w:szCs w:val="28"/>
        </w:rPr>
      </w:pPr>
    </w:p>
    <w:p w:rsidR="00691DEA" w:rsidRPr="003E220A" w:rsidRDefault="00691DEA" w:rsidP="00691DEA">
      <w:pPr>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 xml:space="preserve">Воздушными воротами города является международный аэропорт, один из наиболее крупных и современных аэропортов в России, способный принимать все типы воздушных судов. </w:t>
      </w:r>
    </w:p>
    <w:p w:rsidR="00691DEA" w:rsidRPr="003E220A" w:rsidRDefault="00691DEA" w:rsidP="00691DEA">
      <w:pPr>
        <w:spacing w:after="0"/>
        <w:ind w:firstLine="709"/>
        <w:jc w:val="both"/>
        <w:rPr>
          <w:rFonts w:ascii="Times New Roman" w:eastAsia="Calibri" w:hAnsi="Times New Roman" w:cs="Times New Roman"/>
          <w:sz w:val="28"/>
          <w:szCs w:val="28"/>
        </w:rPr>
      </w:pPr>
      <w:r w:rsidRPr="003E220A">
        <w:rPr>
          <w:rFonts w:ascii="Times New Roman" w:eastAsia="Calibri" w:hAnsi="Times New Roman" w:cs="Times New Roman"/>
          <w:sz w:val="28"/>
          <w:szCs w:val="28"/>
        </w:rPr>
        <w:lastRenderedPageBreak/>
        <w:t>Из аэропорта Нижневартовска по 77 направлениям осуществляются полеты в города России, ближнего и дальнего зарубежья. Регулярные рейсы выполняют 13 авиакомпаний.</w:t>
      </w:r>
    </w:p>
    <w:p w:rsidR="00691DEA" w:rsidRPr="003E220A" w:rsidRDefault="00691DEA" w:rsidP="00691DEA">
      <w:pPr>
        <w:pStyle w:val="Default"/>
        <w:spacing w:line="276" w:lineRule="auto"/>
        <w:ind w:firstLine="709"/>
        <w:jc w:val="both"/>
        <w:rPr>
          <w:rFonts w:ascii="Times New Roman" w:hAnsi="Times New Roman" w:cs="Times New Roman"/>
          <w:sz w:val="28"/>
          <w:szCs w:val="28"/>
        </w:rPr>
      </w:pPr>
      <w:r w:rsidRPr="003E220A">
        <w:rPr>
          <w:rFonts w:ascii="Times New Roman" w:eastAsia="Calibri" w:hAnsi="Times New Roman" w:cs="Times New Roman"/>
          <w:sz w:val="28"/>
          <w:szCs w:val="28"/>
        </w:rPr>
        <w:t>Пропускная способность аэровокзального комплекса: терминала №1 (внутренние линии) - 400 пассажиров в час, терминала №2 (международные линии) - 150 пассажиров в час</w:t>
      </w:r>
      <w:r w:rsidRPr="003E220A">
        <w:rPr>
          <w:rFonts w:ascii="Times New Roman" w:hAnsi="Times New Roman" w:cs="Times New Roman"/>
          <w:sz w:val="28"/>
          <w:szCs w:val="28"/>
        </w:rPr>
        <w:t xml:space="preserve">. </w:t>
      </w:r>
    </w:p>
    <w:p w:rsidR="00691DEA" w:rsidRPr="003E220A" w:rsidRDefault="00691DEA" w:rsidP="00691DEA">
      <w:pPr>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На собственных вертолетах Ми-8 и Ми-8АМТ выполняются полеты по перевозке грузов, рабочих бригад, срочные санитарные вылеты и пассажирские рейсы.</w:t>
      </w:r>
    </w:p>
    <w:p w:rsidR="00691DEA" w:rsidRPr="003E220A" w:rsidRDefault="00691DEA" w:rsidP="00691DEA">
      <w:pPr>
        <w:shd w:val="clear" w:color="auto" w:fill="FFFFFF"/>
        <w:spacing w:after="0"/>
        <w:ind w:firstLine="709"/>
        <w:jc w:val="both"/>
        <w:textAlignment w:val="top"/>
        <w:rPr>
          <w:rFonts w:ascii="Times New Roman" w:eastAsia="Calibri" w:hAnsi="Times New Roman" w:cs="Times New Roman"/>
          <w:sz w:val="28"/>
          <w:szCs w:val="28"/>
          <w:lang w:eastAsia="en-US"/>
        </w:rPr>
      </w:pPr>
      <w:r w:rsidRPr="003E220A">
        <w:rPr>
          <w:rFonts w:ascii="Times New Roman" w:eastAsia="Calibri" w:hAnsi="Times New Roman" w:cs="Times New Roman"/>
          <w:sz w:val="28"/>
          <w:szCs w:val="28"/>
          <w:lang w:eastAsia="en-US"/>
        </w:rPr>
        <w:t xml:space="preserve">В 2016 году аэропорт </w:t>
      </w:r>
      <w:r w:rsidR="0071279D">
        <w:rPr>
          <w:rFonts w:ascii="Times New Roman" w:eastAsia="Calibri" w:hAnsi="Times New Roman" w:cs="Times New Roman"/>
          <w:sz w:val="28"/>
          <w:szCs w:val="28"/>
          <w:lang w:eastAsia="en-US"/>
        </w:rPr>
        <w:t>«</w:t>
      </w:r>
      <w:r w:rsidRPr="003E220A">
        <w:rPr>
          <w:rFonts w:ascii="Times New Roman" w:eastAsia="Calibri" w:hAnsi="Times New Roman" w:cs="Times New Roman"/>
          <w:sz w:val="28"/>
          <w:szCs w:val="28"/>
          <w:lang w:eastAsia="en-US"/>
        </w:rPr>
        <w:t>Нижневартовск</w:t>
      </w:r>
      <w:r w:rsidR="0071279D">
        <w:rPr>
          <w:rFonts w:ascii="Times New Roman" w:eastAsia="Calibri" w:hAnsi="Times New Roman" w:cs="Times New Roman"/>
          <w:sz w:val="28"/>
          <w:szCs w:val="28"/>
          <w:lang w:eastAsia="en-US"/>
        </w:rPr>
        <w:t>»</w:t>
      </w:r>
      <w:r w:rsidRPr="003E220A">
        <w:rPr>
          <w:rFonts w:ascii="Times New Roman" w:eastAsia="Calibri" w:hAnsi="Times New Roman" w:cs="Times New Roman"/>
          <w:sz w:val="28"/>
          <w:szCs w:val="28"/>
          <w:lang w:eastAsia="en-US"/>
        </w:rPr>
        <w:t xml:space="preserve"> обслужил 629,1 тыс. пассажиров, в том числе международными рейсами 30,6 тыс. пассажиров.</w:t>
      </w:r>
    </w:p>
    <w:p w:rsidR="00691DEA" w:rsidRPr="003E220A" w:rsidRDefault="00691DEA" w:rsidP="00691DEA">
      <w:pPr>
        <w:shd w:val="clear" w:color="auto" w:fill="FFFFFF"/>
        <w:spacing w:after="0"/>
        <w:ind w:firstLine="709"/>
        <w:jc w:val="both"/>
        <w:textAlignment w:val="top"/>
        <w:rPr>
          <w:rFonts w:ascii="Times New Roman" w:eastAsia="Calibri" w:hAnsi="Times New Roman" w:cs="Times New Roman"/>
          <w:sz w:val="28"/>
          <w:szCs w:val="28"/>
          <w:lang w:eastAsia="en-US"/>
        </w:rPr>
      </w:pPr>
      <w:r w:rsidRPr="003E220A">
        <w:rPr>
          <w:rFonts w:ascii="Times New Roman" w:eastAsia="Calibri" w:hAnsi="Times New Roman" w:cs="Times New Roman"/>
          <w:sz w:val="28"/>
          <w:szCs w:val="28"/>
          <w:lang w:eastAsia="en-US"/>
        </w:rPr>
        <w:t>Железнодорожным транспортом воспользовались 639 тыс. пассажиров.</w:t>
      </w:r>
    </w:p>
    <w:p w:rsidR="00691DEA" w:rsidRPr="003E220A" w:rsidRDefault="00691DEA" w:rsidP="00691DEA">
      <w:pPr>
        <w:pStyle w:val="Default"/>
        <w:spacing w:line="276" w:lineRule="auto"/>
        <w:ind w:firstLine="709"/>
        <w:jc w:val="both"/>
        <w:rPr>
          <w:rFonts w:ascii="Times New Roman" w:hAnsi="Times New Roman" w:cs="Times New Roman"/>
          <w:sz w:val="28"/>
          <w:szCs w:val="28"/>
        </w:rPr>
      </w:pPr>
      <w:r w:rsidRPr="003E220A">
        <w:rPr>
          <w:rFonts w:ascii="Times New Roman" w:hAnsi="Times New Roman" w:cs="Times New Roman"/>
          <w:sz w:val="28"/>
          <w:szCs w:val="28"/>
        </w:rPr>
        <w:t xml:space="preserve">Главная пассажирская железнодорожная станция Нижневартовск-1 входит в инфраструктуру Свердловской железной дороги. </w:t>
      </w:r>
    </w:p>
    <w:p w:rsidR="00691DEA" w:rsidRPr="003E220A" w:rsidRDefault="00691DEA" w:rsidP="00691DEA">
      <w:pPr>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Железнодорожный вокзал города и прилегающая к нему привокзальная площадь представляет собой единый многопрофильный комплекс, призванный максимально комфортно обслужить пассажиров.</w:t>
      </w:r>
    </w:p>
    <w:p w:rsidR="00691DEA" w:rsidRPr="003E220A" w:rsidRDefault="00691DEA" w:rsidP="00691DEA">
      <w:pPr>
        <w:spacing w:after="0"/>
        <w:ind w:firstLine="709"/>
        <w:jc w:val="both"/>
        <w:rPr>
          <w:rFonts w:ascii="Times New Roman" w:hAnsi="Times New Roman" w:cs="Times New Roman"/>
          <w:sz w:val="28"/>
          <w:szCs w:val="28"/>
        </w:rPr>
      </w:pPr>
      <w:r w:rsidRPr="003E220A">
        <w:rPr>
          <w:rFonts w:ascii="Times New Roman" w:hAnsi="Times New Roman" w:cs="Times New Roman"/>
          <w:bCs/>
          <w:iCs/>
          <w:sz w:val="28"/>
          <w:szCs w:val="28"/>
        </w:rPr>
        <w:t xml:space="preserve">Речной порт </w:t>
      </w:r>
      <w:r w:rsidRPr="003E220A">
        <w:rPr>
          <w:rFonts w:ascii="Times New Roman" w:hAnsi="Times New Roman" w:cs="Times New Roman"/>
          <w:sz w:val="28"/>
          <w:szCs w:val="28"/>
        </w:rPr>
        <w:t>города осуществляет грузоперевозки и перевозку пассажиров на пригородные сообщения.</w:t>
      </w:r>
    </w:p>
    <w:p w:rsidR="007339E6" w:rsidRDefault="00691DEA" w:rsidP="00047620">
      <w:pPr>
        <w:spacing w:after="0"/>
        <w:ind w:firstLine="709"/>
        <w:jc w:val="both"/>
        <w:rPr>
          <w:rFonts w:ascii="Times New Roman" w:hAnsi="Times New Roman" w:cs="Times New Roman"/>
          <w:b/>
          <w:sz w:val="28"/>
          <w:szCs w:val="28"/>
          <w:shd w:val="clear" w:color="auto" w:fill="FFFFFF"/>
        </w:rPr>
      </w:pPr>
      <w:r w:rsidRPr="003E220A">
        <w:rPr>
          <w:rFonts w:ascii="Times New Roman" w:eastAsia="Calibri" w:hAnsi="Times New Roman" w:cs="Times New Roman"/>
          <w:sz w:val="28"/>
          <w:szCs w:val="28"/>
        </w:rPr>
        <w:t>В целях обеспечения безопасности и эффективности транспортного обслуживания населения и повышения качества функционирования действующей транспортной инфраструктуры утверждена программа комплексного развития транспортной инфраструктуры города Нижневартовска на 2017-2035 годы.</w:t>
      </w:r>
    </w:p>
    <w:p w:rsidR="007339E6" w:rsidRDefault="007339E6" w:rsidP="00691DEA">
      <w:pPr>
        <w:spacing w:after="0"/>
        <w:jc w:val="center"/>
        <w:rPr>
          <w:rFonts w:ascii="Times New Roman" w:hAnsi="Times New Roman" w:cs="Times New Roman"/>
          <w:b/>
          <w:sz w:val="28"/>
          <w:szCs w:val="28"/>
          <w:shd w:val="clear" w:color="auto" w:fill="FFFFFF"/>
        </w:rPr>
      </w:pPr>
    </w:p>
    <w:p w:rsidR="00691DEA" w:rsidRPr="003E220A" w:rsidRDefault="00691DEA" w:rsidP="00691DEA">
      <w:pPr>
        <w:spacing w:after="0"/>
        <w:jc w:val="center"/>
        <w:rPr>
          <w:rFonts w:ascii="Times New Roman" w:hAnsi="Times New Roman" w:cs="Times New Roman"/>
          <w:b/>
          <w:sz w:val="28"/>
          <w:szCs w:val="28"/>
          <w:shd w:val="clear" w:color="auto" w:fill="FFFFFF"/>
        </w:rPr>
      </w:pPr>
      <w:r w:rsidRPr="003E220A">
        <w:rPr>
          <w:rFonts w:ascii="Times New Roman" w:hAnsi="Times New Roman" w:cs="Times New Roman"/>
          <w:b/>
          <w:sz w:val="28"/>
          <w:szCs w:val="28"/>
          <w:shd w:val="clear" w:color="auto" w:fill="FFFFFF"/>
        </w:rPr>
        <w:t>1.1.5. Малое и среднее предпринимательство</w:t>
      </w:r>
    </w:p>
    <w:p w:rsidR="007339E6" w:rsidRDefault="007339E6" w:rsidP="00691DEA">
      <w:pPr>
        <w:spacing w:after="0"/>
        <w:ind w:firstLine="708"/>
        <w:jc w:val="both"/>
        <w:rPr>
          <w:rFonts w:ascii="Times New Roman" w:eastAsia="Calibri" w:hAnsi="Times New Roman" w:cs="Times New Roman"/>
          <w:sz w:val="28"/>
          <w:szCs w:val="28"/>
          <w:lang w:eastAsia="en-US"/>
        </w:rPr>
      </w:pPr>
    </w:p>
    <w:p w:rsidR="00691DEA" w:rsidRPr="009020B0" w:rsidRDefault="00691DEA" w:rsidP="00691DEA">
      <w:pPr>
        <w:spacing w:after="0"/>
        <w:ind w:firstLine="708"/>
        <w:jc w:val="both"/>
        <w:rPr>
          <w:rFonts w:ascii="Times New Roman" w:eastAsia="Calibri" w:hAnsi="Times New Roman" w:cs="Times New Roman"/>
          <w:sz w:val="28"/>
          <w:szCs w:val="28"/>
          <w:shd w:val="clear" w:color="auto" w:fill="FFFFFF"/>
          <w:lang w:eastAsia="en-US"/>
        </w:rPr>
      </w:pPr>
      <w:r w:rsidRPr="003E220A">
        <w:rPr>
          <w:rFonts w:ascii="Times New Roman" w:eastAsia="Calibri" w:hAnsi="Times New Roman" w:cs="Times New Roman"/>
          <w:sz w:val="28"/>
          <w:szCs w:val="28"/>
          <w:lang w:eastAsia="en-US"/>
        </w:rPr>
        <w:t xml:space="preserve">Малый и средний бизнес – специфический сектор экономики города Нижневартовска, оказывающий влияние на темпы его экономического роста, структуру экономики и занятость населения. Современное малое и среднее предпринимательство города Нижневартовска – это </w:t>
      </w:r>
      <w:r w:rsidRPr="009020B0">
        <w:rPr>
          <w:rFonts w:ascii="Times New Roman" w:hAnsi="Times New Roman" w:cs="Times New Roman"/>
          <w:sz w:val="28"/>
          <w:szCs w:val="28"/>
          <w:shd w:val="clear" w:color="auto" w:fill="FFFFFF"/>
        </w:rPr>
        <w:t>около 3,5 тыс. субъектов</w:t>
      </w:r>
      <w:r w:rsidRPr="009020B0">
        <w:rPr>
          <w:rFonts w:ascii="Times New Roman" w:eastAsia="Calibri" w:hAnsi="Times New Roman" w:cs="Times New Roman"/>
          <w:sz w:val="28"/>
          <w:szCs w:val="28"/>
          <w:lang w:eastAsia="en-US"/>
        </w:rPr>
        <w:t>. К</w:t>
      </w:r>
      <w:r w:rsidRPr="009020B0">
        <w:rPr>
          <w:rFonts w:ascii="Times New Roman" w:eastAsia="Times New Roman" w:hAnsi="Times New Roman" w:cs="Times New Roman"/>
          <w:sz w:val="28"/>
          <w:szCs w:val="28"/>
        </w:rPr>
        <w:t xml:space="preserve">оличество малых и средних предприятий в 2016 году увеличилось по сравнению с 2015 годом на 1%. </w:t>
      </w:r>
    </w:p>
    <w:p w:rsidR="00691DEA" w:rsidRPr="009020B0" w:rsidRDefault="00691DEA" w:rsidP="00691DEA">
      <w:pPr>
        <w:spacing w:after="0"/>
        <w:ind w:firstLineChars="200" w:firstLine="560"/>
        <w:jc w:val="both"/>
        <w:rPr>
          <w:rFonts w:ascii="Times New Roman" w:eastAsia="Calibri" w:hAnsi="Times New Roman" w:cs="Times New Roman"/>
          <w:sz w:val="28"/>
          <w:szCs w:val="28"/>
          <w:lang w:eastAsia="en-US"/>
        </w:rPr>
      </w:pPr>
      <w:r w:rsidRPr="009020B0">
        <w:rPr>
          <w:rFonts w:ascii="Times New Roman" w:eastAsia="Calibri" w:hAnsi="Times New Roman" w:cs="Times New Roman"/>
          <w:sz w:val="28"/>
          <w:szCs w:val="28"/>
          <w:lang w:eastAsia="en-US"/>
        </w:rPr>
        <w:t>Распределение малого и среднего предпринимательства по отраслям за 2016 год представлено на рисунке 1.</w:t>
      </w:r>
    </w:p>
    <w:p w:rsidR="00691DEA" w:rsidRPr="00B23382" w:rsidRDefault="00691DEA" w:rsidP="00691DEA">
      <w:pPr>
        <w:spacing w:after="0"/>
        <w:ind w:firstLineChars="200" w:firstLine="560"/>
        <w:jc w:val="both"/>
        <w:rPr>
          <w:rFonts w:ascii="Times New Roman" w:eastAsia="Times New Roman" w:hAnsi="Times New Roman" w:cs="Times New Roman"/>
          <w:strike/>
          <w:sz w:val="28"/>
          <w:szCs w:val="28"/>
        </w:rPr>
      </w:pPr>
      <w:r w:rsidRPr="009020B0">
        <w:rPr>
          <w:rFonts w:ascii="Times New Roman" w:eastAsia="Calibri" w:hAnsi="Times New Roman" w:cs="Times New Roman"/>
          <w:sz w:val="28"/>
          <w:szCs w:val="28"/>
        </w:rPr>
        <w:t>Наибольший удельный вес в структуре малого и среднего предпринимательства на протяжении последних нескольких лет занимают предприятия оптовой и розничной торговли (32,3%) и строительства (16,1%).</w:t>
      </w:r>
      <w:r>
        <w:rPr>
          <w:rFonts w:ascii="Times New Roman" w:eastAsia="Calibri" w:hAnsi="Times New Roman" w:cs="Times New Roman"/>
          <w:sz w:val="28"/>
          <w:szCs w:val="28"/>
        </w:rPr>
        <w:t xml:space="preserve"> </w:t>
      </w:r>
    </w:p>
    <w:p w:rsidR="0051608D" w:rsidRDefault="0051608D" w:rsidP="00691DEA">
      <w:pPr>
        <w:spacing w:after="0"/>
        <w:ind w:firstLineChars="200" w:firstLine="560"/>
        <w:jc w:val="right"/>
        <w:rPr>
          <w:rFonts w:ascii="Times New Roman" w:eastAsia="Times New Roman" w:hAnsi="Times New Roman" w:cs="Times New Roman"/>
          <w:sz w:val="28"/>
          <w:szCs w:val="28"/>
        </w:rPr>
      </w:pPr>
    </w:p>
    <w:p w:rsidR="00691DEA" w:rsidRPr="00C74CD7" w:rsidRDefault="00691DEA" w:rsidP="00691DEA">
      <w:pPr>
        <w:spacing w:after="0"/>
        <w:ind w:firstLineChars="200" w:firstLine="560"/>
        <w:jc w:val="right"/>
        <w:rPr>
          <w:rFonts w:ascii="Times New Roman" w:eastAsia="Calibri" w:hAnsi="Times New Roman" w:cs="Times New Roman"/>
          <w:sz w:val="28"/>
          <w:szCs w:val="28"/>
          <w:lang w:eastAsia="en-US"/>
        </w:rPr>
      </w:pPr>
      <w:r w:rsidRPr="00C74CD7">
        <w:rPr>
          <w:rFonts w:ascii="Times New Roman" w:eastAsia="Times New Roman" w:hAnsi="Times New Roman" w:cs="Times New Roman"/>
          <w:sz w:val="28"/>
          <w:szCs w:val="28"/>
        </w:rPr>
        <w:lastRenderedPageBreak/>
        <w:t>Рисунок 1</w:t>
      </w:r>
    </w:p>
    <w:p w:rsidR="00691DEA" w:rsidRDefault="00691DEA" w:rsidP="00691DEA">
      <w:pPr>
        <w:spacing w:after="0"/>
        <w:ind w:firstLineChars="200" w:firstLine="560"/>
        <w:jc w:val="center"/>
        <w:rPr>
          <w:rFonts w:ascii="Times New Roman" w:eastAsia="Times New Roman" w:hAnsi="Times New Roman" w:cs="Times New Roman"/>
          <w:sz w:val="28"/>
          <w:szCs w:val="28"/>
        </w:rPr>
      </w:pPr>
      <w:r w:rsidRPr="00C74CD7">
        <w:rPr>
          <w:rFonts w:ascii="Times New Roman" w:eastAsia="Times New Roman" w:hAnsi="Times New Roman" w:cs="Times New Roman"/>
          <w:sz w:val="28"/>
          <w:szCs w:val="28"/>
        </w:rPr>
        <w:t>Структура малого и среднего бизнеса города за 2016 год, %</w:t>
      </w:r>
    </w:p>
    <w:p w:rsidR="00691DEA" w:rsidRDefault="00691DEA" w:rsidP="00691DEA">
      <w:pPr>
        <w:spacing w:after="0"/>
        <w:jc w:val="both"/>
        <w:rPr>
          <w:rFonts w:ascii="Times New Roman" w:eastAsia="Times New Roman" w:hAnsi="Times New Roman" w:cs="Times New Roman"/>
          <w:sz w:val="28"/>
          <w:szCs w:val="28"/>
        </w:rPr>
      </w:pPr>
      <w:r w:rsidRPr="001C3D6F">
        <w:rPr>
          <w:rFonts w:ascii="Times New Roman" w:hAnsi="Times New Roman" w:cs="Times New Roman"/>
          <w:noProof/>
          <w:sz w:val="28"/>
          <w:szCs w:val="28"/>
        </w:rPr>
        <w:drawing>
          <wp:inline distT="0" distB="0" distL="0" distR="0" wp14:anchorId="33D0CAE0" wp14:editId="6C03C711">
            <wp:extent cx="5971430" cy="2639833"/>
            <wp:effectExtent l="0" t="0" r="10795" b="2730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91DEA" w:rsidRPr="003E220A" w:rsidRDefault="00691DEA" w:rsidP="00691DEA">
      <w:pPr>
        <w:spacing w:after="0"/>
        <w:ind w:firstLineChars="200" w:firstLine="560"/>
        <w:jc w:val="both"/>
        <w:rPr>
          <w:rFonts w:ascii="Times New Roman" w:eastAsia="Times New Roman" w:hAnsi="Times New Roman" w:cs="Times New Roman"/>
          <w:sz w:val="28"/>
          <w:szCs w:val="28"/>
        </w:rPr>
      </w:pPr>
    </w:p>
    <w:p w:rsidR="00691DEA" w:rsidRDefault="00691DEA" w:rsidP="00691DEA">
      <w:pPr>
        <w:spacing w:after="0"/>
        <w:ind w:firstLineChars="200" w:firstLine="560"/>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lang w:val="x-none" w:eastAsia="x-none"/>
        </w:rPr>
        <w:t xml:space="preserve">Увеличение среднесписочной численности </w:t>
      </w:r>
      <w:r w:rsidRPr="009020B0">
        <w:rPr>
          <w:rFonts w:ascii="Times New Roman" w:eastAsia="Times New Roman" w:hAnsi="Times New Roman" w:cs="Times New Roman"/>
          <w:sz w:val="28"/>
          <w:szCs w:val="28"/>
          <w:lang w:val="x-none" w:eastAsia="x-none"/>
        </w:rPr>
        <w:t xml:space="preserve">работников на предприятиях </w:t>
      </w:r>
      <w:r w:rsidRPr="009020B0">
        <w:rPr>
          <w:rFonts w:ascii="Times New Roman" w:eastAsia="Times New Roman" w:hAnsi="Times New Roman" w:cs="Times New Roman"/>
          <w:bCs/>
          <w:iCs/>
          <w:sz w:val="28"/>
          <w:szCs w:val="28"/>
          <w:lang w:val="x-none" w:eastAsia="x-none"/>
        </w:rPr>
        <w:t>малого и среднего бизнеса в 201</w:t>
      </w:r>
      <w:r w:rsidRPr="009020B0">
        <w:rPr>
          <w:rFonts w:ascii="Times New Roman" w:eastAsia="Times New Roman" w:hAnsi="Times New Roman" w:cs="Times New Roman"/>
          <w:bCs/>
          <w:iCs/>
          <w:sz w:val="28"/>
          <w:szCs w:val="28"/>
          <w:lang w:eastAsia="x-none"/>
        </w:rPr>
        <w:t>6</w:t>
      </w:r>
      <w:r w:rsidRPr="009020B0">
        <w:rPr>
          <w:rFonts w:ascii="Times New Roman" w:eastAsia="Times New Roman" w:hAnsi="Times New Roman" w:cs="Times New Roman"/>
          <w:bCs/>
          <w:iCs/>
          <w:sz w:val="28"/>
          <w:szCs w:val="28"/>
          <w:lang w:val="x-none" w:eastAsia="x-none"/>
        </w:rPr>
        <w:t xml:space="preserve"> год</w:t>
      </w:r>
      <w:r w:rsidRPr="009020B0">
        <w:rPr>
          <w:rFonts w:ascii="Times New Roman" w:eastAsia="Times New Roman" w:hAnsi="Times New Roman" w:cs="Times New Roman"/>
          <w:bCs/>
          <w:iCs/>
          <w:sz w:val="28"/>
          <w:szCs w:val="28"/>
          <w:lang w:eastAsia="x-none"/>
        </w:rPr>
        <w:t>у</w:t>
      </w:r>
      <w:r w:rsidRPr="009020B0">
        <w:rPr>
          <w:rFonts w:ascii="Times New Roman" w:eastAsia="Times New Roman" w:hAnsi="Times New Roman" w:cs="Times New Roman"/>
          <w:bCs/>
          <w:iCs/>
          <w:sz w:val="28"/>
          <w:szCs w:val="28"/>
          <w:lang w:val="x-none" w:eastAsia="x-none"/>
        </w:rPr>
        <w:t xml:space="preserve"> оценивается на </w:t>
      </w:r>
      <w:r w:rsidRPr="009020B0">
        <w:rPr>
          <w:rFonts w:ascii="Times New Roman" w:eastAsia="Times New Roman" w:hAnsi="Times New Roman" w:cs="Times New Roman"/>
          <w:bCs/>
          <w:iCs/>
          <w:sz w:val="28"/>
          <w:szCs w:val="28"/>
          <w:lang w:eastAsia="x-none"/>
        </w:rPr>
        <w:t>1</w:t>
      </w:r>
      <w:r w:rsidRPr="009020B0">
        <w:rPr>
          <w:rFonts w:ascii="Times New Roman" w:eastAsia="Times New Roman" w:hAnsi="Times New Roman" w:cs="Times New Roman"/>
          <w:sz w:val="28"/>
          <w:szCs w:val="28"/>
          <w:lang w:val="x-none" w:eastAsia="x-none"/>
        </w:rPr>
        <w:t>,</w:t>
      </w:r>
      <w:r w:rsidRPr="009020B0">
        <w:rPr>
          <w:rFonts w:ascii="Times New Roman" w:eastAsia="Times New Roman" w:hAnsi="Times New Roman" w:cs="Times New Roman"/>
          <w:sz w:val="28"/>
          <w:szCs w:val="28"/>
          <w:lang w:eastAsia="x-none"/>
        </w:rPr>
        <w:t>1</w:t>
      </w:r>
      <w:r w:rsidRPr="009020B0">
        <w:rPr>
          <w:rFonts w:ascii="Times New Roman" w:eastAsia="Times New Roman" w:hAnsi="Times New Roman" w:cs="Times New Roman"/>
          <w:sz w:val="28"/>
          <w:szCs w:val="28"/>
          <w:lang w:val="x-none" w:eastAsia="x-none"/>
        </w:rPr>
        <w:t>% или до 3</w:t>
      </w:r>
      <w:r w:rsidRPr="009020B0">
        <w:rPr>
          <w:rFonts w:ascii="Times New Roman" w:eastAsia="Times New Roman" w:hAnsi="Times New Roman" w:cs="Times New Roman"/>
          <w:sz w:val="28"/>
          <w:szCs w:val="28"/>
          <w:lang w:eastAsia="x-none"/>
        </w:rPr>
        <w:t>7,7</w:t>
      </w:r>
      <w:r w:rsidRPr="009020B0">
        <w:rPr>
          <w:rFonts w:ascii="Times New Roman" w:eastAsia="Times New Roman" w:hAnsi="Times New Roman" w:cs="Times New Roman"/>
          <w:sz w:val="28"/>
          <w:szCs w:val="28"/>
          <w:lang w:val="x-none" w:eastAsia="x-none"/>
        </w:rPr>
        <w:t xml:space="preserve">  тыс.</w:t>
      </w:r>
      <w:r w:rsidRPr="003E220A">
        <w:rPr>
          <w:rFonts w:ascii="Times New Roman" w:eastAsia="Times New Roman" w:hAnsi="Times New Roman" w:cs="Times New Roman"/>
          <w:sz w:val="28"/>
          <w:szCs w:val="28"/>
          <w:lang w:val="x-none" w:eastAsia="x-none"/>
        </w:rPr>
        <w:t xml:space="preserve"> человек. </w:t>
      </w:r>
      <w:r w:rsidRPr="003E220A">
        <w:rPr>
          <w:rFonts w:ascii="Times New Roman" w:eastAsia="Times New Roman" w:hAnsi="Times New Roman" w:cs="Times New Roman"/>
          <w:sz w:val="28"/>
          <w:szCs w:val="28"/>
        </w:rPr>
        <w:t>Количество субъектов малого и среднего предприниматель</w:t>
      </w:r>
      <w:r>
        <w:rPr>
          <w:rFonts w:ascii="Times New Roman" w:eastAsia="Times New Roman" w:hAnsi="Times New Roman" w:cs="Times New Roman"/>
          <w:sz w:val="28"/>
          <w:szCs w:val="28"/>
        </w:rPr>
        <w:t xml:space="preserve">ства в </w:t>
      </w:r>
      <w:r w:rsidRPr="0036438D">
        <w:rPr>
          <w:rFonts w:ascii="Times New Roman" w:eastAsia="Times New Roman" w:hAnsi="Times New Roman" w:cs="Times New Roman"/>
          <w:sz w:val="28"/>
          <w:szCs w:val="28"/>
        </w:rPr>
        <w:t>городе</w:t>
      </w:r>
      <w:r>
        <w:rPr>
          <w:rFonts w:ascii="Times New Roman" w:eastAsia="Times New Roman" w:hAnsi="Times New Roman" w:cs="Times New Roman"/>
          <w:sz w:val="28"/>
          <w:szCs w:val="28"/>
        </w:rPr>
        <w:t xml:space="preserve"> Нижневартовске за 2015</w:t>
      </w:r>
      <w:r w:rsidRPr="003E220A">
        <w:rPr>
          <w:rFonts w:ascii="Times New Roman" w:eastAsia="Times New Roman" w:hAnsi="Times New Roman" w:cs="Times New Roman"/>
          <w:sz w:val="28"/>
          <w:szCs w:val="28"/>
        </w:rPr>
        <w:t>-2016 годы представлена на рисунке 2.</w:t>
      </w:r>
    </w:p>
    <w:p w:rsidR="0051608D" w:rsidRDefault="0051608D" w:rsidP="00691DEA">
      <w:pPr>
        <w:spacing w:after="0"/>
        <w:ind w:firstLineChars="200" w:firstLine="560"/>
        <w:jc w:val="right"/>
        <w:rPr>
          <w:rFonts w:ascii="Times New Roman" w:eastAsia="Times New Roman" w:hAnsi="Times New Roman" w:cs="Times New Roman"/>
          <w:sz w:val="28"/>
          <w:szCs w:val="28"/>
        </w:rPr>
      </w:pPr>
    </w:p>
    <w:p w:rsidR="00691DEA" w:rsidRPr="003E220A" w:rsidRDefault="00691DEA" w:rsidP="00691DEA">
      <w:pPr>
        <w:spacing w:after="0"/>
        <w:ind w:firstLineChars="200" w:firstLine="560"/>
        <w:jc w:val="right"/>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Рисунок 2</w:t>
      </w:r>
    </w:p>
    <w:p w:rsidR="00691DEA" w:rsidRPr="003E220A" w:rsidRDefault="00691DEA" w:rsidP="00691DEA">
      <w:pPr>
        <w:widowControl w:val="0"/>
        <w:spacing w:after="0"/>
        <w:ind w:firstLine="709"/>
        <w:jc w:val="center"/>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Количество субъектов малого и среднего предпринимательств</w:t>
      </w:r>
      <w:r>
        <w:rPr>
          <w:rFonts w:ascii="Times New Roman" w:eastAsia="Times New Roman" w:hAnsi="Times New Roman" w:cs="Times New Roman"/>
          <w:sz w:val="28"/>
          <w:szCs w:val="28"/>
        </w:rPr>
        <w:t>а в городе Нижневартовске в 2015</w:t>
      </w:r>
      <w:r w:rsidRPr="003E220A">
        <w:rPr>
          <w:rFonts w:ascii="Times New Roman" w:eastAsia="Times New Roman" w:hAnsi="Times New Roman" w:cs="Times New Roman"/>
          <w:sz w:val="28"/>
          <w:szCs w:val="28"/>
        </w:rPr>
        <w:t>-2016 годах</w:t>
      </w:r>
    </w:p>
    <w:p w:rsidR="00691DEA" w:rsidRDefault="00691DEA" w:rsidP="00691DEA">
      <w:pPr>
        <w:widowControl w:val="0"/>
        <w:spacing w:after="0"/>
        <w:jc w:val="center"/>
        <w:rPr>
          <w:rFonts w:ascii="Times New Roman" w:eastAsia="Times New Roman" w:hAnsi="Times New Roman" w:cs="Times New Roman"/>
          <w:sz w:val="28"/>
          <w:szCs w:val="28"/>
        </w:rPr>
      </w:pPr>
      <w:r>
        <w:rPr>
          <w:noProof/>
        </w:rPr>
        <mc:AlternateContent>
          <mc:Choice Requires="wps">
            <w:drawing>
              <wp:anchor distT="0" distB="0" distL="114300" distR="114300" simplePos="0" relativeHeight="251660288" behindDoc="0" locked="0" layoutInCell="1" allowOverlap="1">
                <wp:simplePos x="0" y="0"/>
                <wp:positionH relativeFrom="column">
                  <wp:posOffset>2567305</wp:posOffset>
                </wp:positionH>
                <wp:positionV relativeFrom="paragraph">
                  <wp:posOffset>532130</wp:posOffset>
                </wp:positionV>
                <wp:extent cx="639445" cy="232410"/>
                <wp:effectExtent l="0" t="0" r="0" b="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445" cy="232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279D" w:rsidRDefault="0071279D" w:rsidP="00691DEA">
                            <w:r>
                              <w:t>+34 единиц</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4" o:spid="_x0000_s1026" type="#_x0000_t202" style="position:absolute;left:0;text-align:left;margin-left:202.15pt;margin-top:41.9pt;width:50.35pt;height:18.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" filled="f" stroked="f">
                <v:textbox>
                  <w:txbxContent>
                    <w:p w:rsidR="0071279D" w:rsidRDefault="0071279D" w:rsidP="00691DEA">
                      <w:r>
                        <w:t>+34 единиц</w:t>
                      </w:r>
                    </w:p>
                  </w:txbxContent>
                </v:textbox>
              </v:shape>
            </w:pict>
          </mc:Fallback>
        </mc:AlternateContent>
      </w:r>
      <w:r w:rsidRPr="003E220A">
        <w:rPr>
          <w:rFonts w:ascii="Times New Roman" w:hAnsi="Times New Roman" w:cs="Times New Roman"/>
          <w:noProof/>
          <w:sz w:val="28"/>
          <w:szCs w:val="28"/>
        </w:rPr>
        <w:drawing>
          <wp:inline distT="0" distB="0" distL="0" distR="0" wp14:anchorId="64CFDEEB" wp14:editId="15A7CF91">
            <wp:extent cx="5947576" cy="2297927"/>
            <wp:effectExtent l="0" t="0" r="15240" b="2667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91DEA" w:rsidRPr="003E220A" w:rsidRDefault="00691DEA" w:rsidP="00691DEA">
      <w:pPr>
        <w:widowControl w:val="0"/>
        <w:spacing w:after="0"/>
        <w:ind w:firstLine="709"/>
        <w:jc w:val="center"/>
        <w:rPr>
          <w:rFonts w:ascii="Times New Roman" w:eastAsia="Times New Roman" w:hAnsi="Times New Roman" w:cs="Times New Roman"/>
          <w:sz w:val="28"/>
          <w:szCs w:val="28"/>
        </w:rPr>
      </w:pPr>
    </w:p>
    <w:p w:rsidR="00691DEA" w:rsidRPr="009020B0" w:rsidRDefault="00691DEA" w:rsidP="00691DEA">
      <w:pPr>
        <w:spacing w:after="0"/>
        <w:ind w:firstLine="708"/>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Основная часть работн</w:t>
      </w:r>
      <w:r w:rsidRPr="009020B0">
        <w:rPr>
          <w:rFonts w:ascii="Times New Roman" w:eastAsia="Times New Roman" w:hAnsi="Times New Roman" w:cs="Times New Roman"/>
          <w:sz w:val="28"/>
          <w:szCs w:val="28"/>
        </w:rPr>
        <w:t xml:space="preserve">иков (более 20%) сосредоточена на предприятиях оптовой и розничной торговли. Занято в сферах строительства – 19,1%, транспорта и связи 17%, промышленного производства - 16,2% от общей численности работников малых и средних предприятий. </w:t>
      </w:r>
    </w:p>
    <w:p w:rsidR="00691DEA" w:rsidRPr="009020B0" w:rsidRDefault="00691DEA" w:rsidP="00691DEA">
      <w:pPr>
        <w:widowControl w:val="0"/>
        <w:spacing w:after="0"/>
        <w:ind w:firstLine="708"/>
        <w:jc w:val="both"/>
        <w:rPr>
          <w:rFonts w:ascii="Times New Roman" w:eastAsia="Times New Roman" w:hAnsi="Times New Roman" w:cs="Times New Roman"/>
          <w:sz w:val="28"/>
          <w:szCs w:val="28"/>
        </w:rPr>
      </w:pPr>
      <w:r w:rsidRPr="009020B0">
        <w:rPr>
          <w:rFonts w:ascii="Times New Roman" w:eastAsia="Times New Roman" w:hAnsi="Times New Roman" w:cs="Times New Roman"/>
          <w:sz w:val="28"/>
          <w:szCs w:val="28"/>
        </w:rPr>
        <w:t xml:space="preserve">В 2016 году оборот малых и средних предприятий по оценке составил </w:t>
      </w:r>
      <w:r w:rsidRPr="009020B0">
        <w:rPr>
          <w:rFonts w:ascii="Times New Roman" w:eastAsia="Times New Roman" w:hAnsi="Times New Roman" w:cs="Times New Roman"/>
          <w:sz w:val="28"/>
          <w:szCs w:val="28"/>
        </w:rPr>
        <w:lastRenderedPageBreak/>
        <w:t>91,0 млрд. рублей, что на 1,9% в сопоставимых ценах выше уровня прошлого года.</w:t>
      </w:r>
    </w:p>
    <w:p w:rsidR="00691DEA" w:rsidRPr="003E220A" w:rsidRDefault="00691DEA" w:rsidP="00691DEA">
      <w:pPr>
        <w:widowControl w:val="0"/>
        <w:spacing w:after="0"/>
        <w:ind w:firstLine="708"/>
        <w:jc w:val="both"/>
        <w:rPr>
          <w:rFonts w:ascii="Times New Roman" w:eastAsia="Times New Roman" w:hAnsi="Times New Roman" w:cs="Times New Roman"/>
          <w:sz w:val="28"/>
          <w:szCs w:val="28"/>
        </w:rPr>
      </w:pPr>
      <w:r w:rsidRPr="009020B0">
        <w:rPr>
          <w:rFonts w:ascii="Times New Roman" w:eastAsia="Times New Roman" w:hAnsi="Times New Roman" w:cs="Times New Roman"/>
          <w:sz w:val="28"/>
          <w:szCs w:val="28"/>
        </w:rPr>
        <w:t>Наибольший удельный вес в структуре оборота занимают предприятия строительства, при индексе производства 103,0% они формируют более 25% всего объема отгруженных товаров собственного производства. Стабильные темпы роста отмечены на предприятиях оптовой и розничной торговли – 103,2%, транспорта – 102,1%.</w:t>
      </w:r>
    </w:p>
    <w:p w:rsidR="00691DEA" w:rsidRPr="003E220A" w:rsidRDefault="00691DEA" w:rsidP="00691DEA">
      <w:pPr>
        <w:widowControl w:val="0"/>
        <w:spacing w:after="0"/>
        <w:ind w:firstLine="720"/>
        <w:jc w:val="both"/>
        <w:rPr>
          <w:rFonts w:ascii="Times New Roman" w:eastAsia="Times New Roman" w:hAnsi="Times New Roman" w:cs="Times New Roman"/>
          <w:sz w:val="28"/>
          <w:szCs w:val="28"/>
          <w:lang w:eastAsia="x-none"/>
        </w:rPr>
      </w:pPr>
      <w:r w:rsidRPr="003E220A">
        <w:rPr>
          <w:rFonts w:ascii="Times New Roman" w:eastAsia="Times New Roman" w:hAnsi="Times New Roman" w:cs="Times New Roman"/>
          <w:sz w:val="28"/>
          <w:szCs w:val="28"/>
          <w:shd w:val="clear" w:color="auto" w:fill="FFFFFF"/>
          <w:lang w:eastAsia="x-none"/>
        </w:rPr>
        <w:t xml:space="preserve">За 2016 год от субъектов малого предпринимательства в городской бюджет поступило налогов в сумме 1 045,0 млн. рублей, что на 4,8% больше, чем за </w:t>
      </w:r>
      <w:r w:rsidRPr="003E220A">
        <w:rPr>
          <w:rFonts w:ascii="Times New Roman" w:eastAsia="Times New Roman" w:hAnsi="Times New Roman" w:cs="Times New Roman"/>
          <w:spacing w:val="-2"/>
          <w:sz w:val="28"/>
          <w:szCs w:val="28"/>
          <w:lang w:val="x-none" w:eastAsia="x-none"/>
        </w:rPr>
        <w:t>201</w:t>
      </w:r>
      <w:r w:rsidRPr="003E220A">
        <w:rPr>
          <w:rFonts w:ascii="Times New Roman" w:eastAsia="Times New Roman" w:hAnsi="Times New Roman" w:cs="Times New Roman"/>
          <w:spacing w:val="-2"/>
          <w:sz w:val="28"/>
          <w:szCs w:val="28"/>
          <w:lang w:eastAsia="x-none"/>
        </w:rPr>
        <w:t>5</w:t>
      </w:r>
      <w:r w:rsidRPr="003E220A">
        <w:rPr>
          <w:rFonts w:ascii="Times New Roman" w:eastAsia="Times New Roman" w:hAnsi="Times New Roman" w:cs="Times New Roman"/>
          <w:spacing w:val="-2"/>
          <w:sz w:val="28"/>
          <w:szCs w:val="28"/>
          <w:lang w:val="x-none" w:eastAsia="x-none"/>
        </w:rPr>
        <w:t xml:space="preserve"> год</w:t>
      </w:r>
      <w:r w:rsidRPr="003E220A">
        <w:rPr>
          <w:rFonts w:ascii="Times New Roman" w:eastAsia="Times New Roman" w:hAnsi="Times New Roman" w:cs="Times New Roman"/>
          <w:spacing w:val="-2"/>
          <w:sz w:val="28"/>
          <w:szCs w:val="28"/>
          <w:lang w:eastAsia="x-none"/>
        </w:rPr>
        <w:t>.</w:t>
      </w:r>
    </w:p>
    <w:p w:rsidR="00691DEA" w:rsidRPr="006C7310" w:rsidRDefault="00691DEA" w:rsidP="00691DEA">
      <w:pPr>
        <w:widowControl w:val="0"/>
        <w:spacing w:after="0"/>
        <w:ind w:firstLine="708"/>
        <w:jc w:val="both"/>
        <w:rPr>
          <w:rFonts w:ascii="Calibri" w:eastAsia="Times New Roman" w:hAnsi="Calibri" w:cs="Times New Roman"/>
        </w:rPr>
      </w:pPr>
      <w:r w:rsidRPr="006C7310">
        <w:rPr>
          <w:rFonts w:ascii="Times New Roman" w:eastAsia="Calibri" w:hAnsi="Times New Roman" w:cs="Times New Roman"/>
          <w:sz w:val="28"/>
          <w:szCs w:val="28"/>
          <w:lang w:eastAsia="en-US"/>
        </w:rPr>
        <w:t>В городе Нижневартовске создана сеть инфраструктурных организаций поддержки малого и среднего предпринимательства:</w:t>
      </w:r>
      <w:r w:rsidRPr="006C7310">
        <w:rPr>
          <w:rFonts w:ascii="Times New Roman" w:eastAsia="Times New Roman" w:hAnsi="Times New Roman" w:cs="Times New Roman"/>
          <w:sz w:val="28"/>
          <w:szCs w:val="28"/>
        </w:rPr>
        <w:t xml:space="preserve"> Нижневартовская торгово-промышленная палата, офис Югорской региональной микрокредитной компании, филиалы Югорской Лизинговой Компании и Фонда подде</w:t>
      </w:r>
      <w:r>
        <w:rPr>
          <w:rFonts w:ascii="Times New Roman" w:eastAsia="Times New Roman" w:hAnsi="Times New Roman" w:cs="Times New Roman"/>
          <w:sz w:val="28"/>
          <w:szCs w:val="28"/>
        </w:rPr>
        <w:t xml:space="preserve">ржки предпринимательства Югры. </w:t>
      </w:r>
      <w:r w:rsidRPr="006C7310">
        <w:rPr>
          <w:rFonts w:ascii="Times New Roman" w:eastAsia="Times New Roman" w:hAnsi="Times New Roman" w:cs="Times New Roman"/>
          <w:sz w:val="28"/>
          <w:szCs w:val="28"/>
        </w:rPr>
        <w:t xml:space="preserve">Субъектам малого бизнеса </w:t>
      </w:r>
      <w:r w:rsidRPr="006C7310">
        <w:rPr>
          <w:rFonts w:ascii="Times New Roman" w:eastAsia="Calibri" w:hAnsi="Times New Roman" w:cs="Times New Roman"/>
          <w:sz w:val="28"/>
          <w:szCs w:val="28"/>
          <w:lang w:eastAsia="en-US"/>
        </w:rPr>
        <w:t>оказывается финансовая, имущественная, информационно-консультационная, аналитическая, организационная, образовательная и другая поддержка</w:t>
      </w:r>
      <w:r w:rsidRPr="006C7310">
        <w:rPr>
          <w:rFonts w:ascii="Times New Roman" w:eastAsia="Times New Roman" w:hAnsi="Times New Roman" w:cs="Times New Roman"/>
          <w:sz w:val="28"/>
          <w:szCs w:val="28"/>
        </w:rPr>
        <w:t>.</w:t>
      </w:r>
    </w:p>
    <w:p w:rsidR="00691DEA" w:rsidRPr="003E220A" w:rsidRDefault="00691DEA" w:rsidP="00691DEA">
      <w:pPr>
        <w:widowControl w:val="0"/>
        <w:spacing w:after="0"/>
        <w:ind w:firstLine="708"/>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В рамках реализации Соглашения о взаимном сотрудничестве и организации взаимоотношений между муниципальным образованием город Нижневартовск и Фондом поддержки предпринимательства Югры в 2016 году оказана финансовая поддержка:</w:t>
      </w:r>
    </w:p>
    <w:p w:rsidR="00691DEA" w:rsidRPr="003E220A" w:rsidRDefault="00691DEA" w:rsidP="00691DEA">
      <w:pPr>
        <w:widowControl w:val="0"/>
        <w:spacing w:after="0"/>
        <w:ind w:firstLine="708"/>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 xml:space="preserve">- по программе </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Компенсация банковской процентной ставки</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 xml:space="preserve"> - 6 субъект</w:t>
      </w:r>
      <w:r>
        <w:rPr>
          <w:rFonts w:ascii="Times New Roman" w:eastAsia="Times New Roman" w:hAnsi="Times New Roman" w:cs="Times New Roman"/>
          <w:sz w:val="28"/>
          <w:szCs w:val="28"/>
        </w:rPr>
        <w:t>ам</w:t>
      </w:r>
      <w:r w:rsidRPr="003E220A">
        <w:rPr>
          <w:rFonts w:ascii="Times New Roman" w:eastAsia="Times New Roman" w:hAnsi="Times New Roman" w:cs="Times New Roman"/>
          <w:sz w:val="28"/>
          <w:szCs w:val="28"/>
        </w:rPr>
        <w:t xml:space="preserve"> малого и среднего предпринимательства на сумму 361,3 тыс. рублей;</w:t>
      </w:r>
    </w:p>
    <w:p w:rsidR="00691DEA" w:rsidRPr="003E220A" w:rsidRDefault="00691DEA" w:rsidP="00691DEA">
      <w:pPr>
        <w:widowControl w:val="0"/>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 xml:space="preserve">- по программе </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Компенсация части затрат по уплате лизинговых платежей</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 xml:space="preserve"> - 25 субъект</w:t>
      </w:r>
      <w:r>
        <w:rPr>
          <w:rFonts w:ascii="Times New Roman" w:eastAsia="Times New Roman" w:hAnsi="Times New Roman" w:cs="Times New Roman"/>
          <w:sz w:val="28"/>
          <w:szCs w:val="28"/>
        </w:rPr>
        <w:t>ам</w:t>
      </w:r>
      <w:r w:rsidRPr="003E220A">
        <w:rPr>
          <w:rFonts w:ascii="Times New Roman" w:eastAsia="Times New Roman" w:hAnsi="Times New Roman" w:cs="Times New Roman"/>
          <w:sz w:val="28"/>
          <w:szCs w:val="28"/>
        </w:rPr>
        <w:t xml:space="preserve"> малого и среднего предпринимательства на сумму 6,9 млн. рублей;</w:t>
      </w:r>
    </w:p>
    <w:p w:rsidR="00691DEA" w:rsidRPr="003E220A" w:rsidRDefault="00691DEA" w:rsidP="00691DEA">
      <w:pPr>
        <w:widowControl w:val="0"/>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 xml:space="preserve">- по программе </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Предоставление поручительств Фонда поддержки предпринимательства Югры</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 xml:space="preserve"> в форме обеспечения исполнения обязательств субъектов малого и среднего предпринимательства перед кредитными организациями и лизинговыми компаниями предоставлено поручительство Фонда 9 субъектам малого и среднего предпринимательства на сумму 73,3 млн. рублей.</w:t>
      </w:r>
    </w:p>
    <w:p w:rsidR="00691DEA" w:rsidRPr="003E220A" w:rsidRDefault="00691DEA" w:rsidP="00691DEA">
      <w:pPr>
        <w:widowControl w:val="0"/>
        <w:spacing w:after="0"/>
        <w:ind w:firstLine="708"/>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 xml:space="preserve">В 2016 году на реализацию муниципальной программы </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Развитие малого и среднего предпринимательства на территории города Нижневартовска на 2016 - 2020 годы</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 xml:space="preserve"> направлено 22,4 млн. рублей, в том числе средства городского бюджета - 8,7 млн. рублей.</w:t>
      </w:r>
    </w:p>
    <w:p w:rsidR="00691DEA" w:rsidRPr="003E220A" w:rsidRDefault="00691DEA" w:rsidP="00691DEA">
      <w:pPr>
        <w:widowControl w:val="0"/>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 xml:space="preserve">58 субъектов малого и среднего предпринимательства получили </w:t>
      </w:r>
      <w:r w:rsidRPr="003E220A">
        <w:rPr>
          <w:rFonts w:ascii="Times New Roman" w:eastAsia="Times New Roman" w:hAnsi="Times New Roman" w:cs="Times New Roman"/>
          <w:sz w:val="28"/>
          <w:szCs w:val="28"/>
        </w:rPr>
        <w:lastRenderedPageBreak/>
        <w:t>финансовую поддержку на общую сумму 17,5 млн. рублей.</w:t>
      </w:r>
    </w:p>
    <w:p w:rsidR="00691DEA" w:rsidRPr="003E220A" w:rsidRDefault="00691DEA" w:rsidP="00691DEA">
      <w:pPr>
        <w:widowControl w:val="0"/>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 xml:space="preserve">В целях оказания имущественной </w:t>
      </w:r>
      <w:r w:rsidRPr="0036438D">
        <w:rPr>
          <w:rFonts w:ascii="Times New Roman" w:eastAsia="Times New Roman" w:hAnsi="Times New Roman" w:cs="Times New Roman"/>
          <w:sz w:val="28"/>
          <w:szCs w:val="28"/>
        </w:rPr>
        <w:t>поддержки 44 субъектам малого и среднего предпринимательства предоставлены в аренду 50 нежилых помещений, в том числе 4 субъектам, осуществляющим</w:t>
      </w:r>
      <w:r w:rsidRPr="003E220A">
        <w:rPr>
          <w:rFonts w:ascii="Times New Roman" w:eastAsia="Times New Roman" w:hAnsi="Times New Roman" w:cs="Times New Roman"/>
          <w:sz w:val="28"/>
          <w:szCs w:val="28"/>
        </w:rPr>
        <w:t xml:space="preserve"> социально значимые виды деятельности, с применением льготного коэффициента при расчете арендной платы.</w:t>
      </w:r>
    </w:p>
    <w:p w:rsidR="00691DEA" w:rsidRPr="003E220A" w:rsidRDefault="00691DEA" w:rsidP="00691DEA">
      <w:pPr>
        <w:spacing w:after="0"/>
        <w:ind w:firstLine="708"/>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 xml:space="preserve">Администрацией города совместно с Нижневартовской торгово-промышленной палатой, филиалом Фонда поддержки предпринимательства Югры </w:t>
      </w:r>
      <w:r w:rsidRPr="003E220A">
        <w:rPr>
          <w:rFonts w:ascii="Times New Roman" w:eastAsia="Calibri" w:hAnsi="Times New Roman" w:cs="Times New Roman"/>
          <w:sz w:val="28"/>
          <w:szCs w:val="28"/>
        </w:rPr>
        <w:t>в 2016 году были проведены</w:t>
      </w:r>
      <w:r w:rsidRPr="003E220A">
        <w:rPr>
          <w:rFonts w:ascii="Times New Roman" w:eastAsia="Times New Roman" w:hAnsi="Times New Roman" w:cs="Times New Roman"/>
          <w:sz w:val="28"/>
          <w:szCs w:val="28"/>
        </w:rPr>
        <w:t xml:space="preserve"> семинары, информационные встречи, круглые столы, в которых приняли участие около 1,5 тыс. человек.</w:t>
      </w:r>
    </w:p>
    <w:p w:rsidR="00691DEA" w:rsidRPr="003E220A" w:rsidRDefault="00691DEA" w:rsidP="00691DEA">
      <w:pPr>
        <w:widowControl w:val="0"/>
        <w:spacing w:after="0"/>
        <w:ind w:firstLine="560"/>
        <w:jc w:val="both"/>
        <w:rPr>
          <w:rFonts w:ascii="Times New Roman" w:hAnsi="Times New Roman" w:cs="Times New Roman"/>
          <w:spacing w:val="-2"/>
          <w:sz w:val="28"/>
          <w:szCs w:val="28"/>
        </w:rPr>
      </w:pPr>
      <w:r w:rsidRPr="003E220A">
        <w:rPr>
          <w:rFonts w:ascii="Times New Roman" w:hAnsi="Times New Roman" w:cs="Times New Roman"/>
          <w:sz w:val="28"/>
          <w:szCs w:val="28"/>
        </w:rPr>
        <w:t>Для продвижения товаров местных производителей на потребительский рынок и</w:t>
      </w:r>
      <w:r w:rsidRPr="003E220A">
        <w:rPr>
          <w:rFonts w:ascii="Times New Roman" w:hAnsi="Times New Roman" w:cs="Times New Roman"/>
          <w:bCs/>
          <w:sz w:val="28"/>
          <w:szCs w:val="28"/>
          <w:shd w:val="clear" w:color="auto" w:fill="FFFFFF"/>
        </w:rPr>
        <w:t xml:space="preserve"> импортозамещения</w:t>
      </w:r>
      <w:r w:rsidRPr="003E220A">
        <w:rPr>
          <w:rFonts w:ascii="Times New Roman" w:hAnsi="Times New Roman" w:cs="Times New Roman"/>
          <w:sz w:val="28"/>
          <w:szCs w:val="28"/>
          <w:shd w:val="clear" w:color="auto" w:fill="FFFFFF"/>
        </w:rPr>
        <w:t> продукции</w:t>
      </w:r>
      <w:r w:rsidRPr="003E220A">
        <w:rPr>
          <w:rFonts w:ascii="Times New Roman" w:hAnsi="Times New Roman" w:cs="Times New Roman"/>
          <w:sz w:val="28"/>
          <w:szCs w:val="28"/>
        </w:rPr>
        <w:t xml:space="preserve">, повышения уровня конкурентоспособности местных товаропроизводителей организовываются и проводятся традиционные выставки, ярмарки, фестивали, </w:t>
      </w:r>
      <w:r w:rsidRPr="003E220A">
        <w:rPr>
          <w:rFonts w:ascii="Times New Roman" w:hAnsi="Times New Roman" w:cs="Times New Roman"/>
          <w:spacing w:val="-2"/>
          <w:sz w:val="28"/>
          <w:szCs w:val="28"/>
        </w:rPr>
        <w:t xml:space="preserve">конкурсы, в том числе ежегодные </w:t>
      </w:r>
      <w:r w:rsidR="0071279D">
        <w:rPr>
          <w:rFonts w:ascii="Times New Roman" w:hAnsi="Times New Roman" w:cs="Times New Roman"/>
          <w:spacing w:val="-2"/>
          <w:sz w:val="28"/>
          <w:szCs w:val="28"/>
        </w:rPr>
        <w:t>«</w:t>
      </w:r>
      <w:r w:rsidRPr="003E220A">
        <w:rPr>
          <w:rFonts w:ascii="Times New Roman" w:hAnsi="Times New Roman" w:cs="Times New Roman"/>
          <w:spacing w:val="-2"/>
          <w:sz w:val="28"/>
          <w:szCs w:val="28"/>
        </w:rPr>
        <w:t>Лучший товар года</w:t>
      </w:r>
      <w:r w:rsidR="0071279D">
        <w:rPr>
          <w:rFonts w:ascii="Times New Roman" w:hAnsi="Times New Roman" w:cs="Times New Roman"/>
          <w:spacing w:val="-2"/>
          <w:sz w:val="28"/>
          <w:szCs w:val="28"/>
        </w:rPr>
        <w:t>»</w:t>
      </w:r>
      <w:r w:rsidRPr="003E220A">
        <w:rPr>
          <w:rFonts w:ascii="Times New Roman" w:hAnsi="Times New Roman" w:cs="Times New Roman"/>
          <w:spacing w:val="-2"/>
          <w:sz w:val="28"/>
          <w:szCs w:val="28"/>
        </w:rPr>
        <w:t xml:space="preserve"> и </w:t>
      </w:r>
      <w:r w:rsidR="0071279D">
        <w:rPr>
          <w:rFonts w:ascii="Times New Roman" w:hAnsi="Times New Roman" w:cs="Times New Roman"/>
          <w:spacing w:val="-2"/>
          <w:sz w:val="28"/>
          <w:szCs w:val="28"/>
        </w:rPr>
        <w:t>«</w:t>
      </w:r>
      <w:r w:rsidRPr="003E220A">
        <w:rPr>
          <w:rFonts w:ascii="Times New Roman" w:hAnsi="Times New Roman" w:cs="Times New Roman"/>
          <w:spacing w:val="-2"/>
          <w:sz w:val="28"/>
          <w:szCs w:val="28"/>
        </w:rPr>
        <w:t>Предприниматель года</w:t>
      </w:r>
      <w:r w:rsidR="0071279D">
        <w:rPr>
          <w:rFonts w:ascii="Times New Roman" w:hAnsi="Times New Roman" w:cs="Times New Roman"/>
          <w:spacing w:val="-2"/>
          <w:sz w:val="28"/>
          <w:szCs w:val="28"/>
        </w:rPr>
        <w:t>»</w:t>
      </w:r>
      <w:r w:rsidRPr="003E220A">
        <w:rPr>
          <w:rFonts w:ascii="Times New Roman" w:hAnsi="Times New Roman" w:cs="Times New Roman"/>
          <w:spacing w:val="-2"/>
          <w:sz w:val="28"/>
          <w:szCs w:val="28"/>
        </w:rPr>
        <w:t>.</w:t>
      </w:r>
    </w:p>
    <w:p w:rsidR="00691DEA" w:rsidRPr="003E220A" w:rsidRDefault="00691DEA" w:rsidP="00691DEA">
      <w:pPr>
        <w:widowControl w:val="0"/>
        <w:spacing w:after="0"/>
        <w:ind w:firstLine="560"/>
        <w:jc w:val="both"/>
        <w:rPr>
          <w:rFonts w:ascii="Times New Roman" w:eastAsia="Times New Roman" w:hAnsi="Times New Roman" w:cs="Times New Roman"/>
          <w:sz w:val="28"/>
          <w:szCs w:val="28"/>
        </w:rPr>
      </w:pPr>
      <w:r w:rsidRPr="003E220A">
        <w:rPr>
          <w:rFonts w:ascii="Times New Roman" w:hAnsi="Times New Roman" w:cs="Times New Roman"/>
          <w:spacing w:val="-2"/>
          <w:sz w:val="28"/>
          <w:szCs w:val="28"/>
        </w:rPr>
        <w:t xml:space="preserve">В 2016 году </w:t>
      </w:r>
      <w:r w:rsidRPr="003E220A">
        <w:rPr>
          <w:rFonts w:ascii="Times New Roman" w:hAnsi="Times New Roman" w:cs="Times New Roman"/>
          <w:sz w:val="28"/>
          <w:szCs w:val="28"/>
        </w:rPr>
        <w:t xml:space="preserve">проведены городские конкурсы </w:t>
      </w:r>
      <w:r w:rsidR="0071279D">
        <w:rPr>
          <w:rFonts w:ascii="Times New Roman" w:hAnsi="Times New Roman" w:cs="Times New Roman"/>
          <w:sz w:val="28"/>
          <w:szCs w:val="28"/>
        </w:rPr>
        <w:t>«</w:t>
      </w:r>
      <w:r w:rsidRPr="003E220A">
        <w:rPr>
          <w:rFonts w:ascii="Times New Roman" w:hAnsi="Times New Roman" w:cs="Times New Roman"/>
          <w:sz w:val="28"/>
          <w:szCs w:val="28"/>
        </w:rPr>
        <w:t>Предприниматель года - 2015</w:t>
      </w:r>
      <w:r w:rsidR="0071279D">
        <w:rPr>
          <w:rFonts w:ascii="Times New Roman" w:hAnsi="Times New Roman" w:cs="Times New Roman"/>
          <w:sz w:val="28"/>
          <w:szCs w:val="28"/>
        </w:rPr>
        <w:t>»</w:t>
      </w:r>
      <w:r w:rsidRPr="003E220A">
        <w:rPr>
          <w:rFonts w:ascii="Times New Roman" w:hAnsi="Times New Roman" w:cs="Times New Roman"/>
          <w:sz w:val="28"/>
          <w:szCs w:val="28"/>
        </w:rPr>
        <w:t xml:space="preserve">, </w:t>
      </w:r>
      <w:r w:rsidR="0071279D">
        <w:rPr>
          <w:rFonts w:ascii="Times New Roman" w:hAnsi="Times New Roman" w:cs="Times New Roman"/>
          <w:sz w:val="28"/>
          <w:szCs w:val="28"/>
        </w:rPr>
        <w:t>«</w:t>
      </w:r>
      <w:r w:rsidRPr="003E220A">
        <w:rPr>
          <w:rFonts w:ascii="Times New Roman" w:hAnsi="Times New Roman" w:cs="Times New Roman"/>
          <w:sz w:val="28"/>
          <w:szCs w:val="28"/>
        </w:rPr>
        <w:t>Лучший товар года - 2016</w:t>
      </w:r>
      <w:r w:rsidR="0071279D">
        <w:rPr>
          <w:rFonts w:ascii="Times New Roman" w:hAnsi="Times New Roman" w:cs="Times New Roman"/>
          <w:sz w:val="28"/>
          <w:szCs w:val="28"/>
        </w:rPr>
        <w:t>»</w:t>
      </w:r>
      <w:r w:rsidRPr="003E220A">
        <w:rPr>
          <w:rFonts w:ascii="Times New Roman" w:hAnsi="Times New Roman" w:cs="Times New Roman"/>
          <w:sz w:val="28"/>
          <w:szCs w:val="28"/>
        </w:rPr>
        <w:t xml:space="preserve">, </w:t>
      </w:r>
      <w:r w:rsidR="0071279D">
        <w:rPr>
          <w:rFonts w:ascii="Times New Roman" w:hAnsi="Times New Roman" w:cs="Times New Roman"/>
          <w:sz w:val="28"/>
          <w:szCs w:val="28"/>
        </w:rPr>
        <w:t>«</w:t>
      </w:r>
      <w:r w:rsidRPr="003E220A">
        <w:rPr>
          <w:rFonts w:ascii="Times New Roman" w:hAnsi="Times New Roman" w:cs="Times New Roman"/>
          <w:sz w:val="28"/>
          <w:szCs w:val="28"/>
        </w:rPr>
        <w:t>Самотлорское гостеприимство</w:t>
      </w:r>
      <w:r w:rsidR="0071279D">
        <w:rPr>
          <w:rFonts w:ascii="Times New Roman" w:hAnsi="Times New Roman" w:cs="Times New Roman"/>
          <w:sz w:val="28"/>
          <w:szCs w:val="28"/>
        </w:rPr>
        <w:t>»</w:t>
      </w:r>
      <w:r w:rsidRPr="003E220A">
        <w:rPr>
          <w:rFonts w:ascii="Times New Roman" w:hAnsi="Times New Roman" w:cs="Times New Roman"/>
          <w:sz w:val="28"/>
          <w:szCs w:val="28"/>
        </w:rPr>
        <w:t xml:space="preserve">, </w:t>
      </w:r>
      <w:r w:rsidR="0071279D">
        <w:rPr>
          <w:rFonts w:ascii="Times New Roman" w:hAnsi="Times New Roman" w:cs="Times New Roman"/>
          <w:sz w:val="28"/>
          <w:szCs w:val="28"/>
        </w:rPr>
        <w:t>«</w:t>
      </w:r>
      <w:r w:rsidRPr="003E220A">
        <w:rPr>
          <w:rFonts w:ascii="Times New Roman" w:hAnsi="Times New Roman" w:cs="Times New Roman"/>
          <w:sz w:val="28"/>
          <w:szCs w:val="28"/>
        </w:rPr>
        <w:t>Новогодние витрины</w:t>
      </w:r>
      <w:r w:rsidR="0071279D">
        <w:rPr>
          <w:rFonts w:ascii="Times New Roman" w:hAnsi="Times New Roman" w:cs="Times New Roman"/>
          <w:sz w:val="28"/>
          <w:szCs w:val="28"/>
        </w:rPr>
        <w:t>»</w:t>
      </w:r>
      <w:r w:rsidRPr="003E220A">
        <w:rPr>
          <w:rFonts w:ascii="Times New Roman" w:hAnsi="Times New Roman" w:cs="Times New Roman"/>
          <w:sz w:val="28"/>
          <w:szCs w:val="28"/>
        </w:rPr>
        <w:t xml:space="preserve">, </w:t>
      </w:r>
      <w:r w:rsidRPr="003E220A">
        <w:rPr>
          <w:rFonts w:ascii="Times New Roman" w:eastAsia="Times New Roman" w:hAnsi="Times New Roman" w:cs="Times New Roman"/>
          <w:sz w:val="28"/>
          <w:szCs w:val="28"/>
        </w:rPr>
        <w:t xml:space="preserve">социальные проекты предпринимателей города стали победителями регионального этапа </w:t>
      </w:r>
      <w:r w:rsidRPr="003E220A">
        <w:rPr>
          <w:rFonts w:ascii="Times New Roman" w:eastAsia="Times New Roman" w:hAnsi="Times New Roman" w:cs="Times New Roman"/>
          <w:sz w:val="28"/>
          <w:szCs w:val="28"/>
          <w:lang w:val="en-US"/>
        </w:rPr>
        <w:t>II</w:t>
      </w:r>
      <w:r w:rsidRPr="003E220A">
        <w:rPr>
          <w:rFonts w:ascii="Times New Roman" w:eastAsia="Times New Roman" w:hAnsi="Times New Roman" w:cs="Times New Roman"/>
          <w:sz w:val="28"/>
          <w:szCs w:val="28"/>
        </w:rPr>
        <w:t xml:space="preserve"> Всероссийского конкурса </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Лучший социальный проект года</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w:t>
      </w:r>
    </w:p>
    <w:p w:rsidR="00691DEA" w:rsidRPr="003E220A" w:rsidRDefault="00691DEA" w:rsidP="00691DEA">
      <w:pPr>
        <w:spacing w:after="0"/>
        <w:ind w:firstLine="708"/>
        <w:jc w:val="both"/>
        <w:rPr>
          <w:rFonts w:ascii="Times New Roman" w:eastAsia="Times New Roman" w:hAnsi="Times New Roman" w:cs="Times New Roman"/>
          <w:sz w:val="28"/>
          <w:szCs w:val="28"/>
          <w:lang w:eastAsia="en-US"/>
        </w:rPr>
      </w:pPr>
      <w:r w:rsidRPr="003E220A">
        <w:rPr>
          <w:rFonts w:ascii="Times New Roman" w:eastAsia="Times New Roman" w:hAnsi="Times New Roman" w:cs="Times New Roman"/>
          <w:sz w:val="28"/>
          <w:szCs w:val="28"/>
          <w:lang w:eastAsia="en-US"/>
        </w:rPr>
        <w:t>Анализ развития малого и среднего предпринимательства в городе позволяет сделать следующие выводы.</w:t>
      </w:r>
    </w:p>
    <w:p w:rsidR="00691DEA" w:rsidRPr="003E220A" w:rsidRDefault="00691DEA" w:rsidP="00691DEA">
      <w:pPr>
        <w:spacing w:after="0"/>
        <w:ind w:firstLine="708"/>
        <w:jc w:val="both"/>
        <w:rPr>
          <w:rFonts w:ascii="Times New Roman" w:eastAsia="Times New Roman" w:hAnsi="Times New Roman" w:cs="Times New Roman"/>
          <w:sz w:val="28"/>
          <w:szCs w:val="28"/>
          <w:lang w:eastAsia="en-US"/>
        </w:rPr>
      </w:pPr>
      <w:r w:rsidRPr="003E220A">
        <w:rPr>
          <w:rFonts w:ascii="Times New Roman" w:eastAsia="Times New Roman" w:hAnsi="Times New Roman" w:cs="Times New Roman"/>
          <w:sz w:val="28"/>
          <w:szCs w:val="28"/>
          <w:lang w:eastAsia="en-US"/>
        </w:rPr>
        <w:t xml:space="preserve">Наблюдается устойчивая тенденция к росту числа субъектов </w:t>
      </w:r>
      <w:r>
        <w:rPr>
          <w:rFonts w:ascii="Times New Roman" w:eastAsia="Times New Roman" w:hAnsi="Times New Roman" w:cs="Times New Roman"/>
          <w:sz w:val="28"/>
          <w:szCs w:val="28"/>
          <w:lang w:eastAsia="en-US"/>
        </w:rPr>
        <w:t xml:space="preserve">малого и среднего бизнеса, что </w:t>
      </w:r>
      <w:r w:rsidRPr="003E220A">
        <w:rPr>
          <w:rFonts w:ascii="Times New Roman" w:eastAsia="Times New Roman" w:hAnsi="Times New Roman" w:cs="Times New Roman"/>
          <w:sz w:val="28"/>
          <w:szCs w:val="28"/>
          <w:lang w:eastAsia="en-US"/>
        </w:rPr>
        <w:t xml:space="preserve">благотворно сказывается не только на решении проблемы занятости населения, но и на </w:t>
      </w:r>
      <w:r w:rsidRPr="003E220A">
        <w:rPr>
          <w:rFonts w:ascii="Times New Roman" w:eastAsia="Times New Roman" w:hAnsi="Times New Roman" w:cs="Times New Roman"/>
          <w:sz w:val="28"/>
          <w:szCs w:val="28"/>
        </w:rPr>
        <w:t>экономическом развитии города.</w:t>
      </w:r>
    </w:p>
    <w:p w:rsidR="00691DEA" w:rsidRPr="003E220A" w:rsidRDefault="00691DEA" w:rsidP="00691DEA">
      <w:pPr>
        <w:spacing w:after="0"/>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ab/>
        <w:t xml:space="preserve">Созданная система поддержки </w:t>
      </w:r>
      <w:r w:rsidRPr="003E220A">
        <w:rPr>
          <w:rFonts w:ascii="Times New Roman" w:eastAsia="Times New Roman" w:hAnsi="Times New Roman" w:cs="Times New Roman"/>
          <w:sz w:val="28"/>
          <w:szCs w:val="28"/>
          <w:lang w:eastAsia="en-US"/>
        </w:rPr>
        <w:t xml:space="preserve">малого и среднего предпринимательства характеризуется комплексностью и планомерностью проводимых мероприятий, </w:t>
      </w:r>
      <w:r>
        <w:rPr>
          <w:rFonts w:ascii="Times New Roman" w:eastAsia="Times New Roman" w:hAnsi="Times New Roman" w:cs="Times New Roman"/>
          <w:sz w:val="28"/>
          <w:szCs w:val="28"/>
          <w:lang w:eastAsia="en-US"/>
        </w:rPr>
        <w:t>что позволяет</w:t>
      </w:r>
      <w:r w:rsidRPr="003E220A">
        <w:rPr>
          <w:rFonts w:ascii="Times New Roman" w:eastAsia="Times New Roman" w:hAnsi="Times New Roman" w:cs="Times New Roman"/>
          <w:sz w:val="28"/>
          <w:szCs w:val="28"/>
          <w:lang w:eastAsia="en-US"/>
        </w:rPr>
        <w:t xml:space="preserve"> с высокой долей вероятности прогнозировать положительную динамику дальнейшего развития бизнеса.</w:t>
      </w:r>
    </w:p>
    <w:p w:rsidR="00691DEA" w:rsidRPr="003E220A" w:rsidRDefault="00691DEA" w:rsidP="00691DEA">
      <w:pPr>
        <w:spacing w:after="0"/>
        <w:jc w:val="both"/>
        <w:rPr>
          <w:rFonts w:ascii="Times New Roman" w:hAnsi="Times New Roman" w:cs="Times New Roman"/>
          <w:b/>
          <w:sz w:val="28"/>
          <w:szCs w:val="28"/>
        </w:rPr>
      </w:pPr>
    </w:p>
    <w:p w:rsidR="00691DEA" w:rsidRPr="003E220A" w:rsidRDefault="00691DEA" w:rsidP="00691DEA">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1.1.6. </w:t>
      </w:r>
      <w:r w:rsidRPr="003E220A">
        <w:rPr>
          <w:rFonts w:ascii="Times New Roman" w:hAnsi="Times New Roman" w:cs="Times New Roman"/>
          <w:b/>
          <w:sz w:val="28"/>
          <w:szCs w:val="28"/>
        </w:rPr>
        <w:t>Развитие сектора услуг, в том числе социальной сферы</w:t>
      </w:r>
    </w:p>
    <w:p w:rsidR="00691DEA" w:rsidRPr="003E220A" w:rsidRDefault="00691DEA" w:rsidP="00691DEA">
      <w:pPr>
        <w:spacing w:after="0"/>
        <w:ind w:firstLine="540"/>
        <w:rPr>
          <w:rFonts w:ascii="Times New Roman" w:hAnsi="Times New Roman" w:cs="Times New Roman"/>
          <w:b/>
          <w:sz w:val="28"/>
          <w:szCs w:val="28"/>
        </w:rPr>
      </w:pPr>
    </w:p>
    <w:p w:rsidR="00691DEA" w:rsidRPr="003E220A" w:rsidRDefault="00691DEA" w:rsidP="00691DEA">
      <w:pPr>
        <w:spacing w:after="0"/>
        <w:ind w:firstLine="709"/>
        <w:jc w:val="both"/>
        <w:rPr>
          <w:rFonts w:ascii="Times New Roman" w:eastAsia="Calibri" w:hAnsi="Times New Roman" w:cs="Times New Roman"/>
          <w:sz w:val="28"/>
          <w:szCs w:val="28"/>
          <w:lang w:eastAsia="en-US"/>
        </w:rPr>
      </w:pPr>
      <w:r w:rsidRPr="003E220A">
        <w:rPr>
          <w:rFonts w:ascii="Times New Roman" w:eastAsia="Calibri" w:hAnsi="Times New Roman" w:cs="Times New Roman"/>
          <w:sz w:val="28"/>
          <w:szCs w:val="28"/>
          <w:lang w:eastAsia="en-US"/>
        </w:rPr>
        <w:t>Современная экономическая система постиндустриального типа характеризуется высоким уровнем развития сферы услуг. Гибкость в реагировании на изменение рыночной конъюнктуры, непосредственная ориентированность на удовлетворение массовых потребностей населения, низкий уровен</w:t>
      </w:r>
      <w:r w:rsidR="007339E6">
        <w:rPr>
          <w:rFonts w:ascii="Times New Roman" w:eastAsia="Calibri" w:hAnsi="Times New Roman" w:cs="Times New Roman"/>
          <w:sz w:val="28"/>
          <w:szCs w:val="28"/>
          <w:lang w:eastAsia="en-US"/>
        </w:rPr>
        <w:t xml:space="preserve">ь трансформационных издержек и </w:t>
      </w:r>
      <w:r w:rsidRPr="003E220A">
        <w:rPr>
          <w:rFonts w:ascii="Times New Roman" w:eastAsia="Calibri" w:hAnsi="Times New Roman" w:cs="Times New Roman"/>
          <w:sz w:val="28"/>
          <w:szCs w:val="28"/>
          <w:lang w:eastAsia="en-US"/>
        </w:rPr>
        <w:t xml:space="preserve">чувствительность к инновационным решениям выдвинули данную сферу на передовые позиции генераторов современного экономического роста, как в масштабах </w:t>
      </w:r>
      <w:r w:rsidRPr="003E220A">
        <w:rPr>
          <w:rFonts w:ascii="Times New Roman" w:eastAsia="Calibri" w:hAnsi="Times New Roman" w:cs="Times New Roman"/>
          <w:sz w:val="28"/>
          <w:szCs w:val="28"/>
          <w:lang w:eastAsia="en-US"/>
        </w:rPr>
        <w:lastRenderedPageBreak/>
        <w:t>национальной экономики, так и в масштабах экономики отдельного муниципального образования.</w:t>
      </w:r>
    </w:p>
    <w:p w:rsidR="00691DEA" w:rsidRPr="003E220A" w:rsidRDefault="00691DEA" w:rsidP="00691DEA">
      <w:pPr>
        <w:spacing w:after="0"/>
        <w:ind w:firstLine="709"/>
        <w:jc w:val="both"/>
        <w:rPr>
          <w:rFonts w:ascii="Times New Roman" w:eastAsia="Calibri" w:hAnsi="Times New Roman" w:cs="Times New Roman"/>
          <w:sz w:val="28"/>
          <w:szCs w:val="28"/>
          <w:lang w:eastAsia="en-US"/>
        </w:rPr>
      </w:pPr>
      <w:r w:rsidRPr="003E220A">
        <w:rPr>
          <w:rFonts w:ascii="Times New Roman" w:eastAsia="Calibri" w:hAnsi="Times New Roman" w:cs="Times New Roman"/>
          <w:sz w:val="28"/>
          <w:szCs w:val="28"/>
          <w:lang w:eastAsia="en-US"/>
        </w:rPr>
        <w:t>Анализ текущего состояния сферы услуг по основным ее элементам позволил сформулировать следующие выводы.</w:t>
      </w:r>
    </w:p>
    <w:p w:rsidR="00691DEA" w:rsidRPr="00F9336B" w:rsidRDefault="00691DEA" w:rsidP="00691DEA">
      <w:pPr>
        <w:spacing w:after="0"/>
        <w:ind w:firstLine="709"/>
        <w:jc w:val="both"/>
        <w:rPr>
          <w:rFonts w:ascii="Times New Roman" w:eastAsia="Calibri" w:hAnsi="Times New Roman" w:cs="Times New Roman"/>
          <w:sz w:val="28"/>
          <w:szCs w:val="28"/>
          <w:lang w:eastAsia="en-US"/>
        </w:rPr>
      </w:pPr>
      <w:r w:rsidRPr="003E220A">
        <w:rPr>
          <w:rFonts w:ascii="Times New Roman" w:eastAsia="Calibri" w:hAnsi="Times New Roman" w:cs="Times New Roman"/>
          <w:sz w:val="28"/>
          <w:szCs w:val="28"/>
          <w:lang w:eastAsia="en-US"/>
        </w:rPr>
        <w:t>Одним из наиболее динамично развивающихся элемент</w:t>
      </w:r>
      <w:r>
        <w:rPr>
          <w:rFonts w:ascii="Times New Roman" w:eastAsia="Calibri" w:hAnsi="Times New Roman" w:cs="Times New Roman"/>
          <w:sz w:val="28"/>
          <w:szCs w:val="28"/>
          <w:lang w:eastAsia="en-US"/>
        </w:rPr>
        <w:t>ов сферы коммерческих услуг в городе</w:t>
      </w:r>
      <w:r w:rsidRPr="003E220A">
        <w:rPr>
          <w:rFonts w:ascii="Times New Roman" w:eastAsia="Calibri" w:hAnsi="Times New Roman" w:cs="Times New Roman"/>
          <w:sz w:val="28"/>
          <w:szCs w:val="28"/>
          <w:lang w:eastAsia="en-US"/>
        </w:rPr>
        <w:t xml:space="preserve"> Нижневартовске является сфера </w:t>
      </w:r>
      <w:r w:rsidRPr="00F9336B">
        <w:rPr>
          <w:rFonts w:ascii="Times New Roman" w:eastAsia="Calibri" w:hAnsi="Times New Roman" w:cs="Times New Roman"/>
          <w:sz w:val="28"/>
          <w:szCs w:val="28"/>
          <w:lang w:eastAsia="en-US"/>
        </w:rPr>
        <w:t>розничной торговли.</w:t>
      </w:r>
    </w:p>
    <w:p w:rsidR="00691DEA" w:rsidRPr="003E220A" w:rsidRDefault="00691DEA" w:rsidP="00691DEA">
      <w:pPr>
        <w:spacing w:after="0"/>
        <w:ind w:firstLine="708"/>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В 2016 году оборот розничной торговли составил 90</w:t>
      </w:r>
      <w:r>
        <w:rPr>
          <w:rFonts w:ascii="Times New Roman" w:eastAsia="Times New Roman" w:hAnsi="Times New Roman" w:cs="Times New Roman"/>
          <w:sz w:val="28"/>
          <w:szCs w:val="28"/>
        </w:rPr>
        <w:t> </w:t>
      </w:r>
      <w:r w:rsidRPr="003E220A">
        <w:rPr>
          <w:rFonts w:ascii="Times New Roman" w:eastAsia="Times New Roman" w:hAnsi="Times New Roman" w:cs="Times New Roman"/>
          <w:sz w:val="28"/>
          <w:szCs w:val="28"/>
        </w:rPr>
        <w:t xml:space="preserve">016,4 млн. рублей или 92,0% в сопоставимых ценах к уровню 2015 года. </w:t>
      </w:r>
    </w:p>
    <w:p w:rsidR="00691DEA" w:rsidRPr="003E220A" w:rsidRDefault="00691DEA" w:rsidP="00691DEA">
      <w:pPr>
        <w:widowControl w:val="0"/>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В расчете на душу населения реализовано потребительских товаров на сумму 330,1 тыс. рублей.</w:t>
      </w:r>
    </w:p>
    <w:p w:rsidR="00691DEA" w:rsidRPr="003E220A" w:rsidRDefault="00691DEA" w:rsidP="00691DEA">
      <w:pPr>
        <w:widowControl w:val="0"/>
        <w:spacing w:after="0"/>
        <w:ind w:firstLine="709"/>
        <w:jc w:val="both"/>
        <w:rPr>
          <w:rFonts w:ascii="Times New Roman" w:eastAsia="Times New Roman" w:hAnsi="Times New Roman" w:cs="Times New Roman"/>
          <w:spacing w:val="2"/>
          <w:sz w:val="28"/>
          <w:szCs w:val="28"/>
          <w:shd w:val="clear" w:color="auto" w:fill="FFFFFF"/>
        </w:rPr>
      </w:pPr>
      <w:r w:rsidRPr="003E220A">
        <w:rPr>
          <w:rFonts w:ascii="Times New Roman" w:eastAsia="Times New Roman" w:hAnsi="Times New Roman" w:cs="Times New Roman"/>
          <w:spacing w:val="2"/>
          <w:sz w:val="28"/>
          <w:szCs w:val="28"/>
          <w:shd w:val="clear" w:color="auto" w:fill="FFFFFF"/>
        </w:rPr>
        <w:t>Структура розничных каналов продаж расширяется в сторону современных форм торговли. В городе ведется не только строительство, но и реконструкция крупноформатных торгово-развлекательных центров, магазинов шаговой доступности</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pacing w:val="2"/>
          <w:sz w:val="28"/>
          <w:szCs w:val="28"/>
          <w:shd w:val="clear" w:color="auto" w:fill="FFFFFF"/>
        </w:rPr>
        <w:t xml:space="preserve"> и предприятий с узкой специализацией, также развивается сетевая форма торговли. </w:t>
      </w:r>
    </w:p>
    <w:p w:rsidR="00691DEA" w:rsidRPr="003E220A" w:rsidRDefault="00691DEA" w:rsidP="00691DEA">
      <w:pPr>
        <w:spacing w:after="0"/>
        <w:ind w:firstLine="709"/>
        <w:jc w:val="both"/>
        <w:rPr>
          <w:rFonts w:ascii="Times New Roman" w:eastAsia="Calibri" w:hAnsi="Times New Roman" w:cs="Times New Roman"/>
          <w:sz w:val="28"/>
          <w:szCs w:val="28"/>
        </w:rPr>
      </w:pPr>
      <w:r w:rsidRPr="003E220A">
        <w:rPr>
          <w:rFonts w:ascii="Times New Roman" w:eastAsia="Calibri" w:hAnsi="Times New Roman" w:cs="Times New Roman"/>
          <w:color w:val="000000"/>
          <w:sz w:val="28"/>
          <w:szCs w:val="28"/>
        </w:rPr>
        <w:t xml:space="preserve">В 2016 году </w:t>
      </w:r>
      <w:r w:rsidRPr="003E220A">
        <w:rPr>
          <w:rFonts w:ascii="Times New Roman" w:eastAsia="Calibri" w:hAnsi="Times New Roman" w:cs="Times New Roman"/>
          <w:sz w:val="28"/>
          <w:szCs w:val="28"/>
        </w:rPr>
        <w:t>открыто три крупных объекта общей торговой площадью 52,7 тыс. кв. метров:</w:t>
      </w:r>
    </w:p>
    <w:p w:rsidR="00691DEA" w:rsidRPr="003E220A" w:rsidRDefault="00691DEA" w:rsidP="00691DEA">
      <w:pPr>
        <w:spacing w:after="0"/>
        <w:ind w:firstLine="708"/>
        <w:jc w:val="both"/>
        <w:rPr>
          <w:rFonts w:ascii="Times New Roman" w:eastAsia="Times New Roman" w:hAnsi="Times New Roman" w:cs="Times New Roman"/>
          <w:sz w:val="28"/>
          <w:szCs w:val="28"/>
        </w:rPr>
      </w:pPr>
      <w:r w:rsidRPr="003E220A">
        <w:rPr>
          <w:rFonts w:ascii="Times New Roman" w:eastAsia="Calibri" w:hAnsi="Times New Roman" w:cs="Times New Roman"/>
          <w:sz w:val="28"/>
          <w:szCs w:val="28"/>
        </w:rPr>
        <w:t>- современный, многоуровневый торгово-развлекательный центр</w:t>
      </w:r>
      <w:r w:rsidRPr="003E220A">
        <w:rPr>
          <w:rFonts w:ascii="Times New Roman" w:eastAsia="Times New Roman" w:hAnsi="Times New Roman" w:cs="Times New Roman"/>
          <w:sz w:val="28"/>
          <w:szCs w:val="28"/>
        </w:rPr>
        <w:t xml:space="preserve"> </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ЮграМолл</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 xml:space="preserve"> торговой площадью 32 тыс. кв. метров;</w:t>
      </w:r>
    </w:p>
    <w:p w:rsidR="00691DEA" w:rsidRPr="003E220A" w:rsidRDefault="00691DEA" w:rsidP="00691DEA">
      <w:pPr>
        <w:spacing w:after="0"/>
        <w:ind w:firstLine="708"/>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 xml:space="preserve">- специализированный торговый центр </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Новый Гулливер</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 xml:space="preserve"> торговой площадью 20 тыс. кв. метров; </w:t>
      </w:r>
    </w:p>
    <w:p w:rsidR="00691DEA" w:rsidRPr="003E220A" w:rsidRDefault="00691DEA" w:rsidP="00691DEA">
      <w:pPr>
        <w:spacing w:after="0"/>
        <w:ind w:firstLine="708"/>
        <w:jc w:val="both"/>
        <w:rPr>
          <w:rFonts w:ascii="Times New Roman" w:eastAsia="Times New Roman" w:hAnsi="Times New Roman" w:cs="Times New Roman"/>
          <w:color w:val="000000"/>
          <w:sz w:val="28"/>
          <w:szCs w:val="28"/>
        </w:rPr>
      </w:pPr>
      <w:r w:rsidRPr="003E220A">
        <w:rPr>
          <w:rFonts w:ascii="Times New Roman" w:eastAsia="Times New Roman" w:hAnsi="Times New Roman" w:cs="Times New Roman"/>
          <w:sz w:val="28"/>
          <w:szCs w:val="28"/>
        </w:rPr>
        <w:t xml:space="preserve">- торговый комплекс </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ВЭСК</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 xml:space="preserve"> торговой площадью 0,7 тыс. кв. метров.</w:t>
      </w:r>
    </w:p>
    <w:p w:rsidR="00691DEA" w:rsidRPr="003E220A" w:rsidRDefault="00B55B87" w:rsidP="00691DEA">
      <w:pPr>
        <w:shd w:val="clear" w:color="auto" w:fill="FEFEFE"/>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Кроме </w:t>
      </w:r>
      <w:r w:rsidR="00691DEA" w:rsidRPr="003E220A">
        <w:rPr>
          <w:rFonts w:ascii="Times New Roman" w:eastAsia="Times New Roman" w:hAnsi="Times New Roman" w:cs="Times New Roman"/>
          <w:sz w:val="28"/>
          <w:szCs w:val="28"/>
        </w:rPr>
        <w:t>того</w:t>
      </w:r>
      <w:r>
        <w:rPr>
          <w:rFonts w:ascii="Times New Roman" w:eastAsia="Times New Roman" w:hAnsi="Times New Roman" w:cs="Times New Roman"/>
          <w:sz w:val="28"/>
          <w:szCs w:val="28"/>
        </w:rPr>
        <w:t>,</w:t>
      </w:r>
      <w:r w:rsidR="00691DEA" w:rsidRPr="003E220A">
        <w:rPr>
          <w:rFonts w:ascii="Times New Roman" w:eastAsia="Times New Roman" w:hAnsi="Times New Roman" w:cs="Times New Roman"/>
          <w:sz w:val="28"/>
          <w:szCs w:val="28"/>
        </w:rPr>
        <w:t xml:space="preserve"> начали работу по методу самообслуживания 23 магазина торговой площадью 2,4 тыс. кв. метров. В результате сеть объектов розничной торговли насчитывает 852 магазина (с учетом торговых комплексов) торговой площадью 253,4 тыс. кв. м (2015 год – 832 объекта торговой площадью 201,2 тыс. кв. м).</w:t>
      </w:r>
    </w:p>
    <w:p w:rsidR="00691DEA" w:rsidRPr="003E220A" w:rsidRDefault="00691DEA" w:rsidP="00691DEA">
      <w:pPr>
        <w:widowControl w:val="0"/>
        <w:spacing w:after="0"/>
        <w:ind w:firstLine="708"/>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Торговая площадь увеличилась на 52,2 тыс. кв. м, обеспеченность торговыми площадями составила 929,2 кв. м на 1 тыс. жителей или 119,3% к нормативу (779 кв. м на 1 тыс. жителей).</w:t>
      </w:r>
    </w:p>
    <w:p w:rsidR="00691DEA" w:rsidRPr="003E220A" w:rsidRDefault="00691DEA" w:rsidP="00691DEA">
      <w:pPr>
        <w:spacing w:after="0"/>
        <w:ind w:firstLine="709"/>
        <w:jc w:val="both"/>
        <w:rPr>
          <w:rFonts w:ascii="Times New Roman" w:eastAsia="Calibri" w:hAnsi="Times New Roman" w:cs="Times New Roman"/>
          <w:sz w:val="28"/>
          <w:szCs w:val="28"/>
        </w:rPr>
      </w:pPr>
      <w:r w:rsidRPr="003E220A">
        <w:rPr>
          <w:rFonts w:ascii="Times New Roman" w:eastAsia="Calibri" w:hAnsi="Times New Roman" w:cs="Times New Roman"/>
          <w:sz w:val="28"/>
          <w:szCs w:val="28"/>
        </w:rPr>
        <w:t>В 2016 году с целью реализации продукции местного производства в городе организовано и проведено 4 выставки-ярмарки и 19 выставок, приуроченных к различным праздникам и событиям.</w:t>
      </w:r>
    </w:p>
    <w:p w:rsidR="00691DEA" w:rsidRPr="003E220A" w:rsidRDefault="00691DEA" w:rsidP="00691DEA">
      <w:pPr>
        <w:autoSpaceDE w:val="0"/>
        <w:autoSpaceDN w:val="0"/>
        <w:adjustRightInd w:val="0"/>
        <w:spacing w:after="0"/>
        <w:ind w:firstLine="708"/>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 xml:space="preserve">Активно развивается альтернативный вид продаж через интернет-магазины и различные службы доставки. </w:t>
      </w:r>
    </w:p>
    <w:p w:rsidR="00691DEA" w:rsidRPr="003E220A" w:rsidRDefault="00691DEA" w:rsidP="00691DEA">
      <w:pPr>
        <w:autoSpaceDE w:val="0"/>
        <w:autoSpaceDN w:val="0"/>
        <w:adjustRightInd w:val="0"/>
        <w:spacing w:after="0"/>
        <w:ind w:firstLine="708"/>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Сфера общественного питания формируется с учетом потребностей жителей и гостей города под влиянием общей экономической ситуации на потребительском рынке.</w:t>
      </w:r>
    </w:p>
    <w:p w:rsidR="00691DEA" w:rsidRPr="003E220A" w:rsidRDefault="00691DEA" w:rsidP="00691DEA">
      <w:pPr>
        <w:autoSpaceDE w:val="0"/>
        <w:autoSpaceDN w:val="0"/>
        <w:adjustRightInd w:val="0"/>
        <w:spacing w:after="0"/>
        <w:ind w:firstLine="708"/>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lastRenderedPageBreak/>
        <w:t>По итогам 2016 года оборот деятельности ресторанов, кафе и других видов предприятий общественного питания составил 5</w:t>
      </w:r>
      <w:r>
        <w:rPr>
          <w:rFonts w:ascii="Times New Roman" w:eastAsia="Times New Roman" w:hAnsi="Times New Roman" w:cs="Times New Roman"/>
          <w:sz w:val="28"/>
          <w:szCs w:val="28"/>
        </w:rPr>
        <w:t> </w:t>
      </w:r>
      <w:r w:rsidRPr="003E220A">
        <w:rPr>
          <w:rFonts w:ascii="Times New Roman" w:eastAsia="Times New Roman" w:hAnsi="Times New Roman" w:cs="Times New Roman"/>
          <w:sz w:val="28"/>
          <w:szCs w:val="28"/>
        </w:rPr>
        <w:t>424,3 млн. рублей или 91,8% в сопоставимых ценах к уровню 2015 года. Было открыто 27 объектов на 974 посадочных места.</w:t>
      </w:r>
    </w:p>
    <w:p w:rsidR="00691DEA" w:rsidRPr="003E220A" w:rsidRDefault="00691DEA" w:rsidP="00691DEA">
      <w:pPr>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 xml:space="preserve">Осенью 2016 года открылся ресторан национальной восточной кухни </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Чучвара</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 xml:space="preserve"> (124 посадочных места). За последние годы активно развиваются сетевые формы организаций общественного питания, работающих на правах франчайзинга</w:t>
      </w:r>
      <w:r w:rsidR="00B55B87">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 xml:space="preserve"> такие как </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lang w:val="en-US"/>
        </w:rPr>
        <w:t>McDonald</w:t>
      </w:r>
      <w:r w:rsidRPr="003E220A">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lang w:val="en-US"/>
        </w:rPr>
        <w:t>s</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 xml:space="preserve"> и </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lang w:val="en-US"/>
        </w:rPr>
        <w:t>KFC</w:t>
      </w:r>
      <w:r w:rsidRPr="003E220A">
        <w:rPr>
          <w:rFonts w:ascii="Times New Roman" w:eastAsia="Times New Roman" w:hAnsi="Times New Roman" w:cs="Times New Roman"/>
          <w:sz w:val="28"/>
          <w:szCs w:val="28"/>
        </w:rPr>
        <w:t xml:space="preserve">, </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Эспрессо Бар</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w:t>
      </w:r>
    </w:p>
    <w:p w:rsidR="00691DEA" w:rsidRPr="003E220A" w:rsidRDefault="00691DEA" w:rsidP="00691DEA">
      <w:pPr>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В целом по состоянию на 1 января 2017 года в городе осуществляли деятельность 402 объекта общественного питания, в том числе 347 объектов общедоступной сети на 13</w:t>
      </w:r>
      <w:r>
        <w:rPr>
          <w:rFonts w:ascii="Times New Roman" w:eastAsia="Times New Roman" w:hAnsi="Times New Roman" w:cs="Times New Roman"/>
          <w:sz w:val="28"/>
          <w:szCs w:val="28"/>
        </w:rPr>
        <w:t> </w:t>
      </w:r>
      <w:r w:rsidRPr="003E220A">
        <w:rPr>
          <w:rFonts w:ascii="Times New Roman" w:eastAsia="Times New Roman" w:hAnsi="Times New Roman" w:cs="Times New Roman"/>
          <w:sz w:val="28"/>
          <w:szCs w:val="28"/>
        </w:rPr>
        <w:t xml:space="preserve">272 посадочных места. </w:t>
      </w:r>
    </w:p>
    <w:p w:rsidR="00691DEA" w:rsidRPr="00CA7BCB" w:rsidRDefault="00691DEA" w:rsidP="00691DEA">
      <w:pPr>
        <w:autoSpaceDE w:val="0"/>
        <w:autoSpaceDN w:val="0"/>
        <w:adjustRightInd w:val="0"/>
        <w:spacing w:after="0"/>
        <w:ind w:firstLine="709"/>
        <w:jc w:val="both"/>
        <w:rPr>
          <w:rFonts w:ascii="Times New Roman" w:eastAsia="Calibri" w:hAnsi="Times New Roman" w:cs="Times New Roman"/>
          <w:sz w:val="28"/>
          <w:szCs w:val="28"/>
          <w:lang w:eastAsia="en-US"/>
        </w:rPr>
      </w:pPr>
      <w:r w:rsidRPr="0036438D">
        <w:rPr>
          <w:rFonts w:ascii="Times New Roman" w:hAnsi="Times New Roman" w:cs="Times New Roman"/>
          <w:sz w:val="28"/>
          <w:szCs w:val="28"/>
        </w:rPr>
        <w:t>Сфера бытового обслуживания населения занимает особое место в структуре социально</w:t>
      </w:r>
      <w:r w:rsidR="00B55B87">
        <w:rPr>
          <w:rFonts w:ascii="Times New Roman" w:hAnsi="Times New Roman" w:cs="Times New Roman"/>
          <w:sz w:val="28"/>
          <w:szCs w:val="28"/>
        </w:rPr>
        <w:t>-</w:t>
      </w:r>
      <w:r w:rsidRPr="0036438D">
        <w:rPr>
          <w:rFonts w:ascii="Times New Roman" w:hAnsi="Times New Roman" w:cs="Times New Roman"/>
          <w:sz w:val="28"/>
          <w:szCs w:val="28"/>
        </w:rPr>
        <w:t>экономического развития города, играет значительную роль в создании комфортных условий для жизни, работы и отдыха жителей города.</w:t>
      </w:r>
    </w:p>
    <w:p w:rsidR="00691DEA" w:rsidRPr="003E220A" w:rsidRDefault="00691DEA" w:rsidP="00691DEA">
      <w:pPr>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 xml:space="preserve">В 2016 году открылось 5 новых объектов бытового обслуживания населения. В результате общее количество предприятий в сфере услуг достигло 326 объектов, что на 0,3% выше уровня 2015 года. </w:t>
      </w:r>
    </w:p>
    <w:p w:rsidR="00691DEA" w:rsidRPr="003E220A" w:rsidRDefault="00691DEA" w:rsidP="00691DEA">
      <w:pPr>
        <w:shd w:val="clear" w:color="auto" w:fill="FFFFFF"/>
        <w:spacing w:after="0"/>
        <w:ind w:firstLine="709"/>
        <w:jc w:val="both"/>
        <w:rPr>
          <w:rFonts w:ascii="Times New Roman" w:eastAsia="Calibri" w:hAnsi="Times New Roman" w:cs="Times New Roman"/>
          <w:sz w:val="28"/>
          <w:szCs w:val="28"/>
          <w:lang w:eastAsia="en-US"/>
        </w:rPr>
      </w:pPr>
      <w:r w:rsidRPr="003E220A">
        <w:rPr>
          <w:rFonts w:ascii="Times New Roman" w:eastAsia="Calibri" w:hAnsi="Times New Roman" w:cs="Times New Roman"/>
          <w:sz w:val="28"/>
          <w:szCs w:val="28"/>
          <w:lang w:eastAsia="en-US"/>
        </w:rPr>
        <w:t>В целом ситуация на рынке конкурентных услуг города на начало 2017 года оценивается как стабильная, характеризующаяся достаточной сбалансированностью спроса и предложения. Существующая система конкурентных услуг характеризуется достаточно высоким уровнем адаптивности к изменению рыночной конъюнктуры.</w:t>
      </w:r>
    </w:p>
    <w:p w:rsidR="00691DEA" w:rsidRPr="003E220A" w:rsidRDefault="00691DEA" w:rsidP="00691DEA">
      <w:pPr>
        <w:shd w:val="clear" w:color="auto" w:fill="FFFFFF"/>
        <w:spacing w:after="0"/>
        <w:ind w:firstLine="709"/>
        <w:jc w:val="both"/>
        <w:rPr>
          <w:rFonts w:ascii="Times New Roman" w:eastAsia="Calibri" w:hAnsi="Times New Roman" w:cs="Times New Roman"/>
          <w:sz w:val="28"/>
          <w:szCs w:val="28"/>
          <w:lang w:eastAsia="en-US"/>
        </w:rPr>
      </w:pPr>
      <w:r w:rsidRPr="003E220A">
        <w:rPr>
          <w:rFonts w:ascii="Times New Roman" w:eastAsia="Calibri" w:hAnsi="Times New Roman" w:cs="Times New Roman"/>
          <w:sz w:val="28"/>
          <w:szCs w:val="28"/>
          <w:lang w:eastAsia="en-US"/>
        </w:rPr>
        <w:t>Современные экономические теории в качестве ключевых факторов долгосрочного экономического роста выделяют такие факторы, как высокий уровень развития сфер здравоохранения, образования, культуры, спорта, т.е. сфер, непосредственно связанных с формированием среды развития человеческого капитала – важнейшего ресурса становления конкурентоспособной экономики.</w:t>
      </w:r>
    </w:p>
    <w:p w:rsidR="00691DEA" w:rsidRPr="003E220A" w:rsidRDefault="00691DEA" w:rsidP="00691DEA">
      <w:pPr>
        <w:spacing w:after="0"/>
        <w:ind w:firstLine="709"/>
        <w:jc w:val="both"/>
        <w:rPr>
          <w:rFonts w:ascii="Times New Roman" w:eastAsia="Calibri" w:hAnsi="Times New Roman" w:cs="Times New Roman"/>
          <w:sz w:val="28"/>
          <w:szCs w:val="28"/>
          <w:lang w:eastAsia="en-US"/>
        </w:rPr>
      </w:pPr>
      <w:r w:rsidRPr="003E220A">
        <w:rPr>
          <w:rFonts w:ascii="Times New Roman" w:eastAsia="Times New Roman" w:hAnsi="Times New Roman" w:cs="Times New Roman"/>
          <w:sz w:val="28"/>
          <w:szCs w:val="28"/>
        </w:rPr>
        <w:t xml:space="preserve">Система здравоохранения </w:t>
      </w:r>
      <w:r>
        <w:rPr>
          <w:rFonts w:ascii="Times New Roman" w:eastAsia="Times New Roman" w:hAnsi="Times New Roman" w:cs="Times New Roman"/>
          <w:sz w:val="28"/>
          <w:szCs w:val="28"/>
        </w:rPr>
        <w:t xml:space="preserve">города </w:t>
      </w:r>
      <w:r w:rsidRPr="003E220A">
        <w:rPr>
          <w:rFonts w:ascii="Times New Roman" w:eastAsia="Times New Roman" w:hAnsi="Times New Roman" w:cs="Times New Roman"/>
          <w:sz w:val="28"/>
          <w:szCs w:val="28"/>
        </w:rPr>
        <w:t>в 2016 году была представлена 15 государственными лечебными учреждениями. Мощность амбулаторно-поликлинических учреждений рассчитана более чем на 5,6 тыс. посещений в смену. Мощность медицинских учреждений, оказывающих стационарную помощь, составляет 2,5 тыс. коек.</w:t>
      </w:r>
    </w:p>
    <w:p w:rsidR="00691DEA" w:rsidRPr="003E220A" w:rsidRDefault="00691DEA" w:rsidP="00691DEA">
      <w:pPr>
        <w:spacing w:after="0"/>
        <w:ind w:firstLine="709"/>
        <w:jc w:val="both"/>
        <w:rPr>
          <w:rFonts w:ascii="Times New Roman" w:eastAsia="Calibri" w:hAnsi="Times New Roman" w:cs="Times New Roman"/>
          <w:sz w:val="28"/>
          <w:szCs w:val="28"/>
          <w:lang w:eastAsia="en-US"/>
        </w:rPr>
      </w:pPr>
      <w:r w:rsidRPr="003E220A">
        <w:rPr>
          <w:rFonts w:ascii="Times New Roman" w:eastAsia="Calibri" w:hAnsi="Times New Roman" w:cs="Times New Roman"/>
          <w:sz w:val="28"/>
          <w:szCs w:val="28"/>
          <w:lang w:eastAsia="en-US"/>
        </w:rPr>
        <w:t>Лечебно-профилактические учреждения города оказывают специализированную, в том числе высокотехнологичную медицинскую помощь по хирургии, нейрохирургии, травматологии и ортопедии, неврологии, терапии, психиатрии и др.</w:t>
      </w:r>
    </w:p>
    <w:p w:rsidR="00691DEA" w:rsidRPr="003E220A" w:rsidRDefault="00691DEA" w:rsidP="00691DEA">
      <w:pPr>
        <w:spacing w:after="0"/>
        <w:ind w:firstLine="709"/>
        <w:jc w:val="both"/>
        <w:rPr>
          <w:rFonts w:ascii="Times New Roman" w:eastAsia="Calibri" w:hAnsi="Times New Roman" w:cs="Times New Roman"/>
          <w:sz w:val="28"/>
          <w:szCs w:val="28"/>
          <w:lang w:eastAsia="en-US"/>
        </w:rPr>
      </w:pPr>
      <w:r w:rsidRPr="003E220A">
        <w:rPr>
          <w:rFonts w:ascii="Times New Roman" w:eastAsia="Calibri" w:hAnsi="Times New Roman" w:cs="Times New Roman"/>
          <w:sz w:val="28"/>
          <w:szCs w:val="28"/>
          <w:lang w:eastAsia="en-US"/>
        </w:rPr>
        <w:lastRenderedPageBreak/>
        <w:t>Учреждения здравоохранения города располагают уникальным оборудованием: радиоизотопной лабораторией, аппаратами для выхаживания новорожденных детей, ядерно-магнитно-резонансными томографами и др.</w:t>
      </w:r>
    </w:p>
    <w:p w:rsidR="00691DEA" w:rsidRPr="003E220A" w:rsidRDefault="00691DEA" w:rsidP="00691DEA">
      <w:pPr>
        <w:spacing w:after="0"/>
        <w:ind w:firstLine="709"/>
        <w:jc w:val="both"/>
        <w:rPr>
          <w:rFonts w:ascii="Times New Roman" w:eastAsia="Calibri" w:hAnsi="Times New Roman" w:cs="Times New Roman"/>
          <w:sz w:val="28"/>
          <w:szCs w:val="28"/>
          <w:lang w:eastAsia="en-US"/>
        </w:rPr>
      </w:pPr>
      <w:r w:rsidRPr="003E220A">
        <w:rPr>
          <w:rFonts w:ascii="Times New Roman" w:eastAsia="Calibri" w:hAnsi="Times New Roman" w:cs="Times New Roman"/>
          <w:sz w:val="28"/>
          <w:szCs w:val="28"/>
          <w:lang w:eastAsia="en-US"/>
        </w:rPr>
        <w:t>Качество медицинской помощи определяется не только состоянием материально-технической базы здравоохранения, но и наличием квалифицированных специалистов. Медицинские кадры являются главной, наиболее ценной и значимой частью ресурсов здравоохранения. В 2016 году численность врачей всех специальностей в учреждениях здравоохранения составила 1 285 человек, среднего медицинского персонала - 3 835 человек.</w:t>
      </w:r>
    </w:p>
    <w:p w:rsidR="00691DEA" w:rsidRPr="003E220A" w:rsidRDefault="00691DEA" w:rsidP="00691DEA">
      <w:pPr>
        <w:spacing w:after="0"/>
        <w:ind w:firstLine="708"/>
        <w:jc w:val="both"/>
        <w:rPr>
          <w:rFonts w:ascii="Times New Roman" w:eastAsia="Calibri" w:hAnsi="Times New Roman" w:cs="Times New Roman"/>
          <w:sz w:val="28"/>
          <w:szCs w:val="28"/>
          <w:lang w:eastAsia="en-US"/>
        </w:rPr>
      </w:pPr>
      <w:r w:rsidRPr="003E220A">
        <w:rPr>
          <w:rFonts w:ascii="Times New Roman" w:eastAsia="Calibri" w:hAnsi="Times New Roman" w:cs="Times New Roman"/>
          <w:sz w:val="28"/>
          <w:szCs w:val="28"/>
          <w:lang w:eastAsia="en-US"/>
        </w:rPr>
        <w:t>Как для России в целом, так и для города Нижневартовска, острой проблемой является нехватка врачей узкой специализации.  Решение данной проблемы требует разработки ко</w:t>
      </w:r>
      <w:r>
        <w:rPr>
          <w:rFonts w:ascii="Times New Roman" w:eastAsia="Calibri" w:hAnsi="Times New Roman" w:cs="Times New Roman"/>
          <w:sz w:val="28"/>
          <w:szCs w:val="28"/>
          <w:lang w:eastAsia="en-US"/>
        </w:rPr>
        <w:t>мплекса мероприятий, нацеленных с одной стороны</w:t>
      </w:r>
      <w:r w:rsidRPr="003E220A">
        <w:rPr>
          <w:rFonts w:ascii="Times New Roman" w:eastAsia="Calibri" w:hAnsi="Times New Roman" w:cs="Times New Roman"/>
          <w:sz w:val="28"/>
          <w:szCs w:val="28"/>
          <w:lang w:eastAsia="en-US"/>
        </w:rPr>
        <w:t xml:space="preserve"> на привлечение в город врачей узкой специализации из других регионов страны, с </w:t>
      </w:r>
      <w:r>
        <w:rPr>
          <w:rFonts w:ascii="Times New Roman" w:eastAsia="Calibri" w:hAnsi="Times New Roman" w:cs="Times New Roman"/>
          <w:sz w:val="28"/>
          <w:szCs w:val="28"/>
          <w:lang w:eastAsia="en-US"/>
        </w:rPr>
        <w:t>другой стороны</w:t>
      </w:r>
      <w:r w:rsidRPr="003E220A">
        <w:rPr>
          <w:rFonts w:ascii="Times New Roman" w:eastAsia="Calibri" w:hAnsi="Times New Roman" w:cs="Times New Roman"/>
          <w:sz w:val="28"/>
          <w:szCs w:val="28"/>
          <w:lang w:eastAsia="en-US"/>
        </w:rPr>
        <w:t xml:space="preserve"> на формирование системы подготовки квалифицированных медицинских кадров из числа жителей города. </w:t>
      </w:r>
    </w:p>
    <w:p w:rsidR="00691DEA" w:rsidRPr="003E220A" w:rsidRDefault="00691DEA" w:rsidP="00691DEA">
      <w:pPr>
        <w:autoSpaceDE w:val="0"/>
        <w:autoSpaceDN w:val="0"/>
        <w:adjustRightInd w:val="0"/>
        <w:spacing w:after="0"/>
        <w:ind w:firstLine="851"/>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В сфере образования продолжена работа по повышению доступности и расширению различных форм предоставления услуг дошкольного образования, развитию дополнительного образования и поддержке одаренных детей.</w:t>
      </w:r>
    </w:p>
    <w:p w:rsidR="00691DEA" w:rsidRPr="003E220A" w:rsidRDefault="00691DEA" w:rsidP="00691DEA">
      <w:pPr>
        <w:spacing w:after="0"/>
        <w:ind w:firstLine="709"/>
        <w:jc w:val="both"/>
        <w:rPr>
          <w:rFonts w:ascii="Times New Roman" w:eastAsia="Times New Roman" w:hAnsi="Times New Roman" w:cs="Times New Roman"/>
          <w:sz w:val="28"/>
          <w:szCs w:val="28"/>
          <w:lang w:val="x-none" w:eastAsia="x-none"/>
        </w:rPr>
      </w:pPr>
      <w:r w:rsidRPr="003E220A">
        <w:rPr>
          <w:rFonts w:ascii="Times New Roman" w:eastAsia="Times New Roman" w:hAnsi="Times New Roman" w:cs="Times New Roman"/>
          <w:sz w:val="28"/>
          <w:szCs w:val="28"/>
          <w:lang w:eastAsia="x-none"/>
        </w:rPr>
        <w:t>П</w:t>
      </w:r>
      <w:r w:rsidRPr="003E220A">
        <w:rPr>
          <w:rFonts w:ascii="Times New Roman" w:eastAsia="Times New Roman" w:hAnsi="Times New Roman" w:cs="Times New Roman"/>
          <w:sz w:val="28"/>
          <w:szCs w:val="28"/>
          <w:lang w:val="x-none" w:eastAsia="x-none"/>
        </w:rPr>
        <w:t>о состоянию на 01.</w:t>
      </w:r>
      <w:r w:rsidRPr="003E220A">
        <w:rPr>
          <w:rFonts w:ascii="Times New Roman" w:eastAsia="Times New Roman" w:hAnsi="Times New Roman" w:cs="Times New Roman"/>
          <w:sz w:val="28"/>
          <w:szCs w:val="28"/>
          <w:lang w:eastAsia="x-none"/>
        </w:rPr>
        <w:t>01</w:t>
      </w:r>
      <w:r w:rsidRPr="003E220A">
        <w:rPr>
          <w:rFonts w:ascii="Times New Roman" w:eastAsia="Times New Roman" w:hAnsi="Times New Roman" w:cs="Times New Roman"/>
          <w:sz w:val="28"/>
          <w:szCs w:val="28"/>
          <w:lang w:val="x-none" w:eastAsia="x-none"/>
        </w:rPr>
        <w:t>.201</w:t>
      </w:r>
      <w:r w:rsidRPr="003E220A">
        <w:rPr>
          <w:rFonts w:ascii="Times New Roman" w:eastAsia="Times New Roman" w:hAnsi="Times New Roman" w:cs="Times New Roman"/>
          <w:sz w:val="28"/>
          <w:szCs w:val="28"/>
          <w:lang w:eastAsia="x-none"/>
        </w:rPr>
        <w:t>7</w:t>
      </w:r>
      <w:r w:rsidRPr="003E220A">
        <w:rPr>
          <w:rFonts w:ascii="Times New Roman" w:eastAsia="Times New Roman" w:hAnsi="Times New Roman" w:cs="Times New Roman"/>
          <w:sz w:val="28"/>
          <w:szCs w:val="28"/>
          <w:lang w:val="x-none" w:eastAsia="x-none"/>
        </w:rPr>
        <w:t xml:space="preserve"> в системе дошкольного образования города осуществляют деятельность </w:t>
      </w:r>
      <w:r w:rsidRPr="003E220A">
        <w:rPr>
          <w:rFonts w:ascii="Times New Roman" w:eastAsia="Times New Roman" w:hAnsi="Times New Roman" w:cs="Times New Roman"/>
          <w:sz w:val="28"/>
          <w:szCs w:val="28"/>
        </w:rPr>
        <w:t>53</w:t>
      </w:r>
      <w:r w:rsidRPr="003E220A">
        <w:rPr>
          <w:rFonts w:ascii="Times New Roman" w:eastAsia="Times New Roman" w:hAnsi="Times New Roman" w:cs="Times New Roman"/>
          <w:sz w:val="28"/>
          <w:szCs w:val="28"/>
          <w:lang w:val="x-none" w:eastAsia="x-none"/>
        </w:rPr>
        <w:t xml:space="preserve"> дошкольны</w:t>
      </w:r>
      <w:r w:rsidRPr="003E220A">
        <w:rPr>
          <w:rFonts w:ascii="Times New Roman" w:eastAsia="Times New Roman" w:hAnsi="Times New Roman" w:cs="Times New Roman"/>
          <w:sz w:val="28"/>
          <w:szCs w:val="28"/>
          <w:lang w:eastAsia="x-none"/>
        </w:rPr>
        <w:t>е</w:t>
      </w:r>
      <w:r w:rsidRPr="003E220A">
        <w:rPr>
          <w:rFonts w:ascii="Times New Roman" w:eastAsia="Times New Roman" w:hAnsi="Times New Roman" w:cs="Times New Roman"/>
          <w:sz w:val="28"/>
          <w:szCs w:val="28"/>
          <w:lang w:val="x-none" w:eastAsia="x-none"/>
        </w:rPr>
        <w:t xml:space="preserve"> образовательны</w:t>
      </w:r>
      <w:r w:rsidRPr="003E220A">
        <w:rPr>
          <w:rFonts w:ascii="Times New Roman" w:eastAsia="Times New Roman" w:hAnsi="Times New Roman" w:cs="Times New Roman"/>
          <w:sz w:val="28"/>
          <w:szCs w:val="28"/>
          <w:lang w:eastAsia="x-none"/>
        </w:rPr>
        <w:t>е</w:t>
      </w:r>
      <w:r w:rsidRPr="003E220A">
        <w:rPr>
          <w:rFonts w:ascii="Times New Roman" w:eastAsia="Times New Roman" w:hAnsi="Times New Roman" w:cs="Times New Roman"/>
          <w:sz w:val="28"/>
          <w:szCs w:val="28"/>
          <w:lang w:val="x-none" w:eastAsia="x-none"/>
        </w:rPr>
        <w:t xml:space="preserve"> организаци</w:t>
      </w:r>
      <w:r w:rsidRPr="003E220A">
        <w:rPr>
          <w:rFonts w:ascii="Times New Roman" w:eastAsia="Times New Roman" w:hAnsi="Times New Roman" w:cs="Times New Roman"/>
          <w:sz w:val="28"/>
          <w:szCs w:val="28"/>
          <w:lang w:eastAsia="x-none"/>
        </w:rPr>
        <w:t>и.</w:t>
      </w:r>
      <w:r w:rsidRPr="003E220A">
        <w:rPr>
          <w:rFonts w:ascii="Times New Roman" w:eastAsia="Times New Roman" w:hAnsi="Times New Roman" w:cs="Times New Roman"/>
          <w:sz w:val="28"/>
          <w:szCs w:val="28"/>
          <w:lang w:val="x-none" w:eastAsia="x-none"/>
        </w:rPr>
        <w:t xml:space="preserve"> </w:t>
      </w:r>
      <w:r w:rsidRPr="003E220A">
        <w:rPr>
          <w:rFonts w:ascii="Times New Roman" w:eastAsia="Times New Roman" w:hAnsi="Times New Roman" w:cs="Times New Roman"/>
          <w:sz w:val="28"/>
          <w:szCs w:val="28"/>
          <w:lang w:eastAsia="x-none"/>
        </w:rPr>
        <w:t xml:space="preserve"> </w:t>
      </w:r>
    </w:p>
    <w:p w:rsidR="00691DEA" w:rsidRPr="003E220A" w:rsidRDefault="00691DEA" w:rsidP="00691DEA">
      <w:pPr>
        <w:spacing w:after="0"/>
        <w:ind w:firstLine="709"/>
        <w:jc w:val="both"/>
        <w:rPr>
          <w:rFonts w:ascii="Times New Roman" w:eastAsia="Times New Roman" w:hAnsi="Times New Roman" w:cs="Times New Roman"/>
          <w:sz w:val="28"/>
          <w:szCs w:val="28"/>
        </w:rPr>
      </w:pPr>
      <w:r w:rsidRPr="009D248C">
        <w:rPr>
          <w:rFonts w:ascii="Times New Roman" w:eastAsia="Times New Roman" w:hAnsi="Times New Roman" w:cs="Times New Roman"/>
          <w:sz w:val="28"/>
          <w:szCs w:val="28"/>
        </w:rPr>
        <w:t>В 2016 году ведены</w:t>
      </w:r>
      <w:r w:rsidRPr="003E220A">
        <w:rPr>
          <w:rFonts w:ascii="Times New Roman" w:eastAsia="Times New Roman" w:hAnsi="Times New Roman" w:cs="Times New Roman"/>
          <w:sz w:val="28"/>
          <w:szCs w:val="28"/>
        </w:rPr>
        <w:t xml:space="preserve"> в эксплуатацию 4 детских сада: в квартале 18 на 320 мест и в жилом доме №9 в квартале 24 на 48 мест, которые присоединены к детскому саду №52 </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Самолетик</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 в квартале Прибрежный-3 на 260 мест, который присоединен к детскому саду №80</w:t>
      </w:r>
      <w:r w:rsidR="0071279D">
        <w:rPr>
          <w:rFonts w:ascii="Times New Roman" w:eastAsia="Times New Roman" w:hAnsi="Times New Roman" w:cs="Times New Roman"/>
          <w:sz w:val="28"/>
          <w:szCs w:val="28"/>
        </w:rPr>
        <w:t>»</w:t>
      </w:r>
      <w:r w:rsidR="00380A3E">
        <w:rPr>
          <w:rFonts w:ascii="Times New Roman" w:eastAsia="Times New Roman" w:hAnsi="Times New Roman" w:cs="Times New Roman"/>
          <w:sz w:val="28"/>
          <w:szCs w:val="28"/>
        </w:rPr>
        <w:t xml:space="preserve"> </w:t>
      </w:r>
      <w:r w:rsidRPr="003E220A">
        <w:rPr>
          <w:rFonts w:ascii="Times New Roman" w:eastAsia="Times New Roman" w:hAnsi="Times New Roman" w:cs="Times New Roman"/>
          <w:sz w:val="28"/>
          <w:szCs w:val="28"/>
        </w:rPr>
        <w:t>Светлячок</w:t>
      </w:r>
      <w:r w:rsidR="0071279D">
        <w:rPr>
          <w:rFonts w:ascii="Times New Roman" w:eastAsia="Times New Roman" w:hAnsi="Times New Roman" w:cs="Times New Roman"/>
          <w:sz w:val="28"/>
          <w:szCs w:val="28"/>
        </w:rPr>
        <w:t>»</w:t>
      </w:r>
      <w:r w:rsidR="00B55B87">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 xml:space="preserve"> и в квартале 21 на 320 мест, который присоединен к детскому саду №68</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Р</w:t>
      </w:r>
      <w:r w:rsidR="00B55B87">
        <w:rPr>
          <w:rFonts w:ascii="Times New Roman" w:eastAsia="Times New Roman" w:hAnsi="Times New Roman" w:cs="Times New Roman"/>
          <w:sz w:val="28"/>
          <w:szCs w:val="28"/>
        </w:rPr>
        <w:t>омашка</w:t>
      </w:r>
      <w:r w:rsidR="0071279D">
        <w:rPr>
          <w:rFonts w:ascii="Times New Roman" w:eastAsia="Times New Roman" w:hAnsi="Times New Roman" w:cs="Times New Roman"/>
          <w:sz w:val="28"/>
          <w:szCs w:val="28"/>
        </w:rPr>
        <w:t>»</w:t>
      </w:r>
      <w:r w:rsidR="00B55B87">
        <w:rPr>
          <w:rFonts w:ascii="Times New Roman" w:eastAsia="Times New Roman" w:hAnsi="Times New Roman" w:cs="Times New Roman"/>
          <w:sz w:val="28"/>
          <w:szCs w:val="28"/>
        </w:rPr>
        <w:t xml:space="preserve">. Кроме того, 2 частных </w:t>
      </w:r>
      <w:r w:rsidRPr="003E220A">
        <w:rPr>
          <w:rFonts w:ascii="Times New Roman" w:eastAsia="Times New Roman" w:hAnsi="Times New Roman" w:cs="Times New Roman"/>
          <w:sz w:val="28"/>
          <w:szCs w:val="28"/>
        </w:rPr>
        <w:t xml:space="preserve">детских сада </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Планета</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 xml:space="preserve"> на 36 мест и </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Непоседы</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 xml:space="preserve"> на 15 мест получили лицензию на право ведения образовательной деятельности.  Всего в городе функционируют 7 частных детских садов на 220 мест, из них 3 частных детских сада оказывают услуги по присмотру и уходу за детьми раннего и дошкольного возраста. </w:t>
      </w:r>
      <w:r w:rsidRPr="003E220A">
        <w:rPr>
          <w:rFonts w:ascii="Times New Roman" w:eastAsia="Times New Roman" w:hAnsi="Times New Roman" w:cs="Times New Roman"/>
          <w:sz w:val="28"/>
          <w:szCs w:val="28"/>
          <w:lang w:eastAsia="x-none"/>
        </w:rPr>
        <w:t>Ч</w:t>
      </w:r>
      <w:r w:rsidRPr="003E220A">
        <w:rPr>
          <w:rFonts w:ascii="Times New Roman" w:eastAsia="Times New Roman" w:hAnsi="Times New Roman" w:cs="Times New Roman"/>
          <w:sz w:val="28"/>
          <w:szCs w:val="28"/>
          <w:lang w:val="x-none" w:eastAsia="x-none"/>
        </w:rPr>
        <w:t xml:space="preserve">исленность </w:t>
      </w:r>
      <w:r w:rsidRPr="003E220A">
        <w:rPr>
          <w:rFonts w:ascii="Times New Roman" w:eastAsia="Times New Roman" w:hAnsi="Times New Roman" w:cs="Times New Roman"/>
          <w:sz w:val="28"/>
          <w:szCs w:val="28"/>
          <w:lang w:eastAsia="x-none"/>
        </w:rPr>
        <w:t>детей</w:t>
      </w:r>
      <w:r w:rsidRPr="003E220A">
        <w:rPr>
          <w:rFonts w:ascii="Times New Roman" w:eastAsia="Times New Roman" w:hAnsi="Times New Roman" w:cs="Times New Roman"/>
          <w:sz w:val="28"/>
          <w:szCs w:val="28"/>
          <w:lang w:val="x-none" w:eastAsia="x-none"/>
        </w:rPr>
        <w:t xml:space="preserve"> детских садов</w:t>
      </w:r>
      <w:r w:rsidRPr="003E220A">
        <w:rPr>
          <w:rFonts w:ascii="Times New Roman" w:eastAsia="Times New Roman" w:hAnsi="Times New Roman" w:cs="Times New Roman"/>
          <w:sz w:val="28"/>
          <w:szCs w:val="28"/>
          <w:lang w:eastAsia="x-none"/>
        </w:rPr>
        <w:t xml:space="preserve"> увеличила</w:t>
      </w:r>
      <w:r w:rsidR="00B55B87">
        <w:rPr>
          <w:rFonts w:ascii="Times New Roman" w:eastAsia="Times New Roman" w:hAnsi="Times New Roman" w:cs="Times New Roman"/>
          <w:sz w:val="28"/>
          <w:szCs w:val="28"/>
          <w:lang w:eastAsia="x-none"/>
        </w:rPr>
        <w:t xml:space="preserve">сь на 6,4% или </w:t>
      </w:r>
      <w:r w:rsidRPr="003E220A">
        <w:rPr>
          <w:rFonts w:ascii="Times New Roman" w:eastAsia="Times New Roman" w:hAnsi="Times New Roman" w:cs="Times New Roman"/>
          <w:sz w:val="28"/>
          <w:szCs w:val="28"/>
          <w:lang w:eastAsia="x-none"/>
        </w:rPr>
        <w:t xml:space="preserve">до 18,4 </w:t>
      </w:r>
      <w:r w:rsidRPr="003E220A">
        <w:rPr>
          <w:rFonts w:ascii="Times New Roman" w:eastAsia="Times New Roman" w:hAnsi="Times New Roman" w:cs="Times New Roman"/>
          <w:sz w:val="28"/>
          <w:szCs w:val="28"/>
          <w:lang w:val="x-none" w:eastAsia="x-none"/>
        </w:rPr>
        <w:t>тыс. человек</w:t>
      </w:r>
      <w:r w:rsidRPr="003E220A">
        <w:rPr>
          <w:rFonts w:ascii="Times New Roman" w:eastAsia="Times New Roman" w:hAnsi="Times New Roman" w:cs="Times New Roman"/>
          <w:sz w:val="28"/>
          <w:szCs w:val="28"/>
          <w:lang w:eastAsia="x-none"/>
        </w:rPr>
        <w:t>.</w:t>
      </w:r>
      <w:r w:rsidRPr="003E220A">
        <w:rPr>
          <w:rFonts w:ascii="Times New Roman" w:eastAsia="Times New Roman" w:hAnsi="Times New Roman" w:cs="Times New Roman"/>
          <w:sz w:val="28"/>
          <w:szCs w:val="28"/>
          <w:lang w:val="x-none" w:eastAsia="x-none"/>
        </w:rPr>
        <w:t xml:space="preserve"> Уровень обеспеченности местами в детских садах </w:t>
      </w:r>
      <w:r w:rsidRPr="003E220A">
        <w:rPr>
          <w:rFonts w:ascii="Times New Roman" w:eastAsia="Times New Roman" w:hAnsi="Times New Roman" w:cs="Times New Roman"/>
          <w:sz w:val="28"/>
          <w:szCs w:val="28"/>
          <w:lang w:eastAsia="x-none"/>
        </w:rPr>
        <w:t xml:space="preserve">составил </w:t>
      </w:r>
      <w:r w:rsidRPr="0036438D">
        <w:rPr>
          <w:rFonts w:ascii="Times New Roman" w:eastAsia="Times New Roman" w:hAnsi="Times New Roman" w:cs="Times New Roman"/>
          <w:sz w:val="28"/>
          <w:szCs w:val="28"/>
          <w:lang w:eastAsia="x-none"/>
        </w:rPr>
        <w:t>89</w:t>
      </w:r>
      <w:r w:rsidRPr="0036438D">
        <w:rPr>
          <w:rFonts w:ascii="Times New Roman" w:eastAsia="Times New Roman" w:hAnsi="Times New Roman" w:cs="Times New Roman"/>
          <w:sz w:val="28"/>
          <w:szCs w:val="28"/>
          <w:lang w:val="x-none" w:eastAsia="x-none"/>
        </w:rPr>
        <w:t>%</w:t>
      </w:r>
      <w:r w:rsidRPr="0036438D">
        <w:rPr>
          <w:rFonts w:ascii="Times New Roman" w:eastAsia="Times New Roman" w:hAnsi="Times New Roman" w:cs="Times New Roman"/>
          <w:sz w:val="28"/>
          <w:szCs w:val="28"/>
          <w:lang w:eastAsia="x-none"/>
        </w:rPr>
        <w:t xml:space="preserve"> к нормативу, что на 5% выше  2015 </w:t>
      </w:r>
      <w:r w:rsidRPr="0036438D">
        <w:rPr>
          <w:rFonts w:ascii="Times New Roman" w:eastAsia="Times New Roman" w:hAnsi="Times New Roman" w:cs="Times New Roman"/>
          <w:sz w:val="28"/>
          <w:szCs w:val="28"/>
          <w:lang w:val="x-none" w:eastAsia="x-none"/>
        </w:rPr>
        <w:t>года.</w:t>
      </w:r>
    </w:p>
    <w:p w:rsidR="00691DEA" w:rsidRPr="003E220A" w:rsidRDefault="00691DEA" w:rsidP="00691DEA">
      <w:pPr>
        <w:widowControl w:val="0"/>
        <w:spacing w:after="0"/>
        <w:ind w:firstLine="709"/>
        <w:jc w:val="both"/>
        <w:rPr>
          <w:rFonts w:ascii="Times New Roman" w:eastAsia="Times New Roman" w:hAnsi="Times New Roman" w:cs="Times New Roman"/>
          <w:sz w:val="28"/>
          <w:szCs w:val="28"/>
          <w:lang w:eastAsia="x-none"/>
        </w:rPr>
      </w:pPr>
      <w:r w:rsidRPr="0036438D">
        <w:rPr>
          <w:rFonts w:ascii="Times New Roman" w:eastAsia="Times New Roman" w:hAnsi="Times New Roman" w:cs="Times New Roman"/>
          <w:sz w:val="28"/>
          <w:szCs w:val="28"/>
          <w:lang w:eastAsia="x-none"/>
        </w:rPr>
        <w:t>Полностью обеспечены местами дети дошкольного возраста от 3 до 7 лет.</w:t>
      </w:r>
    </w:p>
    <w:p w:rsidR="00691DEA" w:rsidRPr="003E220A" w:rsidRDefault="00691DEA" w:rsidP="00691DEA">
      <w:pPr>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 xml:space="preserve">Дошкольные образовательные организации продолжают работу по модернизации материально-технической базы. По итогам 2016 года </w:t>
      </w:r>
      <w:r w:rsidRPr="003E220A">
        <w:rPr>
          <w:rFonts w:ascii="Times New Roman" w:eastAsia="Times New Roman" w:hAnsi="Times New Roman" w:cs="Times New Roman"/>
          <w:sz w:val="28"/>
          <w:szCs w:val="28"/>
        </w:rPr>
        <w:lastRenderedPageBreak/>
        <w:t>оснащенность дошкольных образовательных организаций развивающей предметно-пространственной средой составляет 100%.</w:t>
      </w:r>
    </w:p>
    <w:p w:rsidR="00691DEA" w:rsidRPr="002A70CF" w:rsidRDefault="00691DEA" w:rsidP="00691DEA">
      <w:pPr>
        <w:spacing w:after="0"/>
        <w:ind w:firstLine="709"/>
        <w:jc w:val="both"/>
        <w:rPr>
          <w:rFonts w:ascii="Times New Roman" w:eastAsia="Calibri" w:hAnsi="Times New Roman" w:cs="Times New Roman"/>
          <w:sz w:val="28"/>
          <w:szCs w:val="28"/>
          <w:lang w:eastAsia="x-none"/>
        </w:rPr>
      </w:pPr>
      <w:r w:rsidRPr="003E220A">
        <w:rPr>
          <w:rFonts w:ascii="Times New Roman" w:eastAsia="Calibri" w:hAnsi="Times New Roman" w:cs="Times New Roman"/>
          <w:sz w:val="28"/>
          <w:szCs w:val="28"/>
          <w:lang w:val="x-none" w:eastAsia="x-none"/>
        </w:rPr>
        <w:t xml:space="preserve">Услуги общего образования на территории города предоставляют 38 школ. Численность учащихся в общеобразовательных организациях </w:t>
      </w:r>
      <w:r w:rsidRPr="003E220A">
        <w:rPr>
          <w:rFonts w:ascii="Times New Roman" w:eastAsia="Calibri" w:hAnsi="Times New Roman" w:cs="Times New Roman"/>
          <w:sz w:val="28"/>
          <w:szCs w:val="28"/>
          <w:lang w:eastAsia="x-none"/>
        </w:rPr>
        <w:t>составляет</w:t>
      </w:r>
      <w:r w:rsidRPr="003E220A">
        <w:rPr>
          <w:rFonts w:ascii="Times New Roman" w:eastAsia="Calibri" w:hAnsi="Times New Roman" w:cs="Times New Roman"/>
          <w:sz w:val="28"/>
          <w:szCs w:val="28"/>
          <w:lang w:val="x-none" w:eastAsia="x-none"/>
        </w:rPr>
        <w:t xml:space="preserve"> </w:t>
      </w:r>
      <w:r w:rsidRPr="003E220A">
        <w:rPr>
          <w:rFonts w:ascii="Times New Roman" w:eastAsia="Calibri" w:hAnsi="Times New Roman" w:cs="Times New Roman"/>
          <w:sz w:val="28"/>
          <w:szCs w:val="28"/>
          <w:lang w:eastAsia="x-none"/>
        </w:rPr>
        <w:t>31,8</w:t>
      </w:r>
      <w:r w:rsidRPr="003E220A">
        <w:rPr>
          <w:rFonts w:ascii="Times New Roman" w:eastAsia="Calibri" w:hAnsi="Times New Roman" w:cs="Times New Roman"/>
          <w:sz w:val="28"/>
          <w:szCs w:val="28"/>
          <w:lang w:val="x-none" w:eastAsia="x-none"/>
        </w:rPr>
        <w:t xml:space="preserve"> тыс. человек. Обеспеченность местами в школах города состав</w:t>
      </w:r>
      <w:r w:rsidRPr="003E220A">
        <w:rPr>
          <w:rFonts w:ascii="Times New Roman" w:eastAsia="Calibri" w:hAnsi="Times New Roman" w:cs="Times New Roman"/>
          <w:sz w:val="28"/>
          <w:szCs w:val="28"/>
          <w:lang w:eastAsia="x-none"/>
        </w:rPr>
        <w:t>ляет</w:t>
      </w:r>
      <w:r w:rsidRPr="003E220A">
        <w:rPr>
          <w:rFonts w:ascii="Times New Roman" w:eastAsia="Calibri" w:hAnsi="Times New Roman" w:cs="Times New Roman"/>
          <w:sz w:val="28"/>
          <w:szCs w:val="28"/>
          <w:lang w:val="x-none" w:eastAsia="x-none"/>
        </w:rPr>
        <w:t xml:space="preserve"> </w:t>
      </w:r>
      <w:r w:rsidRPr="003E220A">
        <w:rPr>
          <w:rFonts w:ascii="Times New Roman" w:eastAsia="Calibri" w:hAnsi="Times New Roman" w:cs="Times New Roman"/>
          <w:sz w:val="28"/>
          <w:szCs w:val="28"/>
          <w:lang w:eastAsia="x-none"/>
        </w:rPr>
        <w:t>83,</w:t>
      </w:r>
      <w:r>
        <w:rPr>
          <w:rFonts w:ascii="Times New Roman" w:eastAsia="Calibri" w:hAnsi="Times New Roman" w:cs="Times New Roman"/>
          <w:sz w:val="28"/>
          <w:szCs w:val="28"/>
          <w:lang w:eastAsia="x-none"/>
        </w:rPr>
        <w:t>3</w:t>
      </w:r>
      <w:r w:rsidRPr="003E220A">
        <w:rPr>
          <w:rFonts w:ascii="Times New Roman" w:eastAsia="Calibri" w:hAnsi="Times New Roman" w:cs="Times New Roman"/>
          <w:sz w:val="28"/>
          <w:szCs w:val="28"/>
          <w:lang w:val="x-none" w:eastAsia="x-none"/>
        </w:rPr>
        <w:t>% к нормативу.</w:t>
      </w:r>
      <w:r>
        <w:rPr>
          <w:rFonts w:ascii="Times New Roman" w:eastAsia="Calibri" w:hAnsi="Times New Roman" w:cs="Times New Roman"/>
          <w:sz w:val="28"/>
          <w:szCs w:val="28"/>
          <w:lang w:eastAsia="x-none"/>
        </w:rPr>
        <w:t xml:space="preserve"> В первую смену обучаются 89% учащихся в 22 общеобразовательных организациях.</w:t>
      </w:r>
    </w:p>
    <w:p w:rsidR="00691DEA" w:rsidRPr="003E220A" w:rsidRDefault="00691DEA" w:rsidP="00691DEA">
      <w:pPr>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В общеобразовательных организациях созданы необходимые условия для реализации основной образовательной программы, в том числе материально-техн</w:t>
      </w:r>
      <w:r w:rsidR="00163AC1">
        <w:rPr>
          <w:rFonts w:ascii="Times New Roman" w:eastAsia="Times New Roman" w:hAnsi="Times New Roman" w:cs="Times New Roman"/>
          <w:sz w:val="28"/>
          <w:szCs w:val="28"/>
        </w:rPr>
        <w:t xml:space="preserve">ические. В 7 школах продолжена </w:t>
      </w:r>
      <w:r w:rsidRPr="003E220A">
        <w:rPr>
          <w:rFonts w:ascii="Times New Roman" w:eastAsia="Times New Roman" w:hAnsi="Times New Roman" w:cs="Times New Roman"/>
          <w:sz w:val="28"/>
          <w:szCs w:val="28"/>
        </w:rPr>
        <w:t>работа по созданию безбарьерной среды для детей-инвалидов и детей с ограниченными возможностями здоровья.</w:t>
      </w:r>
    </w:p>
    <w:p w:rsidR="00691DEA" w:rsidRPr="00110527" w:rsidRDefault="00691DEA" w:rsidP="00691DEA">
      <w:pPr>
        <w:spacing w:after="0"/>
        <w:ind w:firstLine="708"/>
        <w:jc w:val="both"/>
        <w:rPr>
          <w:rFonts w:ascii="Times New Roman" w:eastAsia="Times New Roman" w:hAnsi="Times New Roman" w:cs="Times New Roman"/>
          <w:bCs/>
          <w:sz w:val="28"/>
          <w:szCs w:val="28"/>
        </w:rPr>
      </w:pPr>
      <w:r w:rsidRPr="003E220A">
        <w:rPr>
          <w:rFonts w:ascii="Times New Roman" w:eastAsia="Times New Roman" w:hAnsi="Times New Roman" w:cs="Times New Roman"/>
          <w:bCs/>
          <w:sz w:val="28"/>
          <w:szCs w:val="28"/>
        </w:rPr>
        <w:t xml:space="preserve">Проведены акция </w:t>
      </w:r>
      <w:r w:rsidR="0071279D">
        <w:rPr>
          <w:rFonts w:ascii="Times New Roman" w:eastAsia="Times New Roman" w:hAnsi="Times New Roman" w:cs="Times New Roman"/>
          <w:bCs/>
          <w:sz w:val="28"/>
          <w:szCs w:val="28"/>
        </w:rPr>
        <w:t>«</w:t>
      </w:r>
      <w:r w:rsidRPr="003E220A">
        <w:rPr>
          <w:rFonts w:ascii="Times New Roman" w:eastAsia="Times New Roman" w:hAnsi="Times New Roman" w:cs="Times New Roman"/>
          <w:bCs/>
          <w:sz w:val="28"/>
          <w:szCs w:val="28"/>
        </w:rPr>
        <w:t>Я – гражданин России</w:t>
      </w:r>
      <w:r w:rsidR="0071279D">
        <w:rPr>
          <w:rFonts w:ascii="Times New Roman" w:eastAsia="Times New Roman" w:hAnsi="Times New Roman" w:cs="Times New Roman"/>
          <w:bCs/>
          <w:sz w:val="28"/>
          <w:szCs w:val="28"/>
        </w:rPr>
        <w:t>»</w:t>
      </w:r>
      <w:r w:rsidRPr="003E220A">
        <w:rPr>
          <w:rFonts w:ascii="Times New Roman" w:eastAsia="Times New Roman" w:hAnsi="Times New Roman" w:cs="Times New Roman"/>
          <w:bCs/>
          <w:sz w:val="28"/>
          <w:szCs w:val="28"/>
        </w:rPr>
        <w:t xml:space="preserve">, фестивали </w:t>
      </w:r>
      <w:r w:rsidR="0071279D">
        <w:rPr>
          <w:rFonts w:ascii="Times New Roman" w:eastAsia="Times New Roman" w:hAnsi="Times New Roman" w:cs="Times New Roman"/>
          <w:bCs/>
          <w:sz w:val="28"/>
          <w:szCs w:val="28"/>
        </w:rPr>
        <w:t>«</w:t>
      </w:r>
      <w:r w:rsidRPr="003E220A">
        <w:rPr>
          <w:rFonts w:ascii="Times New Roman" w:eastAsia="Times New Roman" w:hAnsi="Times New Roman" w:cs="Times New Roman"/>
          <w:bCs/>
          <w:sz w:val="28"/>
          <w:szCs w:val="28"/>
        </w:rPr>
        <w:t>Грани познания</w:t>
      </w:r>
      <w:r w:rsidR="0071279D">
        <w:rPr>
          <w:rFonts w:ascii="Times New Roman" w:eastAsia="Times New Roman" w:hAnsi="Times New Roman" w:cs="Times New Roman"/>
          <w:bCs/>
          <w:sz w:val="28"/>
          <w:szCs w:val="28"/>
        </w:rPr>
        <w:t>»</w:t>
      </w:r>
      <w:r w:rsidRPr="003E220A">
        <w:rPr>
          <w:rFonts w:ascii="Times New Roman" w:eastAsia="Times New Roman" w:hAnsi="Times New Roman" w:cs="Times New Roman"/>
          <w:bCs/>
          <w:sz w:val="28"/>
          <w:szCs w:val="28"/>
        </w:rPr>
        <w:t xml:space="preserve"> и </w:t>
      </w:r>
      <w:r w:rsidR="0071279D">
        <w:rPr>
          <w:rFonts w:ascii="Times New Roman" w:eastAsia="Times New Roman" w:hAnsi="Times New Roman" w:cs="Times New Roman"/>
          <w:bCs/>
          <w:sz w:val="28"/>
          <w:szCs w:val="28"/>
        </w:rPr>
        <w:t>«</w:t>
      </w:r>
      <w:r w:rsidRPr="003E220A">
        <w:rPr>
          <w:rFonts w:ascii="Times New Roman" w:eastAsia="Times New Roman" w:hAnsi="Times New Roman" w:cs="Times New Roman"/>
          <w:bCs/>
          <w:sz w:val="28"/>
          <w:szCs w:val="28"/>
        </w:rPr>
        <w:t>Страна почемучек</w:t>
      </w:r>
      <w:r w:rsidR="0071279D">
        <w:rPr>
          <w:rFonts w:ascii="Times New Roman" w:eastAsia="Times New Roman" w:hAnsi="Times New Roman" w:cs="Times New Roman"/>
          <w:bCs/>
          <w:sz w:val="28"/>
          <w:szCs w:val="28"/>
        </w:rPr>
        <w:t>»</w:t>
      </w:r>
      <w:r w:rsidRPr="003E220A">
        <w:rPr>
          <w:rFonts w:ascii="Times New Roman" w:eastAsia="Times New Roman" w:hAnsi="Times New Roman" w:cs="Times New Roman"/>
          <w:bCs/>
          <w:sz w:val="28"/>
          <w:szCs w:val="28"/>
        </w:rPr>
        <w:t xml:space="preserve">, этапы всероссийской олимпиады школьников, </w:t>
      </w:r>
      <w:r w:rsidRPr="00110527">
        <w:rPr>
          <w:rFonts w:ascii="Times New Roman" w:eastAsia="Times New Roman" w:hAnsi="Times New Roman" w:cs="Times New Roman"/>
          <w:bCs/>
          <w:sz w:val="28"/>
          <w:szCs w:val="28"/>
        </w:rPr>
        <w:t xml:space="preserve">общероссийской олимпиады школьников </w:t>
      </w:r>
      <w:r w:rsidR="0071279D">
        <w:rPr>
          <w:rFonts w:ascii="Times New Roman" w:eastAsia="Times New Roman" w:hAnsi="Times New Roman" w:cs="Times New Roman"/>
          <w:bCs/>
          <w:sz w:val="28"/>
          <w:szCs w:val="28"/>
        </w:rPr>
        <w:t>«</w:t>
      </w:r>
      <w:r w:rsidRPr="00110527">
        <w:rPr>
          <w:rFonts w:ascii="Times New Roman" w:eastAsia="Times New Roman" w:hAnsi="Times New Roman" w:cs="Times New Roman"/>
          <w:bCs/>
          <w:sz w:val="28"/>
          <w:szCs w:val="28"/>
        </w:rPr>
        <w:t>Основы православной культуры</w:t>
      </w:r>
      <w:r w:rsidR="0071279D">
        <w:rPr>
          <w:rFonts w:ascii="Times New Roman" w:eastAsia="Times New Roman" w:hAnsi="Times New Roman" w:cs="Times New Roman"/>
          <w:bCs/>
          <w:sz w:val="28"/>
          <w:szCs w:val="28"/>
        </w:rPr>
        <w:t>»</w:t>
      </w:r>
      <w:r w:rsidRPr="00110527">
        <w:rPr>
          <w:rFonts w:ascii="Times New Roman" w:eastAsia="Times New Roman" w:hAnsi="Times New Roman" w:cs="Times New Roman"/>
          <w:bCs/>
          <w:sz w:val="28"/>
          <w:szCs w:val="28"/>
        </w:rPr>
        <w:t xml:space="preserve"> и </w:t>
      </w:r>
      <w:r w:rsidR="0071279D">
        <w:rPr>
          <w:rFonts w:ascii="Times New Roman" w:eastAsia="Times New Roman" w:hAnsi="Times New Roman" w:cs="Times New Roman"/>
          <w:bCs/>
          <w:sz w:val="28"/>
          <w:szCs w:val="28"/>
        </w:rPr>
        <w:t>«</w:t>
      </w:r>
      <w:r w:rsidRPr="00110527">
        <w:rPr>
          <w:rFonts w:ascii="Times New Roman" w:eastAsia="Times New Roman" w:hAnsi="Times New Roman" w:cs="Times New Roman"/>
          <w:bCs/>
          <w:sz w:val="28"/>
          <w:szCs w:val="28"/>
        </w:rPr>
        <w:t>Ученик года – 2016</w:t>
      </w:r>
      <w:r w:rsidR="0071279D">
        <w:rPr>
          <w:rFonts w:ascii="Times New Roman" w:eastAsia="Times New Roman" w:hAnsi="Times New Roman" w:cs="Times New Roman"/>
          <w:sz w:val="28"/>
          <w:szCs w:val="28"/>
        </w:rPr>
        <w:t>»</w:t>
      </w:r>
      <w:r w:rsidRPr="00110527">
        <w:rPr>
          <w:rFonts w:ascii="Times New Roman" w:eastAsia="Times New Roman" w:hAnsi="Times New Roman" w:cs="Times New Roman"/>
          <w:bCs/>
          <w:sz w:val="28"/>
          <w:szCs w:val="28"/>
        </w:rPr>
        <w:t>.</w:t>
      </w:r>
    </w:p>
    <w:p w:rsidR="00691DEA" w:rsidRPr="003E220A" w:rsidRDefault="00691DEA" w:rsidP="00691DEA">
      <w:pPr>
        <w:spacing w:after="0"/>
        <w:ind w:firstLine="720"/>
        <w:jc w:val="both"/>
        <w:rPr>
          <w:rFonts w:ascii="Times New Roman" w:eastAsia="Times New Roman" w:hAnsi="Times New Roman" w:cs="Times New Roman"/>
          <w:sz w:val="28"/>
          <w:szCs w:val="28"/>
          <w:lang w:eastAsia="x-none"/>
        </w:rPr>
      </w:pPr>
      <w:r w:rsidRPr="00110527">
        <w:rPr>
          <w:rFonts w:ascii="Times New Roman" w:eastAsia="Times New Roman" w:hAnsi="Times New Roman" w:cs="Times New Roman"/>
          <w:bCs/>
          <w:sz w:val="28"/>
          <w:szCs w:val="28"/>
          <w:lang w:eastAsia="x-none"/>
        </w:rPr>
        <w:t xml:space="preserve">По </w:t>
      </w:r>
      <w:r w:rsidRPr="00110527">
        <w:rPr>
          <w:rFonts w:ascii="Times New Roman" w:eastAsia="Times New Roman" w:hAnsi="Times New Roman" w:cs="Times New Roman"/>
          <w:sz w:val="28"/>
          <w:szCs w:val="28"/>
        </w:rPr>
        <w:t>итогам 2015</w:t>
      </w:r>
      <w:r w:rsidRPr="003E220A">
        <w:rPr>
          <w:rFonts w:ascii="Times New Roman" w:eastAsia="Times New Roman" w:hAnsi="Times New Roman" w:cs="Times New Roman"/>
          <w:sz w:val="28"/>
          <w:szCs w:val="28"/>
        </w:rPr>
        <w:t>-2016 учебного года</w:t>
      </w:r>
      <w:r w:rsidRPr="003E220A">
        <w:rPr>
          <w:rFonts w:ascii="Times New Roman" w:eastAsia="Times New Roman" w:hAnsi="Times New Roman" w:cs="Times New Roman"/>
          <w:bCs/>
          <w:sz w:val="28"/>
          <w:szCs w:val="28"/>
          <w:lang w:eastAsia="x-none"/>
        </w:rPr>
        <w:t xml:space="preserve"> 178 выпускников 11-х классов муниципальных общеобразовательных организаций н</w:t>
      </w:r>
      <w:r w:rsidR="00163AC1">
        <w:rPr>
          <w:rFonts w:ascii="Times New Roman" w:eastAsia="Times New Roman" w:hAnsi="Times New Roman" w:cs="Times New Roman"/>
          <w:bCs/>
          <w:sz w:val="28"/>
          <w:szCs w:val="28"/>
          <w:lang w:eastAsia="x-none"/>
        </w:rPr>
        <w:t xml:space="preserve">аграждены окружной медалью </w:t>
      </w:r>
      <w:r w:rsidR="0071279D">
        <w:rPr>
          <w:rFonts w:ascii="Times New Roman" w:eastAsia="Times New Roman" w:hAnsi="Times New Roman" w:cs="Times New Roman"/>
          <w:bCs/>
          <w:sz w:val="28"/>
          <w:szCs w:val="28"/>
          <w:lang w:eastAsia="x-none"/>
        </w:rPr>
        <w:t>«</w:t>
      </w:r>
      <w:r w:rsidR="00163AC1">
        <w:rPr>
          <w:rFonts w:ascii="Times New Roman" w:eastAsia="Times New Roman" w:hAnsi="Times New Roman" w:cs="Times New Roman"/>
          <w:bCs/>
          <w:sz w:val="28"/>
          <w:szCs w:val="28"/>
          <w:lang w:eastAsia="x-none"/>
        </w:rPr>
        <w:t xml:space="preserve">За </w:t>
      </w:r>
      <w:r w:rsidRPr="003E220A">
        <w:rPr>
          <w:rFonts w:ascii="Times New Roman" w:eastAsia="Times New Roman" w:hAnsi="Times New Roman" w:cs="Times New Roman"/>
          <w:bCs/>
          <w:sz w:val="28"/>
          <w:szCs w:val="28"/>
          <w:lang w:eastAsia="x-none"/>
        </w:rPr>
        <w:t>успехи в обучении</w:t>
      </w:r>
      <w:r w:rsidR="0071279D">
        <w:rPr>
          <w:rFonts w:ascii="Times New Roman" w:eastAsia="Times New Roman" w:hAnsi="Times New Roman" w:cs="Times New Roman"/>
          <w:bCs/>
          <w:sz w:val="28"/>
          <w:szCs w:val="28"/>
          <w:lang w:eastAsia="x-none"/>
        </w:rPr>
        <w:t>»</w:t>
      </w:r>
      <w:r w:rsidRPr="003E220A">
        <w:rPr>
          <w:rFonts w:ascii="Times New Roman" w:eastAsia="Times New Roman" w:hAnsi="Times New Roman" w:cs="Times New Roman"/>
          <w:bCs/>
          <w:sz w:val="28"/>
          <w:szCs w:val="28"/>
          <w:lang w:eastAsia="x-none"/>
        </w:rPr>
        <w:t>, из них 171 человек получил федеральну</w:t>
      </w:r>
      <w:r w:rsidR="00047620">
        <w:rPr>
          <w:rFonts w:ascii="Times New Roman" w:eastAsia="Times New Roman" w:hAnsi="Times New Roman" w:cs="Times New Roman"/>
          <w:bCs/>
          <w:sz w:val="28"/>
          <w:szCs w:val="28"/>
          <w:lang w:eastAsia="x-none"/>
        </w:rPr>
        <w:t xml:space="preserve">ю медаль </w:t>
      </w:r>
      <w:r w:rsidR="0071279D">
        <w:rPr>
          <w:rFonts w:ascii="Times New Roman" w:eastAsia="Times New Roman" w:hAnsi="Times New Roman" w:cs="Times New Roman"/>
          <w:bCs/>
          <w:sz w:val="28"/>
          <w:szCs w:val="28"/>
          <w:lang w:eastAsia="x-none"/>
        </w:rPr>
        <w:t>«</w:t>
      </w:r>
      <w:r w:rsidR="00047620">
        <w:rPr>
          <w:rFonts w:ascii="Times New Roman" w:eastAsia="Times New Roman" w:hAnsi="Times New Roman" w:cs="Times New Roman"/>
          <w:bCs/>
          <w:sz w:val="28"/>
          <w:szCs w:val="28"/>
          <w:lang w:eastAsia="x-none"/>
        </w:rPr>
        <w:t>За успехи в учении</w:t>
      </w:r>
      <w:r w:rsidR="0071279D">
        <w:rPr>
          <w:rFonts w:ascii="Times New Roman" w:eastAsia="Times New Roman" w:hAnsi="Times New Roman" w:cs="Times New Roman"/>
          <w:bCs/>
          <w:sz w:val="28"/>
          <w:szCs w:val="28"/>
          <w:lang w:eastAsia="x-none"/>
        </w:rPr>
        <w:t>»</w:t>
      </w:r>
      <w:r w:rsidR="00047620">
        <w:rPr>
          <w:rFonts w:ascii="Times New Roman" w:eastAsia="Times New Roman" w:hAnsi="Times New Roman" w:cs="Times New Roman"/>
          <w:bCs/>
          <w:sz w:val="28"/>
          <w:szCs w:val="28"/>
          <w:lang w:eastAsia="x-none"/>
        </w:rPr>
        <w:t xml:space="preserve">, </w:t>
      </w:r>
      <w:r w:rsidRPr="003E220A">
        <w:rPr>
          <w:rFonts w:ascii="Times New Roman" w:eastAsia="Times New Roman" w:hAnsi="Times New Roman" w:cs="Times New Roman"/>
          <w:bCs/>
          <w:sz w:val="28"/>
          <w:szCs w:val="28"/>
          <w:lang w:eastAsia="x-none"/>
        </w:rPr>
        <w:t xml:space="preserve">что на 4,3% </w:t>
      </w:r>
      <w:r w:rsidRPr="003E220A">
        <w:rPr>
          <w:rFonts w:ascii="Times New Roman" w:eastAsia="Times New Roman" w:hAnsi="Times New Roman" w:cs="Times New Roman"/>
          <w:sz w:val="28"/>
          <w:szCs w:val="28"/>
          <w:lang w:val="x-none" w:eastAsia="x-none"/>
        </w:rPr>
        <w:t xml:space="preserve">больше </w:t>
      </w:r>
      <w:r>
        <w:rPr>
          <w:rFonts w:ascii="Times New Roman" w:eastAsia="Times New Roman" w:hAnsi="Times New Roman" w:cs="Times New Roman"/>
          <w:sz w:val="28"/>
          <w:szCs w:val="28"/>
          <w:lang w:eastAsia="x-none"/>
        </w:rPr>
        <w:t>уровня</w:t>
      </w:r>
      <w:r w:rsidRPr="003E220A">
        <w:rPr>
          <w:rFonts w:ascii="Times New Roman" w:eastAsia="Times New Roman" w:hAnsi="Times New Roman" w:cs="Times New Roman"/>
          <w:sz w:val="28"/>
          <w:szCs w:val="28"/>
          <w:lang w:val="x-none" w:eastAsia="x-none"/>
        </w:rPr>
        <w:t xml:space="preserve"> прошлого года</w:t>
      </w:r>
      <w:r w:rsidRPr="003E220A">
        <w:rPr>
          <w:rFonts w:ascii="Times New Roman" w:eastAsia="Times New Roman" w:hAnsi="Times New Roman" w:cs="Times New Roman"/>
          <w:sz w:val="28"/>
          <w:szCs w:val="28"/>
          <w:lang w:eastAsia="x-none"/>
        </w:rPr>
        <w:t>.</w:t>
      </w:r>
    </w:p>
    <w:p w:rsidR="00691DEA" w:rsidRPr="003E220A" w:rsidRDefault="00691DEA" w:rsidP="00691DEA">
      <w:pPr>
        <w:spacing w:after="0"/>
        <w:ind w:firstLine="720"/>
        <w:jc w:val="both"/>
        <w:rPr>
          <w:rFonts w:ascii="Times New Roman" w:eastAsia="Times New Roman" w:hAnsi="Times New Roman" w:cs="Times New Roman"/>
          <w:bCs/>
          <w:sz w:val="28"/>
          <w:szCs w:val="28"/>
          <w:lang w:eastAsia="x-none"/>
        </w:rPr>
      </w:pPr>
      <w:r w:rsidRPr="003E220A">
        <w:rPr>
          <w:rFonts w:ascii="Times New Roman" w:eastAsia="Times New Roman" w:hAnsi="Times New Roman" w:cs="Times New Roman"/>
          <w:sz w:val="28"/>
          <w:szCs w:val="28"/>
        </w:rPr>
        <w:t xml:space="preserve">Обеспечению доступности качественного образования, развитию интеллектуальных и творческих способностей учащихся способствует муниципальная программа </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Развитие образования города Нижневартовска на 2015-2020 годы</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w:t>
      </w:r>
    </w:p>
    <w:p w:rsidR="00691DEA" w:rsidRPr="003E220A" w:rsidRDefault="00691DEA" w:rsidP="00691DEA">
      <w:pPr>
        <w:spacing w:after="0"/>
        <w:ind w:firstLine="708"/>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На реализацию основных мероприятий муниципальной программы в 2016 году за счет всех источников направлено 8</w:t>
      </w:r>
      <w:r>
        <w:rPr>
          <w:rFonts w:ascii="Times New Roman" w:eastAsia="Times New Roman" w:hAnsi="Times New Roman" w:cs="Times New Roman"/>
          <w:sz w:val="28"/>
          <w:szCs w:val="28"/>
        </w:rPr>
        <w:t> </w:t>
      </w:r>
      <w:r w:rsidRPr="003E220A">
        <w:rPr>
          <w:rFonts w:ascii="Times New Roman" w:eastAsia="Times New Roman" w:hAnsi="Times New Roman" w:cs="Times New Roman"/>
          <w:sz w:val="28"/>
          <w:szCs w:val="28"/>
        </w:rPr>
        <w:t xml:space="preserve">641,5 млн. рублей. </w:t>
      </w:r>
    </w:p>
    <w:p w:rsidR="00691DEA" w:rsidRPr="003E220A" w:rsidRDefault="00691DEA" w:rsidP="00691DEA">
      <w:pPr>
        <w:spacing w:after="0"/>
        <w:ind w:firstLine="708"/>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Физи</w:t>
      </w:r>
      <w:r>
        <w:rPr>
          <w:rFonts w:ascii="Times New Roman" w:eastAsia="Times New Roman" w:hAnsi="Times New Roman" w:cs="Times New Roman"/>
          <w:sz w:val="28"/>
          <w:szCs w:val="28"/>
        </w:rPr>
        <w:t>ческая культура и спорт занимает</w:t>
      </w:r>
      <w:r w:rsidRPr="003E220A">
        <w:rPr>
          <w:rFonts w:ascii="Times New Roman" w:eastAsia="Times New Roman" w:hAnsi="Times New Roman" w:cs="Times New Roman"/>
          <w:sz w:val="28"/>
          <w:szCs w:val="28"/>
        </w:rPr>
        <w:t xml:space="preserve"> особое место в формировании положительного и активного отношения к здоровому образу жизни у молодёжи и взрослого населения.</w:t>
      </w:r>
    </w:p>
    <w:p w:rsidR="00691DEA" w:rsidRPr="003E220A" w:rsidRDefault="00691DEA" w:rsidP="00691DEA">
      <w:pPr>
        <w:widowControl w:val="0"/>
        <w:spacing w:after="0"/>
        <w:ind w:firstLine="709"/>
        <w:jc w:val="both"/>
        <w:rPr>
          <w:rFonts w:ascii="Times New Roman" w:eastAsia="Times New Roman" w:hAnsi="Times New Roman" w:cs="Times New Roman"/>
          <w:sz w:val="28"/>
          <w:szCs w:val="28"/>
          <w:lang w:val="x-none" w:eastAsia="x-none"/>
        </w:rPr>
      </w:pPr>
      <w:r w:rsidRPr="003E220A">
        <w:rPr>
          <w:rFonts w:ascii="Times New Roman" w:eastAsia="Times New Roman" w:hAnsi="Times New Roman" w:cs="Times New Roman"/>
          <w:sz w:val="28"/>
          <w:szCs w:val="28"/>
        </w:rPr>
        <w:t xml:space="preserve">На выполнение основных мероприятий муниципальной программы </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Развитие физической культуры и массового спорта города Нижневартовска на 2014-2020 годы</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 xml:space="preserve"> в 2016 году за счет всех источников было направлено 829,5 млн. рублей.</w:t>
      </w:r>
    </w:p>
    <w:p w:rsidR="00691DEA" w:rsidRPr="003E220A" w:rsidRDefault="00691DEA" w:rsidP="00691DEA">
      <w:pPr>
        <w:widowControl w:val="0"/>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 xml:space="preserve">Приобретено спортивное оборудование для </w:t>
      </w:r>
      <w:r w:rsidRPr="003E220A">
        <w:rPr>
          <w:rFonts w:ascii="Times New Roman" w:eastAsia="Times New Roman" w:hAnsi="Times New Roman" w:cs="Times New Roman"/>
          <w:bCs/>
          <w:sz w:val="28"/>
          <w:szCs w:val="28"/>
          <w:shd w:val="clear" w:color="auto" w:fill="FFFFFF"/>
        </w:rPr>
        <w:t>муниципальных автономных учреждений дополнительного образования</w:t>
      </w:r>
      <w:r>
        <w:rPr>
          <w:rFonts w:ascii="Times New Roman" w:eastAsia="Times New Roman" w:hAnsi="Times New Roman" w:cs="Times New Roman"/>
          <w:sz w:val="28"/>
          <w:szCs w:val="28"/>
          <w:shd w:val="clear" w:color="auto" w:fill="FFFFFF"/>
        </w:rPr>
        <w:t xml:space="preserve"> </w:t>
      </w:r>
      <w:r w:rsidRPr="003E220A">
        <w:rPr>
          <w:rFonts w:ascii="Times New Roman" w:eastAsia="Times New Roman" w:hAnsi="Times New Roman" w:cs="Times New Roman"/>
          <w:sz w:val="28"/>
          <w:szCs w:val="28"/>
        </w:rPr>
        <w:t xml:space="preserve">детей </w:t>
      </w:r>
      <w:r w:rsidR="0071279D">
        <w:rPr>
          <w:rFonts w:ascii="Times New Roman" w:eastAsia="Times New Roman" w:hAnsi="Times New Roman" w:cs="Times New Roman"/>
          <w:bCs/>
          <w:sz w:val="28"/>
          <w:szCs w:val="28"/>
        </w:rPr>
        <w:t>«</w:t>
      </w:r>
      <w:r w:rsidRPr="003E220A">
        <w:rPr>
          <w:rFonts w:ascii="Times New Roman" w:eastAsia="Times New Roman" w:hAnsi="Times New Roman" w:cs="Times New Roman"/>
          <w:sz w:val="28"/>
          <w:szCs w:val="28"/>
        </w:rPr>
        <w:t xml:space="preserve">ДЮСШ </w:t>
      </w:r>
      <w:r w:rsidR="0071279D">
        <w:rPr>
          <w:rFonts w:ascii="Times New Roman" w:eastAsia="Times New Roman" w:hAnsi="Times New Roman" w:cs="Times New Roman"/>
          <w:bCs/>
          <w:sz w:val="28"/>
          <w:szCs w:val="28"/>
        </w:rPr>
        <w:t>«</w:t>
      </w:r>
      <w:r w:rsidRPr="003E220A">
        <w:rPr>
          <w:rFonts w:ascii="Times New Roman" w:eastAsia="Times New Roman" w:hAnsi="Times New Roman" w:cs="Times New Roman"/>
          <w:sz w:val="28"/>
          <w:szCs w:val="28"/>
        </w:rPr>
        <w:t>Феникс</w:t>
      </w:r>
      <w:r w:rsidR="0071279D">
        <w:rPr>
          <w:rFonts w:ascii="Times New Roman" w:eastAsia="Times New Roman" w:hAnsi="Times New Roman" w:cs="Times New Roman"/>
          <w:bCs/>
          <w:sz w:val="28"/>
          <w:szCs w:val="28"/>
        </w:rPr>
        <w:t>»</w:t>
      </w:r>
      <w:r w:rsidRPr="003E220A">
        <w:rPr>
          <w:rFonts w:ascii="Times New Roman" w:eastAsia="Times New Roman" w:hAnsi="Times New Roman" w:cs="Times New Roman"/>
          <w:bCs/>
          <w:sz w:val="28"/>
          <w:szCs w:val="28"/>
        </w:rPr>
        <w:t xml:space="preserve"> и </w:t>
      </w:r>
      <w:r w:rsidR="0071279D">
        <w:rPr>
          <w:rFonts w:ascii="Times New Roman" w:eastAsia="Times New Roman" w:hAnsi="Times New Roman" w:cs="Times New Roman"/>
          <w:bCs/>
          <w:sz w:val="28"/>
          <w:szCs w:val="28"/>
        </w:rPr>
        <w:t>«</w:t>
      </w:r>
      <w:r w:rsidRPr="003E220A">
        <w:rPr>
          <w:rFonts w:ascii="Times New Roman" w:eastAsia="Times New Roman" w:hAnsi="Times New Roman" w:cs="Times New Roman"/>
          <w:bCs/>
          <w:sz w:val="28"/>
          <w:szCs w:val="28"/>
        </w:rPr>
        <w:t>СДЮШОР по игровым видам спорта им. А.М. Беляева</w:t>
      </w:r>
      <w:r w:rsidR="0071279D">
        <w:rPr>
          <w:rFonts w:ascii="Times New Roman" w:eastAsia="Times New Roman" w:hAnsi="Times New Roman" w:cs="Times New Roman"/>
          <w:bCs/>
          <w:sz w:val="28"/>
          <w:szCs w:val="28"/>
        </w:rPr>
        <w:t>»</w:t>
      </w:r>
      <w:r w:rsidRPr="003E220A">
        <w:rPr>
          <w:rFonts w:ascii="Times New Roman" w:eastAsia="Times New Roman" w:hAnsi="Times New Roman" w:cs="Times New Roman"/>
          <w:bCs/>
          <w:sz w:val="28"/>
          <w:szCs w:val="28"/>
        </w:rPr>
        <w:t xml:space="preserve">, </w:t>
      </w:r>
      <w:r w:rsidR="0071279D">
        <w:rPr>
          <w:rFonts w:ascii="Times New Roman" w:eastAsia="Times New Roman" w:hAnsi="Times New Roman" w:cs="Times New Roman"/>
          <w:bCs/>
          <w:sz w:val="28"/>
          <w:szCs w:val="28"/>
        </w:rPr>
        <w:t>«</w:t>
      </w:r>
      <w:r w:rsidRPr="003E220A">
        <w:rPr>
          <w:rFonts w:ascii="Times New Roman" w:eastAsia="Times New Roman" w:hAnsi="Times New Roman" w:cs="Times New Roman"/>
          <w:bCs/>
          <w:sz w:val="28"/>
          <w:szCs w:val="28"/>
        </w:rPr>
        <w:t xml:space="preserve">СДЮШОР по волейболу </w:t>
      </w:r>
      <w:r w:rsidR="0071279D">
        <w:rPr>
          <w:rFonts w:ascii="Times New Roman" w:eastAsia="Times New Roman" w:hAnsi="Times New Roman" w:cs="Times New Roman"/>
          <w:bCs/>
          <w:sz w:val="28"/>
          <w:szCs w:val="28"/>
        </w:rPr>
        <w:t>«</w:t>
      </w:r>
      <w:r w:rsidRPr="003E220A">
        <w:rPr>
          <w:rFonts w:ascii="Times New Roman" w:eastAsia="Times New Roman" w:hAnsi="Times New Roman" w:cs="Times New Roman"/>
          <w:bCs/>
          <w:sz w:val="28"/>
          <w:szCs w:val="28"/>
        </w:rPr>
        <w:t>Самотлор</w:t>
      </w:r>
      <w:r w:rsidR="0071279D">
        <w:rPr>
          <w:rFonts w:ascii="Times New Roman" w:eastAsia="Times New Roman" w:hAnsi="Times New Roman" w:cs="Times New Roman"/>
          <w:bCs/>
          <w:sz w:val="28"/>
          <w:szCs w:val="28"/>
        </w:rPr>
        <w:t>»</w:t>
      </w:r>
      <w:r w:rsidRPr="003E220A">
        <w:rPr>
          <w:rFonts w:ascii="Times New Roman" w:eastAsia="Times New Roman" w:hAnsi="Times New Roman" w:cs="Times New Roman"/>
          <w:sz w:val="28"/>
          <w:szCs w:val="28"/>
        </w:rPr>
        <w:t>. В микрорайонах</w:t>
      </w:r>
      <w:r>
        <w:rPr>
          <w:rFonts w:ascii="Times New Roman" w:eastAsia="Times New Roman" w:hAnsi="Times New Roman" w:cs="Times New Roman"/>
          <w:sz w:val="28"/>
          <w:szCs w:val="28"/>
        </w:rPr>
        <w:t xml:space="preserve"> города установлено 3 </w:t>
      </w:r>
      <w:r w:rsidRPr="003E220A">
        <w:rPr>
          <w:rFonts w:ascii="Times New Roman" w:eastAsia="Times New Roman" w:hAnsi="Times New Roman" w:cs="Times New Roman"/>
          <w:sz w:val="28"/>
          <w:szCs w:val="28"/>
        </w:rPr>
        <w:t xml:space="preserve">плоскостных спортивных сооружения, в том числе: 2 турниково-гимнастических комплекса, 1 многофункциональная спортивная площадка на </w:t>
      </w:r>
      <w:r w:rsidRPr="003E220A">
        <w:rPr>
          <w:rFonts w:ascii="Times New Roman" w:eastAsia="Times New Roman" w:hAnsi="Times New Roman" w:cs="Times New Roman"/>
          <w:sz w:val="28"/>
          <w:szCs w:val="28"/>
        </w:rPr>
        <w:lastRenderedPageBreak/>
        <w:t xml:space="preserve">базе хоккейного корта. </w:t>
      </w:r>
    </w:p>
    <w:p w:rsidR="00691DEA" w:rsidRPr="003E220A" w:rsidRDefault="00691DEA" w:rsidP="00691DEA">
      <w:pPr>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 xml:space="preserve">По состоянию на 01.01.2017 количество спортивных сооружений составило 272 единицы (с учетом образовательных учреждений), в том числе: 87 физкультурно-спортивных залов, 20 бассейнов, 82 плоскостных сооружения, </w:t>
      </w:r>
      <w:r w:rsidRPr="003E220A">
        <w:rPr>
          <w:rFonts w:ascii="Times New Roman" w:eastAsia="Times New Roman" w:hAnsi="Times New Roman" w:cs="Times New Roman"/>
          <w:bCs/>
          <w:sz w:val="28"/>
          <w:szCs w:val="28"/>
        </w:rPr>
        <w:t xml:space="preserve">крытый тренировочный хоккейный корт, </w:t>
      </w:r>
      <w:r w:rsidRPr="003E220A">
        <w:rPr>
          <w:rFonts w:ascii="Times New Roman" w:eastAsia="Times New Roman" w:hAnsi="Times New Roman" w:cs="Times New Roman"/>
          <w:sz w:val="28"/>
          <w:szCs w:val="28"/>
        </w:rPr>
        <w:t>2 тира, 1 стадион, 1 лыжная база и 78 прочих спортивных сооружения (</w:t>
      </w:r>
      <w:r w:rsidRPr="003E220A">
        <w:rPr>
          <w:rFonts w:ascii="Times New Roman" w:eastAsia="Times New Roman" w:hAnsi="Times New Roman" w:cs="Times New Roman"/>
          <w:bCs/>
          <w:sz w:val="28"/>
          <w:szCs w:val="28"/>
        </w:rPr>
        <w:t>спортивные залы с площадью менее 140 кв.</w:t>
      </w:r>
      <w:r w:rsidR="00163AC1">
        <w:rPr>
          <w:rFonts w:ascii="Times New Roman" w:eastAsia="Times New Roman" w:hAnsi="Times New Roman" w:cs="Times New Roman"/>
          <w:bCs/>
          <w:sz w:val="28"/>
          <w:szCs w:val="28"/>
        </w:rPr>
        <w:t xml:space="preserve"> </w:t>
      </w:r>
      <w:r w:rsidRPr="003E220A">
        <w:rPr>
          <w:rFonts w:ascii="Times New Roman" w:eastAsia="Times New Roman" w:hAnsi="Times New Roman" w:cs="Times New Roman"/>
          <w:bCs/>
          <w:sz w:val="28"/>
          <w:szCs w:val="28"/>
        </w:rPr>
        <w:t>м</w:t>
      </w:r>
      <w:r w:rsidRPr="003E220A">
        <w:rPr>
          <w:rFonts w:ascii="Times New Roman" w:eastAsia="Times New Roman" w:hAnsi="Times New Roman" w:cs="Times New Roman"/>
          <w:sz w:val="28"/>
          <w:szCs w:val="28"/>
        </w:rPr>
        <w:t xml:space="preserve">). </w:t>
      </w:r>
    </w:p>
    <w:p w:rsidR="00691DEA" w:rsidRPr="003E220A" w:rsidRDefault="00691DEA" w:rsidP="00691DEA">
      <w:pPr>
        <w:tabs>
          <w:tab w:val="left" w:pos="709"/>
        </w:tabs>
        <w:spacing w:after="0"/>
        <w:ind w:firstLine="709"/>
        <w:jc w:val="both"/>
        <w:rPr>
          <w:rFonts w:ascii="Times New Roman" w:eastAsia="Times New Roman" w:hAnsi="Times New Roman" w:cs="Times New Roman"/>
          <w:sz w:val="28"/>
          <w:szCs w:val="28"/>
          <w:lang w:eastAsia="x-none"/>
        </w:rPr>
      </w:pPr>
      <w:r w:rsidRPr="003E220A">
        <w:rPr>
          <w:rFonts w:ascii="Times New Roman" w:eastAsia="Times New Roman" w:hAnsi="Times New Roman" w:cs="Times New Roman"/>
          <w:sz w:val="28"/>
          <w:szCs w:val="28"/>
          <w:lang w:val="x-none" w:eastAsia="x-none"/>
        </w:rPr>
        <w:t>Единовременная пропускная способность сооружений физкультурно-спортивного назначени</w:t>
      </w:r>
      <w:r w:rsidRPr="003E220A">
        <w:rPr>
          <w:rFonts w:ascii="Times New Roman" w:eastAsia="Times New Roman" w:hAnsi="Times New Roman" w:cs="Times New Roman"/>
          <w:sz w:val="28"/>
          <w:szCs w:val="28"/>
          <w:lang w:eastAsia="x-none"/>
        </w:rPr>
        <w:t>я увеличилась с 6</w:t>
      </w:r>
      <w:r>
        <w:rPr>
          <w:rFonts w:ascii="Times New Roman" w:eastAsia="Times New Roman" w:hAnsi="Times New Roman" w:cs="Times New Roman"/>
          <w:sz w:val="28"/>
          <w:szCs w:val="28"/>
          <w:lang w:eastAsia="x-none"/>
        </w:rPr>
        <w:t> </w:t>
      </w:r>
      <w:r w:rsidRPr="003E220A">
        <w:rPr>
          <w:rFonts w:ascii="Times New Roman" w:eastAsia="Times New Roman" w:hAnsi="Times New Roman" w:cs="Times New Roman"/>
          <w:sz w:val="28"/>
          <w:szCs w:val="28"/>
          <w:lang w:eastAsia="x-none"/>
        </w:rPr>
        <w:t>740 человек в 2015 году до 6</w:t>
      </w:r>
      <w:r>
        <w:rPr>
          <w:rFonts w:ascii="Times New Roman" w:eastAsia="Times New Roman" w:hAnsi="Times New Roman" w:cs="Times New Roman"/>
          <w:sz w:val="28"/>
          <w:szCs w:val="28"/>
          <w:lang w:eastAsia="x-none"/>
        </w:rPr>
        <w:t> </w:t>
      </w:r>
      <w:r w:rsidRPr="003E220A">
        <w:rPr>
          <w:rFonts w:ascii="Times New Roman" w:eastAsia="Times New Roman" w:hAnsi="Times New Roman" w:cs="Times New Roman"/>
          <w:sz w:val="28"/>
          <w:szCs w:val="28"/>
          <w:lang w:eastAsia="x-none"/>
        </w:rPr>
        <w:t>875</w:t>
      </w:r>
      <w:r w:rsidRPr="003E220A">
        <w:rPr>
          <w:rFonts w:ascii="Times New Roman" w:eastAsia="Times New Roman" w:hAnsi="Times New Roman" w:cs="Times New Roman"/>
          <w:sz w:val="28"/>
          <w:szCs w:val="28"/>
          <w:lang w:val="x-none" w:eastAsia="x-none"/>
        </w:rPr>
        <w:t xml:space="preserve"> человек</w:t>
      </w:r>
      <w:r w:rsidRPr="003E220A">
        <w:rPr>
          <w:rFonts w:ascii="Times New Roman" w:eastAsia="Times New Roman" w:hAnsi="Times New Roman" w:cs="Times New Roman"/>
          <w:sz w:val="28"/>
          <w:szCs w:val="28"/>
          <w:lang w:eastAsia="x-none"/>
        </w:rPr>
        <w:t xml:space="preserve"> в 2016 году. </w:t>
      </w:r>
    </w:p>
    <w:p w:rsidR="00691DEA" w:rsidRPr="003E220A" w:rsidRDefault="00691DEA" w:rsidP="00691DEA">
      <w:pPr>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Обеспеченность спортивными сооружениями (с учётом образователь</w:t>
      </w:r>
      <w:r>
        <w:rPr>
          <w:rFonts w:ascii="Times New Roman" w:eastAsia="Times New Roman" w:hAnsi="Times New Roman" w:cs="Times New Roman"/>
          <w:sz w:val="28"/>
          <w:szCs w:val="28"/>
        </w:rPr>
        <w:t>ных организаций) составила 13,3</w:t>
      </w:r>
      <w:r w:rsidRPr="003E220A">
        <w:rPr>
          <w:rFonts w:ascii="Times New Roman" w:eastAsia="Times New Roman" w:hAnsi="Times New Roman" w:cs="Times New Roman"/>
          <w:sz w:val="28"/>
          <w:szCs w:val="28"/>
        </w:rPr>
        <w:t xml:space="preserve">% к нормативу, физкультурно-спортивными залами – </w:t>
      </w:r>
      <w:r w:rsidRPr="002F1C8D">
        <w:rPr>
          <w:rFonts w:ascii="Times New Roman" w:eastAsia="Times New Roman" w:hAnsi="Times New Roman" w:cs="Times New Roman"/>
          <w:sz w:val="28"/>
          <w:szCs w:val="28"/>
        </w:rPr>
        <w:t>41,6%, бассейнами – 15,1%,</w:t>
      </w:r>
      <w:r w:rsidRPr="002F1C8D">
        <w:rPr>
          <w:rFonts w:ascii="Times New Roman" w:eastAsia="Times New Roman" w:hAnsi="Times New Roman" w:cs="Times New Roman"/>
          <w:color w:val="FF0000"/>
          <w:sz w:val="28"/>
          <w:szCs w:val="28"/>
        </w:rPr>
        <w:t xml:space="preserve"> </w:t>
      </w:r>
      <w:r w:rsidRPr="002F1C8D">
        <w:rPr>
          <w:rFonts w:ascii="Times New Roman" w:eastAsia="Times New Roman" w:hAnsi="Times New Roman" w:cs="Times New Roman"/>
          <w:sz w:val="28"/>
          <w:szCs w:val="28"/>
        </w:rPr>
        <w:t>стадионами - 8,0%.</w:t>
      </w:r>
      <w:r w:rsidRPr="003E220A">
        <w:rPr>
          <w:rFonts w:ascii="Times New Roman" w:eastAsia="Times New Roman" w:hAnsi="Times New Roman" w:cs="Times New Roman"/>
          <w:sz w:val="28"/>
          <w:szCs w:val="28"/>
        </w:rPr>
        <w:t xml:space="preserve"> </w:t>
      </w:r>
    </w:p>
    <w:p w:rsidR="00691DEA" w:rsidRPr="003E220A" w:rsidRDefault="00691DEA" w:rsidP="00691DEA">
      <w:pPr>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За 2016 год проведено 358 спортивно-массовых и оздоровительных мероприятий, с общим количеством участников более 32 тыс. человек. Наиболее активными и массовыми стали соревнования п</w:t>
      </w:r>
      <w:r w:rsidR="00B55B87">
        <w:rPr>
          <w:rFonts w:ascii="Times New Roman" w:eastAsia="Times New Roman" w:hAnsi="Times New Roman" w:cs="Times New Roman"/>
          <w:sz w:val="28"/>
          <w:szCs w:val="28"/>
        </w:rPr>
        <w:t xml:space="preserve">о лыжным гонкам </w:t>
      </w:r>
      <w:r w:rsidR="0071279D">
        <w:rPr>
          <w:rFonts w:ascii="Times New Roman" w:eastAsia="Times New Roman" w:hAnsi="Times New Roman" w:cs="Times New Roman"/>
          <w:sz w:val="28"/>
          <w:szCs w:val="28"/>
        </w:rPr>
        <w:t>«</w:t>
      </w:r>
      <w:r w:rsidR="00B55B87">
        <w:rPr>
          <w:rFonts w:ascii="Times New Roman" w:eastAsia="Times New Roman" w:hAnsi="Times New Roman" w:cs="Times New Roman"/>
          <w:sz w:val="28"/>
          <w:szCs w:val="28"/>
        </w:rPr>
        <w:t>Лыжня России</w:t>
      </w:r>
      <w:r w:rsidR="0071279D">
        <w:rPr>
          <w:rFonts w:ascii="Times New Roman" w:eastAsia="Times New Roman" w:hAnsi="Times New Roman" w:cs="Times New Roman"/>
          <w:sz w:val="28"/>
          <w:szCs w:val="28"/>
        </w:rPr>
        <w:t>»</w:t>
      </w:r>
      <w:r w:rsidR="00B55B87">
        <w:rPr>
          <w:rFonts w:ascii="Times New Roman" w:eastAsia="Times New Roman" w:hAnsi="Times New Roman" w:cs="Times New Roman"/>
          <w:sz w:val="28"/>
          <w:szCs w:val="28"/>
        </w:rPr>
        <w:t xml:space="preserve"> </w:t>
      </w:r>
      <w:r w:rsidRPr="003E220A">
        <w:rPr>
          <w:rFonts w:ascii="Times New Roman" w:eastAsia="Times New Roman" w:hAnsi="Times New Roman" w:cs="Times New Roman"/>
          <w:sz w:val="28"/>
          <w:szCs w:val="28"/>
        </w:rPr>
        <w:t xml:space="preserve">и </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Лыжня для всех</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 xml:space="preserve">, легкоатлетический пробег в честь Дня защитника Отечества </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Последний герой</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 xml:space="preserve">, городская летняя Спартакиада </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Самотлорские спортивные игры-2016</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 xml:space="preserve">, </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Президентские состязания школьников</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w:t>
      </w:r>
    </w:p>
    <w:p w:rsidR="00691DEA" w:rsidRPr="003E220A" w:rsidRDefault="00691DEA" w:rsidP="00691DEA">
      <w:pPr>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Кроме того, 3,6 тыс. спортсменов приняли участие в 542 выездных межмуниципальных, региональных соревнованиях и тренировочных мероприятиях.</w:t>
      </w:r>
    </w:p>
    <w:p w:rsidR="00691DEA" w:rsidRPr="003E220A" w:rsidRDefault="00691DEA" w:rsidP="00691DEA">
      <w:pPr>
        <w:widowControl w:val="0"/>
        <w:shd w:val="clear" w:color="auto" w:fill="FFFFFF"/>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На чемпионатах, первенствах, соревнованиях различного уровня нижневартовскими спортсменами завоеваны 1</w:t>
      </w:r>
      <w:r>
        <w:rPr>
          <w:rFonts w:ascii="Times New Roman" w:eastAsia="Times New Roman" w:hAnsi="Times New Roman" w:cs="Times New Roman"/>
          <w:sz w:val="28"/>
          <w:szCs w:val="28"/>
        </w:rPr>
        <w:t> </w:t>
      </w:r>
      <w:r w:rsidRPr="003E220A">
        <w:rPr>
          <w:rFonts w:ascii="Times New Roman" w:eastAsia="Times New Roman" w:hAnsi="Times New Roman" w:cs="Times New Roman"/>
          <w:sz w:val="28"/>
          <w:szCs w:val="28"/>
        </w:rPr>
        <w:t>613 медалей</w:t>
      </w:r>
      <w:r>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 xml:space="preserve"> из</w:t>
      </w:r>
      <w:r>
        <w:rPr>
          <w:rFonts w:ascii="Times New Roman" w:eastAsia="Times New Roman" w:hAnsi="Times New Roman" w:cs="Times New Roman"/>
          <w:sz w:val="28"/>
          <w:szCs w:val="28"/>
        </w:rPr>
        <w:t xml:space="preserve"> них: золотых - 590, серебряных</w:t>
      </w:r>
      <w:r w:rsidRPr="003E220A">
        <w:rPr>
          <w:rFonts w:ascii="Times New Roman" w:eastAsia="Times New Roman" w:hAnsi="Times New Roman" w:cs="Times New Roman"/>
          <w:sz w:val="28"/>
          <w:szCs w:val="28"/>
        </w:rPr>
        <w:t xml:space="preserve"> - 513 и бронзовых - 510. Кроме того, присвоено 3</w:t>
      </w:r>
      <w:r>
        <w:rPr>
          <w:rFonts w:ascii="Times New Roman" w:eastAsia="Times New Roman" w:hAnsi="Times New Roman" w:cs="Times New Roman"/>
          <w:sz w:val="28"/>
          <w:szCs w:val="28"/>
        </w:rPr>
        <w:t> </w:t>
      </w:r>
      <w:r w:rsidRPr="003E220A">
        <w:rPr>
          <w:rFonts w:ascii="Times New Roman" w:eastAsia="Times New Roman" w:hAnsi="Times New Roman" w:cs="Times New Roman"/>
          <w:sz w:val="28"/>
          <w:szCs w:val="28"/>
        </w:rPr>
        <w:t>768 спортивных разрядов и званий, в том числе 8 спортсменам присвоены звания Мастеров спорта России, 1 спортсмену - звание Масте</w:t>
      </w:r>
      <w:r>
        <w:rPr>
          <w:rFonts w:ascii="Times New Roman" w:eastAsia="Times New Roman" w:hAnsi="Times New Roman" w:cs="Times New Roman"/>
          <w:sz w:val="28"/>
          <w:szCs w:val="28"/>
        </w:rPr>
        <w:t>ра спорта международного класса</w:t>
      </w:r>
      <w:r w:rsidRPr="003E220A">
        <w:rPr>
          <w:rFonts w:ascii="Times New Roman" w:eastAsia="Times New Roman" w:hAnsi="Times New Roman" w:cs="Times New Roman"/>
          <w:sz w:val="28"/>
          <w:szCs w:val="28"/>
        </w:rPr>
        <w:t xml:space="preserve"> и 1 спортсмену - звание заслуженного Мастера спорта России.  </w:t>
      </w:r>
    </w:p>
    <w:p w:rsidR="00691DEA" w:rsidRPr="003E220A" w:rsidRDefault="00691DEA" w:rsidP="00691DEA">
      <w:pPr>
        <w:widowControl w:val="0"/>
        <w:shd w:val="clear" w:color="auto" w:fill="FFFFFF"/>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 xml:space="preserve">В соответствии с планом мероприятий поэтапного внедрения Всероссийского физкультурно-спортивного комплекса </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Готов к тру</w:t>
      </w:r>
      <w:r w:rsidR="00B55B87">
        <w:rPr>
          <w:rFonts w:ascii="Times New Roman" w:eastAsia="Times New Roman" w:hAnsi="Times New Roman" w:cs="Times New Roman"/>
          <w:sz w:val="28"/>
          <w:szCs w:val="28"/>
        </w:rPr>
        <w:t>ду и обороне</w:t>
      </w:r>
      <w:r w:rsidR="0071279D">
        <w:rPr>
          <w:rFonts w:ascii="Times New Roman" w:eastAsia="Times New Roman" w:hAnsi="Times New Roman" w:cs="Times New Roman"/>
          <w:sz w:val="28"/>
          <w:szCs w:val="28"/>
        </w:rPr>
        <w:t>»</w:t>
      </w:r>
      <w:r w:rsidR="00B55B87">
        <w:rPr>
          <w:rFonts w:ascii="Times New Roman" w:eastAsia="Times New Roman" w:hAnsi="Times New Roman" w:cs="Times New Roman"/>
          <w:sz w:val="28"/>
          <w:szCs w:val="28"/>
        </w:rPr>
        <w:t xml:space="preserve"> (ГТО) прошло 204 </w:t>
      </w:r>
      <w:r w:rsidRPr="003E220A">
        <w:rPr>
          <w:rFonts w:ascii="Times New Roman" w:eastAsia="Times New Roman" w:hAnsi="Times New Roman" w:cs="Times New Roman"/>
          <w:sz w:val="28"/>
          <w:szCs w:val="28"/>
        </w:rPr>
        <w:t xml:space="preserve">мероприятия по сдаче норм ГТО среди обучающихся общеобразовательных организаций, обучающихся средне-специальных и высших учебных заведений, коллективов предприятий и организаций города с охватом 16 тыс. человек. </w:t>
      </w:r>
    </w:p>
    <w:p w:rsidR="00691DEA" w:rsidRPr="003E220A" w:rsidRDefault="00691DEA" w:rsidP="00691DEA">
      <w:pPr>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 xml:space="preserve">В </w:t>
      </w:r>
      <w:r w:rsidRPr="00F9336B">
        <w:rPr>
          <w:rFonts w:ascii="Times New Roman" w:eastAsia="Times New Roman" w:hAnsi="Times New Roman" w:cs="Times New Roman"/>
          <w:sz w:val="28"/>
          <w:szCs w:val="28"/>
        </w:rPr>
        <w:t>сфере культуры</w:t>
      </w:r>
      <w:r w:rsidRPr="003E220A">
        <w:rPr>
          <w:rFonts w:ascii="Times New Roman" w:eastAsia="Times New Roman" w:hAnsi="Times New Roman" w:cs="Times New Roman"/>
          <w:sz w:val="28"/>
          <w:szCs w:val="28"/>
        </w:rPr>
        <w:t xml:space="preserve"> активно продолжается работа, направленная на создание благоприятных условий для удовлетворения культурных потребностей горожан и их творческой самореализации.</w:t>
      </w:r>
      <w:r w:rsidRPr="003E220A">
        <w:rPr>
          <w:rFonts w:ascii="Times New Roman" w:eastAsia="Calibri" w:hAnsi="Times New Roman" w:cs="Times New Roman"/>
          <w:sz w:val="28"/>
          <w:szCs w:val="28"/>
          <w:lang w:eastAsia="en-US"/>
        </w:rPr>
        <w:t xml:space="preserve"> Культурный </w:t>
      </w:r>
      <w:r w:rsidRPr="003E220A">
        <w:rPr>
          <w:rFonts w:ascii="Times New Roman" w:eastAsia="Calibri" w:hAnsi="Times New Roman" w:cs="Times New Roman"/>
          <w:sz w:val="28"/>
          <w:szCs w:val="28"/>
          <w:lang w:eastAsia="en-US"/>
        </w:rPr>
        <w:lastRenderedPageBreak/>
        <w:t xml:space="preserve">потенциал населения зависит не только от обеспеченности объектами культуры, но и от возможности самостоятельного изучения культурного наследия. В Нижневартовске </w:t>
      </w:r>
      <w:r w:rsidRPr="0023532C">
        <w:rPr>
          <w:rFonts w:ascii="Times New Roman" w:eastAsia="Calibri" w:hAnsi="Times New Roman" w:cs="Times New Roman"/>
          <w:sz w:val="28"/>
          <w:szCs w:val="28"/>
          <w:lang w:eastAsia="en-US"/>
        </w:rPr>
        <w:t xml:space="preserve">функционируют </w:t>
      </w:r>
      <w:r w:rsidRPr="0023532C">
        <w:rPr>
          <w:rFonts w:ascii="Times New Roman" w:eastAsia="Times New Roman" w:hAnsi="Times New Roman" w:cs="Times New Roman"/>
          <w:sz w:val="28"/>
          <w:szCs w:val="28"/>
        </w:rPr>
        <w:t xml:space="preserve">17 библиотек, 3 клубных учреждения, 3 детских школы искусств, 1 музыкальная школа, 13 киноустановок, 2 театра и музей. </w:t>
      </w:r>
      <w:r w:rsidRPr="0023532C">
        <w:rPr>
          <w:rFonts w:ascii="Times New Roman" w:eastAsia="Calibri" w:hAnsi="Times New Roman" w:cs="Times New Roman"/>
          <w:sz w:val="28"/>
          <w:szCs w:val="28"/>
          <w:lang w:eastAsia="en-US"/>
        </w:rPr>
        <w:t>Библиотеки оснащены современным оборудованием, позволяющим пользоваться их услугами и людям с ограниченными возможностями.</w:t>
      </w:r>
      <w:r w:rsidRPr="0023532C">
        <w:rPr>
          <w:rFonts w:ascii="Times New Roman" w:eastAsia="Times New Roman" w:hAnsi="Times New Roman" w:cs="Times New Roman"/>
          <w:sz w:val="28"/>
          <w:szCs w:val="28"/>
        </w:rPr>
        <w:t xml:space="preserve"> Обеспеченность населения города на 1 тыс. жителей библиотеками составила 69% к нормативу, клубными учреждениями – 34,4%, детскими школами искусств – 49,8%, музеями</w:t>
      </w:r>
      <w:r w:rsidRPr="003E220A">
        <w:rPr>
          <w:rFonts w:ascii="Times New Roman" w:eastAsia="Times New Roman" w:hAnsi="Times New Roman" w:cs="Times New Roman"/>
          <w:sz w:val="28"/>
          <w:szCs w:val="28"/>
        </w:rPr>
        <w:t xml:space="preserve"> – 25%.</w:t>
      </w:r>
    </w:p>
    <w:p w:rsidR="00691DEA" w:rsidRDefault="00691DEA" w:rsidP="00691DEA">
      <w:pPr>
        <w:spacing w:after="0"/>
        <w:ind w:firstLine="709"/>
        <w:jc w:val="both"/>
        <w:rPr>
          <w:rFonts w:ascii="Times New Roman" w:eastAsia="Times New Roman" w:hAnsi="Times New Roman" w:cs="Times New Roman"/>
          <w:sz w:val="28"/>
          <w:szCs w:val="28"/>
        </w:rPr>
      </w:pPr>
      <w:r w:rsidRPr="003E220A">
        <w:rPr>
          <w:rFonts w:ascii="Times New Roman" w:eastAsia="Calibri" w:hAnsi="Times New Roman" w:cs="Times New Roman"/>
          <w:sz w:val="28"/>
          <w:szCs w:val="28"/>
          <w:lang w:eastAsia="en-US"/>
        </w:rPr>
        <w:t>В целях формирования собственного стиля и сохранения национального образа города, в Нижневартовске ежегодно реализуются городские культурные мероприятия, сопровождающиеся проведением традиционных фестивалей, посвященных культурному наследию коренных малочисленных народов Севера и иных национальностей, проживающих в городе.</w:t>
      </w:r>
      <w:r w:rsidRPr="003E220A">
        <w:rPr>
          <w:rFonts w:ascii="Times New Roman" w:eastAsia="Times New Roman" w:hAnsi="Times New Roman" w:cs="Times New Roman"/>
          <w:sz w:val="28"/>
          <w:szCs w:val="28"/>
        </w:rPr>
        <w:t xml:space="preserve"> </w:t>
      </w:r>
    </w:p>
    <w:p w:rsidR="00691DEA" w:rsidRPr="003E220A" w:rsidRDefault="00691DEA" w:rsidP="00691DEA">
      <w:pPr>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 xml:space="preserve">Всего за 2016 год учреждениями культуры города проведено более 8,4 тыс. мероприятий различной направленности, которые посетили свыше 500 тыс. человек. </w:t>
      </w:r>
    </w:p>
    <w:p w:rsidR="00691DEA" w:rsidRPr="003E220A" w:rsidRDefault="00691DEA" w:rsidP="00691DEA">
      <w:pPr>
        <w:pStyle w:val="ad"/>
        <w:widowControl w:val="0"/>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 xml:space="preserve">Повышению эффективности работы сферы культуры города способствовала реализация муниципальной программы </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Развитие культуры и туризма города Нижневартовска на 2014-2020 годы</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 на выполнение основных мероприятий которой в 2016 году за счет всех источников было направлено 727,7 млн. рублей.</w:t>
      </w:r>
    </w:p>
    <w:p w:rsidR="00691DEA" w:rsidRPr="003E220A" w:rsidRDefault="00691DEA" w:rsidP="00691DEA">
      <w:pPr>
        <w:widowControl w:val="0"/>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Творческие коллективы, учащиеся и преподаватели детских школ искусств приняли участие в 227 международных, всероссийских, окружных и городских фестивалях и конкурсах, где одержали 1</w:t>
      </w:r>
      <w:r>
        <w:rPr>
          <w:rFonts w:ascii="Times New Roman" w:eastAsia="Times New Roman" w:hAnsi="Times New Roman" w:cs="Times New Roman"/>
          <w:sz w:val="28"/>
          <w:szCs w:val="28"/>
        </w:rPr>
        <w:t> </w:t>
      </w:r>
      <w:r w:rsidRPr="003E220A">
        <w:rPr>
          <w:rFonts w:ascii="Times New Roman" w:eastAsia="Times New Roman" w:hAnsi="Times New Roman" w:cs="Times New Roman"/>
          <w:sz w:val="28"/>
          <w:szCs w:val="28"/>
        </w:rPr>
        <w:t>246 побед.</w:t>
      </w:r>
    </w:p>
    <w:p w:rsidR="00691DEA" w:rsidRPr="003E220A" w:rsidRDefault="00691DEA" w:rsidP="00691DEA">
      <w:pPr>
        <w:widowControl w:val="0"/>
        <w:spacing w:after="0"/>
        <w:ind w:firstLine="709"/>
        <w:jc w:val="both"/>
        <w:rPr>
          <w:rFonts w:ascii="Times New Roman" w:eastAsia="Times New Roman" w:hAnsi="Times New Roman" w:cs="Times New Roman"/>
          <w:sz w:val="28"/>
          <w:szCs w:val="28"/>
          <w:lang w:eastAsia="x-none"/>
        </w:rPr>
      </w:pPr>
      <w:r w:rsidRPr="003E220A">
        <w:rPr>
          <w:rFonts w:ascii="Times New Roman" w:eastAsia="Times New Roman" w:hAnsi="Times New Roman" w:cs="Times New Roman"/>
          <w:sz w:val="28"/>
          <w:szCs w:val="28"/>
          <w:lang w:val="x-none" w:eastAsia="x-none"/>
        </w:rPr>
        <w:t xml:space="preserve">Все </w:t>
      </w:r>
      <w:r w:rsidRPr="003E220A">
        <w:rPr>
          <w:rFonts w:ascii="Times New Roman" w:eastAsia="Times New Roman" w:hAnsi="Times New Roman" w:cs="Times New Roman"/>
          <w:sz w:val="28"/>
          <w:szCs w:val="28"/>
          <w:lang w:eastAsia="x-none"/>
        </w:rPr>
        <w:t>объекты</w:t>
      </w:r>
      <w:r w:rsidRPr="003E220A">
        <w:rPr>
          <w:rFonts w:ascii="Times New Roman" w:eastAsia="Times New Roman" w:hAnsi="Times New Roman" w:cs="Times New Roman"/>
          <w:sz w:val="28"/>
          <w:szCs w:val="28"/>
          <w:lang w:val="x-none" w:eastAsia="x-none"/>
        </w:rPr>
        <w:t xml:space="preserve"> культуры имеют собственные сайты и доступ в Интернет</w:t>
      </w:r>
      <w:r w:rsidRPr="003E220A">
        <w:rPr>
          <w:rFonts w:ascii="Times New Roman" w:eastAsia="Times New Roman" w:hAnsi="Times New Roman" w:cs="Times New Roman"/>
          <w:sz w:val="28"/>
          <w:szCs w:val="28"/>
          <w:lang w:eastAsia="x-none"/>
        </w:rPr>
        <w:t xml:space="preserve">, количество посещений которых составило более 555 тыс. единиц, что </w:t>
      </w:r>
      <w:r w:rsidRPr="003E220A">
        <w:rPr>
          <w:rFonts w:ascii="Times New Roman" w:eastAsia="Times New Roman" w:hAnsi="Times New Roman" w:cs="Times New Roman"/>
          <w:sz w:val="28"/>
          <w:szCs w:val="28"/>
          <w:lang w:val="x-none" w:eastAsia="x-none"/>
        </w:rPr>
        <w:t xml:space="preserve">на </w:t>
      </w:r>
      <w:r w:rsidRPr="003E220A">
        <w:rPr>
          <w:rFonts w:ascii="Times New Roman" w:eastAsia="Times New Roman" w:hAnsi="Times New Roman" w:cs="Times New Roman"/>
          <w:sz w:val="28"/>
          <w:szCs w:val="28"/>
          <w:lang w:eastAsia="x-none"/>
        </w:rPr>
        <w:t>12,4</w:t>
      </w:r>
      <w:r w:rsidRPr="003E220A">
        <w:rPr>
          <w:rFonts w:ascii="Times New Roman" w:eastAsia="Times New Roman" w:hAnsi="Times New Roman" w:cs="Times New Roman"/>
          <w:sz w:val="28"/>
          <w:szCs w:val="28"/>
          <w:lang w:val="x-none" w:eastAsia="x-none"/>
        </w:rPr>
        <w:t xml:space="preserve">% больше </w:t>
      </w:r>
      <w:r w:rsidRPr="003E220A">
        <w:rPr>
          <w:rFonts w:ascii="Times New Roman" w:eastAsia="Times New Roman" w:hAnsi="Times New Roman" w:cs="Times New Roman"/>
          <w:sz w:val="28"/>
          <w:szCs w:val="28"/>
          <w:lang w:eastAsia="x-none"/>
        </w:rPr>
        <w:t>чем в 2015 году, это свидетельствует о востребованности данных интернет-ресурсов среди населения города и возможности обеспечения удобного доступа к информации о культурных ценностях и услугах.</w:t>
      </w:r>
    </w:p>
    <w:p w:rsidR="00691DEA" w:rsidRPr="003E220A" w:rsidRDefault="00691DEA" w:rsidP="00691DEA">
      <w:pPr>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 xml:space="preserve">В результате размещения активных ссылок электронных услуг на официальных сайтах учреждений культуры количество обращений в </w:t>
      </w:r>
      <w:r>
        <w:rPr>
          <w:rFonts w:ascii="Times New Roman" w:eastAsia="Times New Roman" w:hAnsi="Times New Roman" w:cs="Times New Roman"/>
          <w:sz w:val="28"/>
          <w:szCs w:val="28"/>
        </w:rPr>
        <w:t xml:space="preserve">2016 году </w:t>
      </w:r>
      <w:r w:rsidRPr="003E220A">
        <w:rPr>
          <w:rFonts w:ascii="Times New Roman" w:eastAsia="Times New Roman" w:hAnsi="Times New Roman" w:cs="Times New Roman"/>
          <w:sz w:val="28"/>
          <w:szCs w:val="28"/>
        </w:rPr>
        <w:t>составило 134,8 тыс. единиц, что на 6,1% больше уровня прошлого года.  Наиболее в</w:t>
      </w:r>
      <w:r>
        <w:rPr>
          <w:rFonts w:ascii="Times New Roman" w:eastAsia="Times New Roman" w:hAnsi="Times New Roman" w:cs="Times New Roman"/>
          <w:sz w:val="28"/>
          <w:szCs w:val="28"/>
        </w:rPr>
        <w:t>остребованной услугой оказалась услуга</w:t>
      </w:r>
      <w:r w:rsidRPr="003E220A">
        <w:rPr>
          <w:rFonts w:ascii="Times New Roman" w:eastAsia="Times New Roman" w:hAnsi="Times New Roman" w:cs="Times New Roman"/>
          <w:sz w:val="28"/>
          <w:szCs w:val="28"/>
        </w:rPr>
        <w:t xml:space="preserve"> по предоставлению информации о времени и месте театральных представлений, филармонических, эстрадных концертах. </w:t>
      </w:r>
    </w:p>
    <w:p w:rsidR="00691DEA" w:rsidRPr="003E220A" w:rsidRDefault="00691DEA" w:rsidP="00691DEA">
      <w:pPr>
        <w:spacing w:after="0"/>
        <w:ind w:firstLine="708"/>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lastRenderedPageBreak/>
        <w:t xml:space="preserve">В рамках реализации муниципальной программы </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Молодежь Нижневартовска на 2015-2020 годы</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 xml:space="preserve"> проведено 75 мероприятий, количество участников которых увеличилось с 86</w:t>
      </w:r>
      <w:r>
        <w:rPr>
          <w:rFonts w:ascii="Times New Roman" w:eastAsia="Times New Roman" w:hAnsi="Times New Roman" w:cs="Times New Roman"/>
          <w:sz w:val="28"/>
          <w:szCs w:val="28"/>
        </w:rPr>
        <w:t> </w:t>
      </w:r>
      <w:r w:rsidRPr="003E220A">
        <w:rPr>
          <w:rFonts w:ascii="Times New Roman" w:eastAsia="Times New Roman" w:hAnsi="Times New Roman" w:cs="Times New Roman"/>
          <w:sz w:val="28"/>
          <w:szCs w:val="28"/>
        </w:rPr>
        <w:t>850 человек в 2015 году до 88</w:t>
      </w:r>
      <w:r>
        <w:rPr>
          <w:rFonts w:ascii="Times New Roman" w:eastAsia="Times New Roman" w:hAnsi="Times New Roman" w:cs="Times New Roman"/>
          <w:sz w:val="28"/>
          <w:szCs w:val="28"/>
        </w:rPr>
        <w:t> </w:t>
      </w:r>
      <w:r w:rsidRPr="003E220A">
        <w:rPr>
          <w:rFonts w:ascii="Times New Roman" w:eastAsia="Times New Roman" w:hAnsi="Times New Roman" w:cs="Times New Roman"/>
          <w:sz w:val="28"/>
          <w:szCs w:val="28"/>
        </w:rPr>
        <w:t>559 человек в 2016 году.</w:t>
      </w:r>
    </w:p>
    <w:p w:rsidR="00691DEA" w:rsidRPr="003E220A" w:rsidRDefault="00691DEA" w:rsidP="00691DEA">
      <w:pPr>
        <w:spacing w:after="0"/>
        <w:ind w:firstLine="708"/>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 xml:space="preserve">С целью выявления и продвижения способной и талантливой </w:t>
      </w:r>
      <w:r w:rsidRPr="003E220A">
        <w:rPr>
          <w:rFonts w:ascii="Times New Roman" w:eastAsia="Times New Roman" w:hAnsi="Times New Roman" w:cs="Times New Roman"/>
          <w:bCs/>
          <w:sz w:val="28"/>
          <w:szCs w:val="28"/>
        </w:rPr>
        <w:t>молодёжи</w:t>
      </w:r>
      <w:r w:rsidRPr="003E220A">
        <w:rPr>
          <w:rFonts w:ascii="Times New Roman" w:eastAsia="Times New Roman" w:hAnsi="Times New Roman" w:cs="Times New Roman"/>
          <w:sz w:val="28"/>
          <w:szCs w:val="28"/>
        </w:rPr>
        <w:t xml:space="preserve"> проведены 6 общегородских мероприятий с общим охватом участников более 2,5 тыс. человек. Самыми масштабными стали: фестиваль художественной самодеятельности </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Студенческая весна</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 xml:space="preserve">, городской чемпионат игр КВН, городской чемпионат по интеллектуальным играм, </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Студент года – 2016</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w:t>
      </w:r>
    </w:p>
    <w:p w:rsidR="00691DEA" w:rsidRPr="003E220A" w:rsidRDefault="00691DEA" w:rsidP="00691DEA">
      <w:pPr>
        <w:spacing w:after="0"/>
        <w:ind w:firstLine="708"/>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В городе работают 10 подростковых (молодежных) клубов, которые посетили в 2016 году более 51 тыс. человек.</w:t>
      </w:r>
    </w:p>
    <w:p w:rsidR="00691DEA" w:rsidRPr="003E220A" w:rsidRDefault="00691DEA" w:rsidP="00691DEA">
      <w:pPr>
        <w:spacing w:after="0"/>
        <w:ind w:firstLine="708"/>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Проведены мероприятия, направленные на пропаганду здорового образа жизни, развитие добровольческой деяте</w:t>
      </w:r>
      <w:r w:rsidR="00B55B87">
        <w:rPr>
          <w:rFonts w:ascii="Times New Roman" w:eastAsia="Times New Roman" w:hAnsi="Times New Roman" w:cs="Times New Roman"/>
          <w:sz w:val="28"/>
          <w:szCs w:val="28"/>
        </w:rPr>
        <w:t xml:space="preserve">льности среди молодежи города: </w:t>
      </w:r>
      <w:r w:rsidRPr="003E220A">
        <w:rPr>
          <w:rFonts w:ascii="Times New Roman" w:eastAsia="Times New Roman" w:hAnsi="Times New Roman" w:cs="Times New Roman"/>
          <w:sz w:val="28"/>
          <w:szCs w:val="28"/>
        </w:rPr>
        <w:t>два</w:t>
      </w:r>
      <w:r w:rsidR="00B06A06">
        <w:rPr>
          <w:rFonts w:ascii="Times New Roman" w:eastAsia="Times New Roman" w:hAnsi="Times New Roman" w:cs="Times New Roman"/>
          <w:sz w:val="28"/>
          <w:szCs w:val="28"/>
        </w:rPr>
        <w:t xml:space="preserve"> этапа соревнований по </w:t>
      </w:r>
      <w:r w:rsidRPr="003E220A">
        <w:rPr>
          <w:rFonts w:ascii="Times New Roman" w:eastAsia="Times New Roman" w:hAnsi="Times New Roman" w:cs="Times New Roman"/>
          <w:sz w:val="28"/>
          <w:szCs w:val="28"/>
        </w:rPr>
        <w:t xml:space="preserve">зимнему дрифту </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lang w:val="en-US"/>
        </w:rPr>
        <w:t>Winter</w:t>
      </w:r>
      <w:r w:rsidRPr="003E220A">
        <w:rPr>
          <w:rFonts w:ascii="Times New Roman" w:eastAsia="Times New Roman" w:hAnsi="Times New Roman" w:cs="Times New Roman"/>
          <w:sz w:val="28"/>
          <w:szCs w:val="28"/>
        </w:rPr>
        <w:t xml:space="preserve"> </w:t>
      </w:r>
      <w:r w:rsidRPr="003E220A">
        <w:rPr>
          <w:rFonts w:ascii="Times New Roman" w:eastAsia="Times New Roman" w:hAnsi="Times New Roman" w:cs="Times New Roman"/>
          <w:sz w:val="28"/>
          <w:szCs w:val="28"/>
          <w:lang w:val="en-US"/>
        </w:rPr>
        <w:t>Drift</w:t>
      </w:r>
      <w:r w:rsidRPr="003E220A">
        <w:rPr>
          <w:rFonts w:ascii="Times New Roman" w:eastAsia="Times New Roman" w:hAnsi="Times New Roman" w:cs="Times New Roman"/>
          <w:sz w:val="28"/>
          <w:szCs w:val="28"/>
        </w:rPr>
        <w:t>-86</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 xml:space="preserve">, День мужества, </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Час спорта со звездой</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 xml:space="preserve">, </w:t>
      </w:r>
      <w:r w:rsidRPr="003E220A">
        <w:rPr>
          <w:rFonts w:ascii="Times New Roman" w:eastAsia="Times New Roman" w:hAnsi="Times New Roman" w:cs="Times New Roman"/>
          <w:sz w:val="28"/>
          <w:szCs w:val="28"/>
          <w:lang w:val="en-US"/>
        </w:rPr>
        <w:t>open</w:t>
      </w:r>
      <w:r w:rsidRPr="003E220A">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lang w:val="en-US"/>
        </w:rPr>
        <w:t>air</w:t>
      </w:r>
      <w:r w:rsidRPr="003E220A">
        <w:rPr>
          <w:rFonts w:ascii="Times New Roman" w:eastAsia="Times New Roman" w:hAnsi="Times New Roman" w:cs="Times New Roman"/>
          <w:sz w:val="28"/>
          <w:szCs w:val="28"/>
        </w:rPr>
        <w:t xml:space="preserve"> </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Эпицентр</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 xml:space="preserve"> в рамках фестиваля </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Самотлорские ночи-2016</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 xml:space="preserve">, </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 xml:space="preserve">Городской фестиваль здоровья и спорта </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Время перемен</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 xml:space="preserve"> окружной фестиваль </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lang w:val="en-US"/>
        </w:rPr>
        <w:t>NVFEST</w:t>
      </w:r>
      <w:r w:rsidRPr="003E220A">
        <w:rPr>
          <w:rFonts w:ascii="Times New Roman" w:eastAsia="Times New Roman" w:hAnsi="Times New Roman" w:cs="Times New Roman"/>
          <w:sz w:val="28"/>
          <w:szCs w:val="28"/>
        </w:rPr>
        <w:t>`16</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 xml:space="preserve">, чемпионат мира по автозвуку </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lang w:val="en-US"/>
        </w:rPr>
        <w:t>dbDrag</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 xml:space="preserve">. </w:t>
      </w:r>
    </w:p>
    <w:p w:rsidR="00691DEA" w:rsidRPr="003E220A" w:rsidRDefault="00691DEA" w:rsidP="00691DEA">
      <w:pPr>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Заключено 62 договора с организациями города по созданию 1</w:t>
      </w:r>
      <w:r>
        <w:rPr>
          <w:rFonts w:ascii="Times New Roman" w:eastAsia="Times New Roman" w:hAnsi="Times New Roman" w:cs="Times New Roman"/>
          <w:sz w:val="28"/>
          <w:szCs w:val="28"/>
        </w:rPr>
        <w:t> </w:t>
      </w:r>
      <w:r w:rsidRPr="003E220A">
        <w:rPr>
          <w:rFonts w:ascii="Times New Roman" w:eastAsia="Times New Roman" w:hAnsi="Times New Roman" w:cs="Times New Roman"/>
          <w:sz w:val="28"/>
          <w:szCs w:val="28"/>
        </w:rPr>
        <w:t>444 временных рабочих мест для несовершеннолетних граждан, трудоустроено 1</w:t>
      </w:r>
      <w:r>
        <w:rPr>
          <w:rFonts w:ascii="Times New Roman" w:eastAsia="Times New Roman" w:hAnsi="Times New Roman" w:cs="Times New Roman"/>
          <w:sz w:val="28"/>
          <w:szCs w:val="28"/>
        </w:rPr>
        <w:t> </w:t>
      </w:r>
      <w:r w:rsidRPr="003E220A">
        <w:rPr>
          <w:rFonts w:ascii="Times New Roman" w:eastAsia="Times New Roman" w:hAnsi="Times New Roman" w:cs="Times New Roman"/>
          <w:sz w:val="28"/>
          <w:szCs w:val="28"/>
        </w:rPr>
        <w:t xml:space="preserve">568 человек. В каникулярный период 2016 года количество отдохнувших детей, с учетом всех форм организованного отдыха, составило более 37 тыс. человек, что </w:t>
      </w:r>
      <w:r w:rsidRPr="0023532C">
        <w:rPr>
          <w:rFonts w:ascii="Times New Roman" w:eastAsia="Times New Roman" w:hAnsi="Times New Roman" w:cs="Times New Roman"/>
          <w:sz w:val="28"/>
          <w:szCs w:val="28"/>
        </w:rPr>
        <w:t>на 5,5% больше</w:t>
      </w:r>
      <w:r>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 xml:space="preserve"> чем в 2015 году. На выполнение программы за счет окружного и городского бюджетов в 2016 году направлено 175,9 млн. рублей.</w:t>
      </w:r>
    </w:p>
    <w:p w:rsidR="00691DEA" w:rsidRDefault="00691DEA" w:rsidP="00691DE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целях повышения доступности и качества предоставления государственных и муниципальных услуг</w:t>
      </w:r>
      <w:r w:rsidRPr="003E220A">
        <w:rPr>
          <w:rFonts w:ascii="Times New Roman" w:eastAsia="Times New Roman" w:hAnsi="Times New Roman" w:cs="Times New Roman"/>
          <w:sz w:val="28"/>
          <w:szCs w:val="28"/>
        </w:rPr>
        <w:t xml:space="preserve"> </w:t>
      </w:r>
      <w:r w:rsidRPr="0023532C">
        <w:rPr>
          <w:rFonts w:ascii="Times New Roman" w:eastAsia="Times New Roman" w:hAnsi="Times New Roman" w:cs="Times New Roman"/>
          <w:sz w:val="28"/>
          <w:szCs w:val="28"/>
        </w:rPr>
        <w:t>действует</w:t>
      </w:r>
      <w:r w:rsidRPr="002A70CF">
        <w:rPr>
          <w:rFonts w:ascii="Times New Roman" w:eastAsia="Times New Roman" w:hAnsi="Times New Roman" w:cs="Times New Roman"/>
          <w:sz w:val="28"/>
          <w:szCs w:val="28"/>
        </w:rPr>
        <w:t xml:space="preserve"> муниципальная программа </w:t>
      </w:r>
      <w:r w:rsidR="0071279D">
        <w:rPr>
          <w:rFonts w:ascii="Times New Roman" w:eastAsia="Times New Roman" w:hAnsi="Times New Roman" w:cs="Times New Roman"/>
          <w:sz w:val="28"/>
          <w:szCs w:val="28"/>
        </w:rPr>
        <w:t>«</w:t>
      </w:r>
      <w:r w:rsidRPr="002A70CF">
        <w:rPr>
          <w:rFonts w:ascii="Times New Roman" w:eastAsia="Times New Roman" w:hAnsi="Times New Roman" w:cs="Times New Roman"/>
          <w:sz w:val="28"/>
          <w:szCs w:val="28"/>
        </w:rPr>
        <w:t>Организация предоставления государственных и муниципальных услуг через Нижневартовский МФЦ на 2016-2020 годы</w:t>
      </w:r>
      <w:r w:rsidR="0071279D">
        <w:rPr>
          <w:rFonts w:ascii="Times New Roman" w:eastAsia="Times New Roman" w:hAnsi="Times New Roman" w:cs="Times New Roman"/>
          <w:sz w:val="28"/>
          <w:szCs w:val="28"/>
        </w:rPr>
        <w:t>»</w:t>
      </w:r>
      <w:r w:rsidRPr="002A70CF">
        <w:rPr>
          <w:rFonts w:ascii="Times New Roman" w:eastAsia="Times New Roman" w:hAnsi="Times New Roman" w:cs="Times New Roman"/>
          <w:sz w:val="28"/>
          <w:szCs w:val="28"/>
        </w:rPr>
        <w:t>.</w:t>
      </w:r>
    </w:p>
    <w:p w:rsidR="00691DEA" w:rsidRPr="002A70CF" w:rsidRDefault="00691DEA" w:rsidP="00691DEA">
      <w:pPr>
        <w:spacing w:after="0"/>
        <w:ind w:firstLine="709"/>
        <w:jc w:val="both"/>
        <w:rPr>
          <w:rFonts w:ascii="Times New Roman" w:eastAsia="Times New Roman" w:hAnsi="Times New Roman" w:cs="Times New Roman"/>
          <w:sz w:val="28"/>
          <w:szCs w:val="28"/>
        </w:rPr>
      </w:pPr>
      <w:r w:rsidRPr="002A70CF">
        <w:rPr>
          <w:rFonts w:ascii="Times New Roman" w:eastAsia="Times New Roman" w:hAnsi="Times New Roman" w:cs="Times New Roman"/>
          <w:sz w:val="28"/>
          <w:szCs w:val="28"/>
        </w:rPr>
        <w:t>На реализацию основных мероприятий муниципальной программы в 2016 году за счет средств окружного и городского бюджетов было направлено 160,4 млн. рублей.</w:t>
      </w:r>
    </w:p>
    <w:p w:rsidR="00691DEA" w:rsidRPr="003E220A" w:rsidRDefault="00691DEA" w:rsidP="00691DE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r w:rsidRPr="003E220A">
        <w:rPr>
          <w:rFonts w:ascii="Times New Roman" w:eastAsia="Times New Roman" w:hAnsi="Times New Roman" w:cs="Times New Roman"/>
          <w:sz w:val="28"/>
          <w:szCs w:val="28"/>
        </w:rPr>
        <w:t>дминистрацией города про</w:t>
      </w:r>
      <w:r>
        <w:rPr>
          <w:rFonts w:ascii="Times New Roman" w:eastAsia="Times New Roman" w:hAnsi="Times New Roman" w:cs="Times New Roman"/>
          <w:sz w:val="28"/>
          <w:szCs w:val="28"/>
        </w:rPr>
        <w:t>водилась</w:t>
      </w:r>
      <w:r w:rsidRPr="003E220A">
        <w:rPr>
          <w:rFonts w:ascii="Times New Roman" w:eastAsia="Times New Roman" w:hAnsi="Times New Roman" w:cs="Times New Roman"/>
          <w:sz w:val="28"/>
          <w:szCs w:val="28"/>
        </w:rPr>
        <w:t xml:space="preserve"> активная работа по переводу государственных и муниципальных услуг, предоставляемых структурными подразделениями администрации города и по</w:t>
      </w:r>
      <w:r w:rsidR="00B55B87">
        <w:rPr>
          <w:rFonts w:ascii="Times New Roman" w:eastAsia="Times New Roman" w:hAnsi="Times New Roman" w:cs="Times New Roman"/>
          <w:sz w:val="28"/>
          <w:szCs w:val="28"/>
        </w:rPr>
        <w:t xml:space="preserve">дведомственными организациями, </w:t>
      </w:r>
      <w:r w:rsidR="00163AC1">
        <w:rPr>
          <w:rFonts w:ascii="Times New Roman" w:eastAsia="Times New Roman" w:hAnsi="Times New Roman" w:cs="Times New Roman"/>
          <w:sz w:val="28"/>
          <w:szCs w:val="28"/>
        </w:rPr>
        <w:t xml:space="preserve">в электронный </w:t>
      </w:r>
      <w:r w:rsidRPr="003E220A">
        <w:rPr>
          <w:rFonts w:ascii="Times New Roman" w:eastAsia="Times New Roman" w:hAnsi="Times New Roman" w:cs="Times New Roman"/>
          <w:sz w:val="28"/>
          <w:szCs w:val="28"/>
        </w:rPr>
        <w:t xml:space="preserve">вид с использованием Единого портала государственных и муниципальных услуг (функций) и переходу на </w:t>
      </w:r>
      <w:r w:rsidRPr="003E220A">
        <w:rPr>
          <w:rFonts w:ascii="Times New Roman" w:eastAsia="Times New Roman" w:hAnsi="Times New Roman" w:cs="Times New Roman"/>
          <w:sz w:val="28"/>
          <w:szCs w:val="28"/>
        </w:rPr>
        <w:lastRenderedPageBreak/>
        <w:t xml:space="preserve">межведомственное электронное взаимодействие при предоставлении государственных и муниципальных услуг. </w:t>
      </w:r>
    </w:p>
    <w:p w:rsidR="00691DEA" w:rsidRPr="003E220A" w:rsidRDefault="00691DEA" w:rsidP="00691DEA">
      <w:pPr>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 xml:space="preserve">За 2016 год структурными подразделениями администрации города и подведомственными организациями жителям города было оказано более 900 тыс. муниципальных и государственных услуг. </w:t>
      </w:r>
    </w:p>
    <w:p w:rsidR="00691DEA" w:rsidRPr="003E220A" w:rsidRDefault="00691DEA" w:rsidP="00691DEA">
      <w:pPr>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В Нижневартовском МФЦ было принято более 184,5 тыс. заявлений по государственным и муниципальным услугам, оказано более 61,5 тыс. консультаций. За 2016 год указанными услугами воспользовались 10,5 тысяч граждан.</w:t>
      </w:r>
    </w:p>
    <w:p w:rsidR="00691DEA" w:rsidRPr="003E220A" w:rsidRDefault="00691DEA" w:rsidP="00691DEA">
      <w:pPr>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 xml:space="preserve">По состоянию на 01.01.2017 через Нижневартовский МФЦ предоставляется 258 услуг (в том числе 108 подуслуг), из них: 51 федеральная; 71 региональная (108 подуслуг); 28 муниципальных услуг (из них 4 муниципальные услуги переданы на исполнение МФЦ в полном объеме).  </w:t>
      </w:r>
    </w:p>
    <w:p w:rsidR="00691DEA" w:rsidRPr="003E220A" w:rsidRDefault="00691DEA" w:rsidP="00691DEA">
      <w:pPr>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 xml:space="preserve">В соответствии с утвержденным медиа-планом на 2016 год информация о предоставлении муниципальных (государственных) услуг ежеквартально публикуется в городских газетах </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Варта</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 xml:space="preserve">, </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Местное время</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 xml:space="preserve"> и размещается на официальном сайте в разделе </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Противодействие коррупции</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 xml:space="preserve">. </w:t>
      </w:r>
    </w:p>
    <w:p w:rsidR="00691DEA" w:rsidRPr="003E220A" w:rsidRDefault="00691DEA" w:rsidP="00691DEA">
      <w:pPr>
        <w:spacing w:after="0"/>
        <w:jc w:val="both"/>
        <w:rPr>
          <w:rFonts w:ascii="Times New Roman" w:eastAsia="Calibri" w:hAnsi="Times New Roman" w:cs="Times New Roman"/>
          <w:sz w:val="28"/>
          <w:szCs w:val="28"/>
          <w:lang w:eastAsia="en-US"/>
        </w:rPr>
      </w:pPr>
      <w:r w:rsidRPr="003E220A">
        <w:rPr>
          <w:rFonts w:ascii="Times New Roman" w:eastAsia="Calibri" w:hAnsi="Times New Roman" w:cs="Times New Roman"/>
          <w:sz w:val="28"/>
          <w:szCs w:val="28"/>
          <w:lang w:eastAsia="en-US"/>
        </w:rPr>
        <w:tab/>
        <w:t xml:space="preserve">Характеризуя состояние сектора услуг, в том числе социальной сферы </w:t>
      </w:r>
      <w:r w:rsidRPr="0023532C">
        <w:rPr>
          <w:rFonts w:ascii="Times New Roman" w:eastAsia="Calibri" w:hAnsi="Times New Roman" w:cs="Times New Roman"/>
          <w:sz w:val="28"/>
          <w:szCs w:val="28"/>
          <w:lang w:eastAsia="en-US"/>
        </w:rPr>
        <w:t>города Н</w:t>
      </w:r>
      <w:r w:rsidRPr="003E220A">
        <w:rPr>
          <w:rFonts w:ascii="Times New Roman" w:eastAsia="Calibri" w:hAnsi="Times New Roman" w:cs="Times New Roman"/>
          <w:sz w:val="28"/>
          <w:szCs w:val="28"/>
          <w:lang w:eastAsia="en-US"/>
        </w:rPr>
        <w:t xml:space="preserve">ижневартовска, следует отметить его динамичный характер развития, способность быстрого реагирования на современные </w:t>
      </w:r>
      <w:r w:rsidR="0071279D">
        <w:rPr>
          <w:rFonts w:ascii="Times New Roman" w:eastAsia="Calibri" w:hAnsi="Times New Roman" w:cs="Times New Roman"/>
          <w:sz w:val="28"/>
          <w:szCs w:val="28"/>
          <w:lang w:eastAsia="en-US"/>
        </w:rPr>
        <w:t>«</w:t>
      </w:r>
      <w:r w:rsidRPr="003E220A">
        <w:rPr>
          <w:rFonts w:ascii="Times New Roman" w:eastAsia="Calibri" w:hAnsi="Times New Roman" w:cs="Times New Roman"/>
          <w:sz w:val="28"/>
          <w:szCs w:val="28"/>
          <w:lang w:eastAsia="en-US"/>
        </w:rPr>
        <w:t>вызовы</w:t>
      </w:r>
      <w:r w:rsidR="0071279D">
        <w:rPr>
          <w:rFonts w:ascii="Times New Roman" w:eastAsia="Calibri" w:hAnsi="Times New Roman" w:cs="Times New Roman"/>
          <w:sz w:val="28"/>
          <w:szCs w:val="28"/>
          <w:lang w:eastAsia="en-US"/>
        </w:rPr>
        <w:t>»</w:t>
      </w:r>
      <w:r w:rsidRPr="003E220A">
        <w:rPr>
          <w:rFonts w:ascii="Times New Roman" w:eastAsia="Calibri" w:hAnsi="Times New Roman" w:cs="Times New Roman"/>
          <w:sz w:val="28"/>
          <w:szCs w:val="28"/>
          <w:lang w:eastAsia="en-US"/>
        </w:rPr>
        <w:t>. В числе стратегических направлений</w:t>
      </w:r>
      <w:r w:rsidRPr="003E220A">
        <w:rPr>
          <w:rFonts w:ascii="Times New Roman" w:eastAsia="Calibri" w:hAnsi="Times New Roman" w:cs="Times New Roman"/>
          <w:b/>
          <w:sz w:val="28"/>
          <w:szCs w:val="28"/>
          <w:lang w:eastAsia="en-US"/>
        </w:rPr>
        <w:t xml:space="preserve"> </w:t>
      </w:r>
      <w:r w:rsidRPr="003E220A">
        <w:rPr>
          <w:rFonts w:ascii="Times New Roman" w:eastAsia="Calibri" w:hAnsi="Times New Roman" w:cs="Times New Roman"/>
          <w:sz w:val="28"/>
          <w:szCs w:val="28"/>
          <w:lang w:eastAsia="en-US"/>
        </w:rPr>
        <w:t>развития данной сферы можно выделить следующ</w:t>
      </w:r>
      <w:r w:rsidR="00B55B87">
        <w:rPr>
          <w:rFonts w:ascii="Times New Roman" w:eastAsia="Calibri" w:hAnsi="Times New Roman" w:cs="Times New Roman"/>
          <w:sz w:val="28"/>
          <w:szCs w:val="28"/>
          <w:lang w:eastAsia="en-US"/>
        </w:rPr>
        <w:t>и</w:t>
      </w:r>
      <w:r w:rsidRPr="003E220A">
        <w:rPr>
          <w:rFonts w:ascii="Times New Roman" w:eastAsia="Calibri" w:hAnsi="Times New Roman" w:cs="Times New Roman"/>
          <w:sz w:val="28"/>
          <w:szCs w:val="28"/>
          <w:lang w:eastAsia="en-US"/>
        </w:rPr>
        <w:t>е:</w:t>
      </w:r>
    </w:p>
    <w:p w:rsidR="00691DEA" w:rsidRPr="003E220A" w:rsidRDefault="00691DEA" w:rsidP="00691DEA">
      <w:pPr>
        <w:spacing w:after="0"/>
        <w:ind w:firstLine="709"/>
        <w:jc w:val="both"/>
        <w:rPr>
          <w:rFonts w:ascii="Times New Roman" w:eastAsia="Calibri" w:hAnsi="Times New Roman" w:cs="Times New Roman"/>
          <w:sz w:val="28"/>
          <w:szCs w:val="28"/>
          <w:lang w:eastAsia="en-US"/>
        </w:rPr>
      </w:pPr>
      <w:r w:rsidRPr="003E220A">
        <w:rPr>
          <w:rFonts w:ascii="Times New Roman" w:eastAsia="Calibri" w:hAnsi="Times New Roman" w:cs="Times New Roman"/>
          <w:sz w:val="28"/>
          <w:szCs w:val="28"/>
          <w:lang w:eastAsia="en-US"/>
        </w:rPr>
        <w:t>- создание условий для удовлетворения спроса населения города на товары и услуги, расширения спектра предоставляемых услуг предприятиями потребительского рынка;</w:t>
      </w:r>
    </w:p>
    <w:p w:rsidR="00691DEA" w:rsidRPr="003E220A" w:rsidRDefault="00691DEA" w:rsidP="00691DEA">
      <w:pPr>
        <w:spacing w:after="0"/>
        <w:ind w:firstLine="708"/>
        <w:jc w:val="both"/>
        <w:rPr>
          <w:rFonts w:ascii="Times New Roman" w:eastAsia="Calibri" w:hAnsi="Times New Roman" w:cs="Times New Roman"/>
          <w:sz w:val="28"/>
          <w:szCs w:val="28"/>
          <w:lang w:eastAsia="en-US"/>
        </w:rPr>
      </w:pPr>
      <w:r w:rsidRPr="003E220A">
        <w:rPr>
          <w:rFonts w:ascii="Times New Roman" w:eastAsia="Calibri" w:hAnsi="Times New Roman" w:cs="Times New Roman"/>
          <w:sz w:val="28"/>
          <w:szCs w:val="28"/>
          <w:lang w:eastAsia="en-US"/>
        </w:rPr>
        <w:t>- повышение доступности и качества медицинской помощи населению города;</w:t>
      </w:r>
    </w:p>
    <w:p w:rsidR="00691DEA" w:rsidRPr="003E220A" w:rsidRDefault="00691DEA" w:rsidP="00691DEA">
      <w:pPr>
        <w:spacing w:after="0"/>
        <w:ind w:firstLine="708"/>
        <w:jc w:val="both"/>
        <w:rPr>
          <w:rFonts w:ascii="Times New Roman" w:eastAsia="Calibri" w:hAnsi="Times New Roman" w:cs="Times New Roman"/>
          <w:sz w:val="28"/>
          <w:szCs w:val="28"/>
          <w:lang w:eastAsia="en-US"/>
        </w:rPr>
      </w:pPr>
      <w:r w:rsidRPr="003E220A">
        <w:rPr>
          <w:rFonts w:ascii="Times New Roman" w:eastAsia="Calibri" w:hAnsi="Times New Roman" w:cs="Times New Roman"/>
          <w:sz w:val="28"/>
          <w:szCs w:val="28"/>
          <w:lang w:eastAsia="en-US"/>
        </w:rPr>
        <w:t>- реализация мер по увеличению мест в детск</w:t>
      </w:r>
      <w:r>
        <w:rPr>
          <w:rFonts w:ascii="Times New Roman" w:eastAsia="Calibri" w:hAnsi="Times New Roman" w:cs="Times New Roman"/>
          <w:sz w:val="28"/>
          <w:szCs w:val="28"/>
          <w:lang w:eastAsia="en-US"/>
        </w:rPr>
        <w:t xml:space="preserve">их садах за счет строительства, </w:t>
      </w:r>
      <w:r w:rsidRPr="003E220A">
        <w:rPr>
          <w:rFonts w:ascii="Times New Roman" w:eastAsia="Calibri" w:hAnsi="Times New Roman" w:cs="Times New Roman"/>
          <w:sz w:val="28"/>
          <w:szCs w:val="28"/>
          <w:lang w:eastAsia="en-US"/>
        </w:rPr>
        <w:t>реконструкции, д</w:t>
      </w:r>
      <w:r>
        <w:rPr>
          <w:rFonts w:ascii="Times New Roman" w:eastAsia="Calibri" w:hAnsi="Times New Roman" w:cs="Times New Roman"/>
          <w:sz w:val="28"/>
          <w:szCs w:val="28"/>
          <w:lang w:eastAsia="en-US"/>
        </w:rPr>
        <w:t xml:space="preserve">оукомплектования детских садов, открытия частных детских садов, </w:t>
      </w:r>
      <w:r w:rsidRPr="003E220A">
        <w:rPr>
          <w:rFonts w:ascii="Times New Roman" w:eastAsia="Calibri" w:hAnsi="Times New Roman" w:cs="Times New Roman"/>
          <w:sz w:val="28"/>
          <w:szCs w:val="28"/>
          <w:lang w:eastAsia="en-US"/>
        </w:rPr>
        <w:t>семейных групп при дошкольных организациях;</w:t>
      </w:r>
    </w:p>
    <w:p w:rsidR="00691DEA" w:rsidRPr="003E220A" w:rsidRDefault="00691DEA" w:rsidP="00691DEA">
      <w:pPr>
        <w:spacing w:after="0"/>
        <w:ind w:firstLine="708"/>
        <w:jc w:val="both"/>
        <w:rPr>
          <w:rFonts w:ascii="Times New Roman" w:eastAsia="Calibri" w:hAnsi="Times New Roman" w:cs="Times New Roman"/>
          <w:sz w:val="28"/>
          <w:szCs w:val="28"/>
          <w:lang w:eastAsia="en-US"/>
        </w:rPr>
      </w:pPr>
      <w:r w:rsidRPr="003E220A">
        <w:rPr>
          <w:rFonts w:ascii="Times New Roman" w:eastAsia="Calibri" w:hAnsi="Times New Roman" w:cs="Times New Roman"/>
          <w:sz w:val="28"/>
          <w:szCs w:val="28"/>
          <w:lang w:eastAsia="en-US"/>
        </w:rPr>
        <w:t xml:space="preserve">- обеспечение условий для развития </w:t>
      </w:r>
      <w:r>
        <w:rPr>
          <w:rFonts w:ascii="Times New Roman" w:eastAsia="Calibri" w:hAnsi="Times New Roman" w:cs="Times New Roman"/>
          <w:sz w:val="28"/>
          <w:szCs w:val="28"/>
          <w:lang w:eastAsia="en-US"/>
        </w:rPr>
        <w:t>и расширения доступа некоммерческих организаций (НКО) и бизнеса к оказанию услуг в социальной сфере</w:t>
      </w:r>
      <w:r w:rsidRPr="003E220A">
        <w:rPr>
          <w:rFonts w:ascii="Times New Roman" w:eastAsia="Calibri" w:hAnsi="Times New Roman" w:cs="Times New Roman"/>
          <w:sz w:val="28"/>
          <w:szCs w:val="28"/>
          <w:lang w:eastAsia="en-US"/>
        </w:rPr>
        <w:t>;</w:t>
      </w:r>
    </w:p>
    <w:p w:rsidR="00691DEA" w:rsidRPr="003E220A" w:rsidRDefault="00691DEA" w:rsidP="00691DEA">
      <w:pPr>
        <w:spacing w:after="0"/>
        <w:ind w:firstLine="708"/>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модернизация общего </w:t>
      </w:r>
      <w:r w:rsidRPr="003E220A">
        <w:rPr>
          <w:rFonts w:ascii="Times New Roman" w:eastAsia="Calibri" w:hAnsi="Times New Roman" w:cs="Times New Roman"/>
          <w:sz w:val="28"/>
          <w:szCs w:val="28"/>
          <w:lang w:eastAsia="en-US"/>
        </w:rPr>
        <w:t xml:space="preserve">образования </w:t>
      </w:r>
      <w:r w:rsidRPr="004C1549">
        <w:rPr>
          <w:rFonts w:ascii="Times New Roman" w:eastAsia="Calibri" w:hAnsi="Times New Roman" w:cs="Times New Roman"/>
          <w:sz w:val="28"/>
          <w:szCs w:val="28"/>
          <w:lang w:eastAsia="en-US"/>
        </w:rPr>
        <w:t>через введение ФГОС</w:t>
      </w:r>
      <w:r>
        <w:rPr>
          <w:rFonts w:ascii="Times New Roman" w:eastAsia="Calibri" w:hAnsi="Times New Roman" w:cs="Times New Roman"/>
          <w:sz w:val="28"/>
          <w:szCs w:val="28"/>
          <w:lang w:eastAsia="en-US"/>
        </w:rPr>
        <w:t xml:space="preserve"> общего </w:t>
      </w:r>
      <w:r w:rsidRPr="003E220A">
        <w:rPr>
          <w:rFonts w:ascii="Times New Roman" w:eastAsia="Calibri" w:hAnsi="Times New Roman" w:cs="Times New Roman"/>
          <w:sz w:val="28"/>
          <w:szCs w:val="28"/>
          <w:lang w:eastAsia="en-US"/>
        </w:rPr>
        <w:t>образования, обеспечение стабильных высоких показателей качества образования, в том числе по результатам ЕГЭ;</w:t>
      </w:r>
    </w:p>
    <w:p w:rsidR="00691DEA" w:rsidRPr="003E220A" w:rsidRDefault="00691DEA" w:rsidP="00691DEA">
      <w:pPr>
        <w:spacing w:after="0"/>
        <w:ind w:firstLine="708"/>
        <w:jc w:val="both"/>
        <w:rPr>
          <w:rFonts w:ascii="Times New Roman" w:eastAsia="Calibri" w:hAnsi="Times New Roman" w:cs="Times New Roman"/>
          <w:sz w:val="28"/>
          <w:szCs w:val="28"/>
          <w:lang w:eastAsia="en-US"/>
        </w:rPr>
      </w:pPr>
      <w:r w:rsidRPr="003E220A">
        <w:rPr>
          <w:rFonts w:ascii="Times New Roman" w:eastAsia="Calibri" w:hAnsi="Times New Roman" w:cs="Times New Roman"/>
          <w:sz w:val="28"/>
          <w:szCs w:val="28"/>
          <w:lang w:eastAsia="en-US"/>
        </w:rPr>
        <w:t>- повышение профессиональной компетентности педагогов;</w:t>
      </w:r>
    </w:p>
    <w:p w:rsidR="00691DEA" w:rsidRDefault="00691DEA" w:rsidP="00691DEA">
      <w:pPr>
        <w:spacing w:after="0"/>
        <w:ind w:firstLine="708"/>
        <w:jc w:val="both"/>
        <w:rPr>
          <w:rFonts w:ascii="Times New Roman" w:eastAsia="Calibri" w:hAnsi="Times New Roman" w:cs="Times New Roman"/>
          <w:sz w:val="28"/>
          <w:szCs w:val="28"/>
          <w:lang w:eastAsia="en-US"/>
        </w:rPr>
      </w:pPr>
      <w:r w:rsidRPr="003E220A">
        <w:rPr>
          <w:rFonts w:ascii="Times New Roman" w:eastAsia="Calibri" w:hAnsi="Times New Roman" w:cs="Times New Roman"/>
          <w:sz w:val="28"/>
          <w:szCs w:val="28"/>
          <w:lang w:eastAsia="en-US"/>
        </w:rPr>
        <w:lastRenderedPageBreak/>
        <w:t>- создание условий для развития массового спорта путем продолжения работ по устройству спортивных площадок, кортов, полей в микрорайонах города и ремонта существующих площадок, приближенных к местам проживания населения</w:t>
      </w:r>
      <w:r>
        <w:rPr>
          <w:rFonts w:ascii="Times New Roman" w:eastAsia="Calibri" w:hAnsi="Times New Roman" w:cs="Times New Roman"/>
          <w:sz w:val="28"/>
          <w:szCs w:val="28"/>
          <w:lang w:eastAsia="en-US"/>
        </w:rPr>
        <w:t>;</w:t>
      </w:r>
    </w:p>
    <w:p w:rsidR="00691DEA" w:rsidRDefault="00691DEA" w:rsidP="00691DEA">
      <w:pPr>
        <w:spacing w:after="0"/>
        <w:ind w:firstLine="708"/>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создание благоприятных условий для удовлетворения культурных потребностей горожан и их творческой самореализации, в том числе, путем более полного обеспечения населения города объектами культуры и оснащения их современным оборудованием;</w:t>
      </w:r>
    </w:p>
    <w:p w:rsidR="00691DEA" w:rsidRPr="003E220A" w:rsidRDefault="00691DEA" w:rsidP="00691DEA">
      <w:pPr>
        <w:spacing w:after="0"/>
        <w:ind w:firstLine="708"/>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реализация программ и мероприятий, направленных на мобилизацию и развитие интеллектуального потенциала молодежи.</w:t>
      </w:r>
    </w:p>
    <w:p w:rsidR="00691DEA" w:rsidRPr="003E220A" w:rsidRDefault="00691DEA" w:rsidP="00691DEA">
      <w:pPr>
        <w:spacing w:after="0"/>
        <w:rPr>
          <w:rFonts w:ascii="Times New Roman" w:eastAsia="Calibri" w:hAnsi="Times New Roman" w:cs="Times New Roman"/>
          <w:sz w:val="28"/>
          <w:szCs w:val="28"/>
          <w:lang w:eastAsia="en-US"/>
        </w:rPr>
      </w:pPr>
    </w:p>
    <w:p w:rsidR="00691DEA" w:rsidRDefault="00691DEA" w:rsidP="00691DEA">
      <w:pPr>
        <w:widowControl w:val="0"/>
        <w:spacing w:after="0"/>
        <w:jc w:val="center"/>
        <w:rPr>
          <w:rFonts w:ascii="Times New Roman" w:hAnsi="Times New Roman" w:cs="Times New Roman"/>
          <w:b/>
          <w:sz w:val="28"/>
          <w:szCs w:val="28"/>
        </w:rPr>
      </w:pPr>
      <w:r w:rsidRPr="003E220A">
        <w:rPr>
          <w:rFonts w:ascii="Times New Roman" w:hAnsi="Times New Roman" w:cs="Times New Roman"/>
          <w:b/>
          <w:sz w:val="28"/>
          <w:szCs w:val="28"/>
        </w:rPr>
        <w:t>1.1.7. Оценка инвестиционной среды</w:t>
      </w:r>
    </w:p>
    <w:p w:rsidR="00691DEA" w:rsidRPr="003E220A" w:rsidRDefault="00691DEA" w:rsidP="00691DEA">
      <w:pPr>
        <w:widowControl w:val="0"/>
        <w:spacing w:after="0"/>
        <w:jc w:val="both"/>
        <w:rPr>
          <w:rFonts w:ascii="Times New Roman" w:hAnsi="Times New Roman" w:cs="Times New Roman"/>
          <w:sz w:val="28"/>
          <w:szCs w:val="28"/>
        </w:rPr>
      </w:pPr>
    </w:p>
    <w:p w:rsidR="00691DEA" w:rsidRPr="003E220A" w:rsidRDefault="00691DEA" w:rsidP="00691DEA">
      <w:pPr>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В 2016 году объем инвестиций в основной капитал за счет всех источников финансирования составил 33</w:t>
      </w:r>
      <w:r>
        <w:rPr>
          <w:rFonts w:ascii="Times New Roman" w:hAnsi="Times New Roman" w:cs="Times New Roman"/>
          <w:sz w:val="28"/>
          <w:szCs w:val="28"/>
        </w:rPr>
        <w:t> </w:t>
      </w:r>
      <w:r w:rsidRPr="003E220A">
        <w:rPr>
          <w:rFonts w:ascii="Times New Roman" w:hAnsi="Times New Roman" w:cs="Times New Roman"/>
          <w:sz w:val="28"/>
          <w:szCs w:val="28"/>
        </w:rPr>
        <w:t xml:space="preserve">432,2 млн. рублей или 82,2% в сопоставимых ценах к уровню 2015 года. </w:t>
      </w:r>
    </w:p>
    <w:p w:rsidR="00691DEA" w:rsidRPr="003E220A" w:rsidRDefault="00691DEA" w:rsidP="00691DEA">
      <w:pPr>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 xml:space="preserve">Снижение динамики инвестиций в основной капитал обусловлено завершением реализации </w:t>
      </w:r>
      <w:r>
        <w:rPr>
          <w:rFonts w:ascii="Times New Roman" w:hAnsi="Times New Roman" w:cs="Times New Roman"/>
          <w:sz w:val="28"/>
          <w:szCs w:val="28"/>
        </w:rPr>
        <w:t xml:space="preserve">Компанией </w:t>
      </w:r>
      <w:r w:rsidR="0071279D">
        <w:rPr>
          <w:rFonts w:ascii="Times New Roman" w:hAnsi="Times New Roman" w:cs="Times New Roman"/>
          <w:sz w:val="28"/>
          <w:szCs w:val="28"/>
        </w:rPr>
        <w:t>«</w:t>
      </w:r>
      <w:r>
        <w:rPr>
          <w:rFonts w:ascii="Times New Roman" w:hAnsi="Times New Roman" w:cs="Times New Roman"/>
          <w:sz w:val="28"/>
          <w:szCs w:val="28"/>
        </w:rPr>
        <w:t>Сибур</w:t>
      </w:r>
      <w:r w:rsidR="0071279D">
        <w:rPr>
          <w:rFonts w:ascii="Times New Roman" w:hAnsi="Times New Roman" w:cs="Times New Roman"/>
          <w:sz w:val="28"/>
          <w:szCs w:val="28"/>
        </w:rPr>
        <w:t>»</w:t>
      </w:r>
      <w:r>
        <w:rPr>
          <w:rFonts w:ascii="Times New Roman" w:hAnsi="Times New Roman" w:cs="Times New Roman"/>
          <w:sz w:val="28"/>
          <w:szCs w:val="28"/>
        </w:rPr>
        <w:t xml:space="preserve"> </w:t>
      </w:r>
      <w:r w:rsidRPr="003E220A">
        <w:rPr>
          <w:rFonts w:ascii="Times New Roman" w:hAnsi="Times New Roman" w:cs="Times New Roman"/>
          <w:sz w:val="28"/>
          <w:szCs w:val="28"/>
        </w:rPr>
        <w:t xml:space="preserve">крупных инвестиционных проектов ООО </w:t>
      </w:r>
      <w:r w:rsidR="0071279D">
        <w:rPr>
          <w:rFonts w:ascii="Times New Roman" w:hAnsi="Times New Roman" w:cs="Times New Roman"/>
          <w:sz w:val="28"/>
          <w:szCs w:val="28"/>
        </w:rPr>
        <w:t>«</w:t>
      </w:r>
      <w:r w:rsidRPr="003E220A">
        <w:rPr>
          <w:rFonts w:ascii="Times New Roman" w:hAnsi="Times New Roman" w:cs="Times New Roman"/>
          <w:sz w:val="28"/>
          <w:szCs w:val="28"/>
        </w:rPr>
        <w:t>Запсибтрансгаз</w:t>
      </w:r>
      <w:r w:rsidR="0071279D">
        <w:rPr>
          <w:rFonts w:ascii="Times New Roman" w:hAnsi="Times New Roman" w:cs="Times New Roman"/>
          <w:sz w:val="28"/>
          <w:szCs w:val="28"/>
        </w:rPr>
        <w:t>»</w:t>
      </w:r>
      <w:r w:rsidRPr="003E220A">
        <w:rPr>
          <w:rFonts w:ascii="Times New Roman" w:hAnsi="Times New Roman" w:cs="Times New Roman"/>
          <w:sz w:val="28"/>
          <w:szCs w:val="28"/>
        </w:rPr>
        <w:t xml:space="preserve"> и ООО </w:t>
      </w:r>
      <w:r w:rsidR="0071279D">
        <w:rPr>
          <w:rFonts w:ascii="Times New Roman" w:hAnsi="Times New Roman" w:cs="Times New Roman"/>
          <w:sz w:val="28"/>
          <w:szCs w:val="28"/>
        </w:rPr>
        <w:t>«</w:t>
      </w:r>
      <w:r w:rsidRPr="003E220A">
        <w:rPr>
          <w:rFonts w:ascii="Times New Roman" w:hAnsi="Times New Roman" w:cs="Times New Roman"/>
          <w:sz w:val="28"/>
          <w:szCs w:val="28"/>
        </w:rPr>
        <w:t>Нижневартовский ГПК</w:t>
      </w:r>
      <w:r w:rsidR="0071279D">
        <w:rPr>
          <w:rFonts w:ascii="Times New Roman" w:hAnsi="Times New Roman" w:cs="Times New Roman"/>
          <w:sz w:val="28"/>
          <w:szCs w:val="28"/>
        </w:rPr>
        <w:t>»</w:t>
      </w:r>
      <w:r w:rsidRPr="003E220A">
        <w:rPr>
          <w:rFonts w:ascii="Times New Roman" w:hAnsi="Times New Roman" w:cs="Times New Roman"/>
          <w:sz w:val="28"/>
          <w:szCs w:val="28"/>
        </w:rPr>
        <w:t>.</w:t>
      </w:r>
    </w:p>
    <w:p w:rsidR="00691DEA" w:rsidRPr="003E220A" w:rsidRDefault="00691DEA" w:rsidP="00691DEA">
      <w:pPr>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Продолжена практика сотрудничества администрации города с бизнес-сообществом. В 2016 году по соглашениям с организациями города привлечено более 172 млн. рублей, что позволило дополнительно направить средства на реализацию социально значимых мероприятий.</w:t>
      </w:r>
    </w:p>
    <w:p w:rsidR="00691DEA" w:rsidRPr="003E220A" w:rsidRDefault="00691DEA" w:rsidP="00691DEA">
      <w:pPr>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В городе ведется активная работа по улучшению инвестиционного климата и созданию благоприятных условий для инвестора.</w:t>
      </w:r>
    </w:p>
    <w:p w:rsidR="00691DEA" w:rsidRPr="003E220A" w:rsidRDefault="00691DEA" w:rsidP="00691DEA">
      <w:pPr>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 xml:space="preserve">В целях усиления координации деятельности по привлечению инвестиционных ресурсов в структуре администрации города Нижневартовска создано управление инвестиций, которое выполняет функции </w:t>
      </w:r>
      <w:r w:rsidR="0071279D">
        <w:rPr>
          <w:rFonts w:ascii="Times New Roman" w:hAnsi="Times New Roman" w:cs="Times New Roman"/>
          <w:sz w:val="28"/>
          <w:szCs w:val="28"/>
        </w:rPr>
        <w:t>«</w:t>
      </w:r>
      <w:r w:rsidRPr="003E220A">
        <w:rPr>
          <w:rFonts w:ascii="Times New Roman" w:hAnsi="Times New Roman" w:cs="Times New Roman"/>
          <w:sz w:val="28"/>
          <w:szCs w:val="28"/>
        </w:rPr>
        <w:t>проектного офиса</w:t>
      </w:r>
      <w:r w:rsidR="0071279D">
        <w:rPr>
          <w:rFonts w:ascii="Times New Roman" w:hAnsi="Times New Roman" w:cs="Times New Roman"/>
          <w:sz w:val="28"/>
          <w:szCs w:val="28"/>
        </w:rPr>
        <w:t>»</w:t>
      </w:r>
      <w:r w:rsidRPr="003E220A">
        <w:rPr>
          <w:rFonts w:ascii="Times New Roman" w:hAnsi="Times New Roman" w:cs="Times New Roman"/>
          <w:sz w:val="28"/>
          <w:szCs w:val="28"/>
        </w:rPr>
        <w:t xml:space="preserve"> по улучшению инвестиционного климата.</w:t>
      </w:r>
    </w:p>
    <w:p w:rsidR="00691DEA" w:rsidRPr="003E220A" w:rsidRDefault="00691DEA" w:rsidP="00691DEA">
      <w:pPr>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 xml:space="preserve">На официальном сайте органов местного самоуправления города Нижневартовска создан специализированный раздел </w:t>
      </w:r>
      <w:r w:rsidR="0071279D">
        <w:rPr>
          <w:rFonts w:ascii="Times New Roman" w:hAnsi="Times New Roman" w:cs="Times New Roman"/>
          <w:sz w:val="28"/>
          <w:szCs w:val="28"/>
        </w:rPr>
        <w:t>«</w:t>
      </w:r>
      <w:r w:rsidRPr="003E220A">
        <w:rPr>
          <w:rFonts w:ascii="Times New Roman" w:hAnsi="Times New Roman" w:cs="Times New Roman"/>
          <w:sz w:val="28"/>
          <w:szCs w:val="28"/>
        </w:rPr>
        <w:t>Инвестиционная деятельность</w:t>
      </w:r>
      <w:r w:rsidR="0071279D">
        <w:rPr>
          <w:rFonts w:ascii="Times New Roman" w:hAnsi="Times New Roman" w:cs="Times New Roman"/>
          <w:sz w:val="28"/>
          <w:szCs w:val="28"/>
        </w:rPr>
        <w:t>»</w:t>
      </w:r>
      <w:r w:rsidRPr="003E220A">
        <w:rPr>
          <w:rFonts w:ascii="Times New Roman" w:hAnsi="Times New Roman" w:cs="Times New Roman"/>
          <w:sz w:val="28"/>
          <w:szCs w:val="28"/>
        </w:rPr>
        <w:t>, где размещена вся необходимая информация для потенциальных инвесторов. Для повышения уровня информационной освещенности инвестиционного потенциала города ведется работа по созданию специализированного Инвестиционного портала.</w:t>
      </w:r>
    </w:p>
    <w:p w:rsidR="00691DEA" w:rsidRPr="003E220A" w:rsidRDefault="00691DEA" w:rsidP="00691DEA">
      <w:pPr>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 xml:space="preserve">Разработан и размещен на официальном сайте органов местного самоуправления Инвестиционный паспорт города Нижневартовска, который сформирован на русском и английском языках. Утверждена Инвестиционная декларация города Нижневартовска. </w:t>
      </w:r>
    </w:p>
    <w:p w:rsidR="00691DEA" w:rsidRPr="003E220A" w:rsidRDefault="00691DEA" w:rsidP="00691DEA">
      <w:pPr>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lastRenderedPageBreak/>
        <w:t xml:space="preserve">В рамках формирования нового, современного подхода к работе с инвесторами и создания комфортного делового климата проведена ведомственная экспертиза 10 муниципальных успешных практик, направленных на развитие и поддержку малого и среднего предпринимательства в городе, по результатам которой </w:t>
      </w:r>
      <w:r>
        <w:rPr>
          <w:rFonts w:ascii="Times New Roman" w:hAnsi="Times New Roman" w:cs="Times New Roman"/>
          <w:sz w:val="28"/>
          <w:szCs w:val="28"/>
        </w:rPr>
        <w:t>все 10</w:t>
      </w:r>
      <w:r w:rsidRPr="003E220A">
        <w:rPr>
          <w:rFonts w:ascii="Times New Roman" w:hAnsi="Times New Roman" w:cs="Times New Roman"/>
          <w:sz w:val="28"/>
          <w:szCs w:val="28"/>
        </w:rPr>
        <w:t xml:space="preserve"> – </w:t>
      </w:r>
      <w:r>
        <w:rPr>
          <w:rFonts w:ascii="Times New Roman" w:hAnsi="Times New Roman" w:cs="Times New Roman"/>
          <w:sz w:val="28"/>
          <w:szCs w:val="28"/>
        </w:rPr>
        <w:t>внедрены полностью</w:t>
      </w:r>
      <w:r w:rsidRPr="003E220A">
        <w:rPr>
          <w:rFonts w:ascii="Times New Roman" w:hAnsi="Times New Roman" w:cs="Times New Roman"/>
          <w:sz w:val="28"/>
          <w:szCs w:val="28"/>
        </w:rPr>
        <w:t xml:space="preserve">. </w:t>
      </w:r>
    </w:p>
    <w:p w:rsidR="00691DEA" w:rsidRPr="003E220A" w:rsidRDefault="00691DEA" w:rsidP="00691DEA">
      <w:pPr>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В 2017 году между администрацией города и Департаментом экономического развития Ханты-Мансийского округа – Югры заключено соглашение о внедрении еще 10 успешных практик.</w:t>
      </w:r>
    </w:p>
    <w:p w:rsidR="00691DEA" w:rsidRPr="003E220A" w:rsidRDefault="00691DEA" w:rsidP="00691DEA">
      <w:pPr>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Для повышения эффективности взаимодействия между органами местного самоуправления и представителями бизнес-сообщества создан Совет по вопросам развития инвестиционной деятельности в городе Нижневартовске.</w:t>
      </w:r>
    </w:p>
    <w:p w:rsidR="00691DEA" w:rsidRPr="003E220A" w:rsidRDefault="00691DEA" w:rsidP="00691DEA">
      <w:pPr>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Утвержден Порядок принятия решений о заключении концессионных соглашений, а также Порядок принятия решений о заключении от имени муниципального образования городской округ город Нижневартовск соглашений о муниципально-частном партнерстве на срок, превышающий срок действия утвержденных лимитов бюджетных обязательств.</w:t>
      </w:r>
    </w:p>
    <w:p w:rsidR="00691DEA" w:rsidRPr="003E220A" w:rsidRDefault="00691DEA" w:rsidP="00691DEA">
      <w:pPr>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 xml:space="preserve">В целях создания благоприятных условий для привлечения инвестиций сформированы и поставлены на государственный кадастровый учет 5 земельных участков. </w:t>
      </w:r>
    </w:p>
    <w:p w:rsidR="00691DEA" w:rsidRPr="003E220A" w:rsidRDefault="00691DEA" w:rsidP="00691DEA">
      <w:pPr>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В реестр земельных участков, находящихся в государственной или муниципальной собственности, которые могут быть предоставлены юридическим лицам в аренду без проведения торгов для размещения объектов и реализации масштабных инвестиционных проектов на территории города, включены 8 земельных участков общей площадью 87,44 га, в том числе земельный участок площадью 10,85 га под Индустриальный парк, который позволит создать новые рабочие места, а также обеспечить дополнительные налоговые поступления в бюджеты всех уровней</w:t>
      </w:r>
    </w:p>
    <w:p w:rsidR="00691DEA" w:rsidRPr="003E220A" w:rsidRDefault="00691DEA" w:rsidP="00691DEA">
      <w:pPr>
        <w:suppressAutoHyphens/>
        <w:spacing w:after="0"/>
        <w:ind w:firstLine="708"/>
        <w:jc w:val="both"/>
        <w:rPr>
          <w:rFonts w:ascii="Times New Roman" w:eastAsia="Calibri" w:hAnsi="Times New Roman" w:cs="Times New Roman"/>
          <w:kern w:val="1"/>
          <w:sz w:val="28"/>
          <w:szCs w:val="28"/>
        </w:rPr>
      </w:pPr>
      <w:r w:rsidRPr="003E220A">
        <w:rPr>
          <w:rFonts w:ascii="Times New Roman" w:eastAsia="Calibri" w:hAnsi="Times New Roman" w:cs="Times New Roman"/>
          <w:kern w:val="1"/>
          <w:sz w:val="28"/>
          <w:szCs w:val="28"/>
        </w:rPr>
        <w:t>В настоящее время сформированы и реализуются портфели проектов Ханты-Мансийского автономного округа</w:t>
      </w:r>
      <w:r w:rsidR="00B55B87">
        <w:rPr>
          <w:rFonts w:ascii="Times New Roman" w:eastAsia="Calibri" w:hAnsi="Times New Roman" w:cs="Times New Roman"/>
          <w:kern w:val="1"/>
          <w:sz w:val="28"/>
          <w:szCs w:val="28"/>
        </w:rPr>
        <w:t xml:space="preserve"> – </w:t>
      </w:r>
      <w:r w:rsidRPr="003E220A">
        <w:rPr>
          <w:rFonts w:ascii="Times New Roman" w:eastAsia="Calibri" w:hAnsi="Times New Roman" w:cs="Times New Roman"/>
          <w:kern w:val="1"/>
          <w:sz w:val="28"/>
          <w:szCs w:val="28"/>
        </w:rPr>
        <w:t xml:space="preserve">Югры, в 11 из которых администрация города принимает участие согласно реестру компонентов. </w:t>
      </w:r>
    </w:p>
    <w:p w:rsidR="00691DEA" w:rsidRPr="003E220A" w:rsidRDefault="00691DEA" w:rsidP="00691DEA">
      <w:pPr>
        <w:suppressAutoHyphens/>
        <w:spacing w:after="0"/>
        <w:ind w:firstLine="708"/>
        <w:jc w:val="both"/>
        <w:rPr>
          <w:rFonts w:ascii="Times New Roman" w:eastAsia="SimSun" w:hAnsi="Times New Roman" w:cs="Times New Roman"/>
          <w:kern w:val="1"/>
          <w:sz w:val="28"/>
          <w:szCs w:val="28"/>
          <w:lang w:eastAsia="ar-SA"/>
        </w:rPr>
      </w:pPr>
      <w:r w:rsidRPr="003E220A">
        <w:rPr>
          <w:rFonts w:ascii="Times New Roman" w:eastAsia="SimSun" w:hAnsi="Times New Roman" w:cs="Times New Roman"/>
          <w:kern w:val="1"/>
          <w:sz w:val="28"/>
          <w:szCs w:val="28"/>
          <w:lang w:eastAsia="ar-SA"/>
        </w:rPr>
        <w:t xml:space="preserve">В портфеле проектов </w:t>
      </w:r>
      <w:r w:rsidR="0071279D">
        <w:rPr>
          <w:rFonts w:ascii="Times New Roman" w:eastAsia="SimSun" w:hAnsi="Times New Roman" w:cs="Times New Roman"/>
          <w:kern w:val="1"/>
          <w:sz w:val="28"/>
          <w:szCs w:val="28"/>
          <w:lang w:eastAsia="ar-SA"/>
        </w:rPr>
        <w:t>«</w:t>
      </w:r>
      <w:r w:rsidRPr="003E220A">
        <w:rPr>
          <w:rFonts w:ascii="Times New Roman" w:eastAsia="SimSun" w:hAnsi="Times New Roman" w:cs="Times New Roman"/>
          <w:kern w:val="1"/>
          <w:sz w:val="28"/>
          <w:szCs w:val="28"/>
          <w:lang w:eastAsia="ar-SA"/>
        </w:rPr>
        <w:t>Формирование комфортной городской среды. Марафон благоустройства</w:t>
      </w:r>
      <w:r w:rsidR="0071279D">
        <w:rPr>
          <w:rFonts w:ascii="Times New Roman" w:eastAsia="SimSun" w:hAnsi="Times New Roman" w:cs="Times New Roman"/>
          <w:kern w:val="1"/>
          <w:sz w:val="28"/>
          <w:szCs w:val="28"/>
          <w:lang w:eastAsia="ar-SA"/>
        </w:rPr>
        <w:t>»</w:t>
      </w:r>
      <w:r w:rsidRPr="003E220A">
        <w:rPr>
          <w:rFonts w:ascii="Times New Roman" w:eastAsia="SimSun" w:hAnsi="Times New Roman" w:cs="Times New Roman"/>
          <w:kern w:val="1"/>
          <w:sz w:val="28"/>
          <w:szCs w:val="28"/>
          <w:lang w:eastAsia="ar-SA"/>
        </w:rPr>
        <w:t xml:space="preserve"> представлено два мероприятия </w:t>
      </w:r>
      <w:r w:rsidR="0071279D">
        <w:rPr>
          <w:rFonts w:ascii="Times New Roman" w:eastAsia="SimSun" w:hAnsi="Times New Roman" w:cs="Times New Roman"/>
          <w:kern w:val="1"/>
          <w:sz w:val="28"/>
          <w:szCs w:val="28"/>
          <w:lang w:eastAsia="ar-SA"/>
        </w:rPr>
        <w:t>«</w:t>
      </w:r>
      <w:r w:rsidRPr="003E220A">
        <w:rPr>
          <w:rFonts w:ascii="Times New Roman" w:eastAsia="SimSun" w:hAnsi="Times New Roman" w:cs="Times New Roman"/>
          <w:kern w:val="1"/>
          <w:sz w:val="28"/>
          <w:szCs w:val="28"/>
          <w:lang w:eastAsia="ar-SA"/>
        </w:rPr>
        <w:t>Формирование комфортной городской среды. Благоустройство дворовых территорий. Благоустройство территории микрорайонов города</w:t>
      </w:r>
      <w:r w:rsidR="0071279D">
        <w:rPr>
          <w:rFonts w:ascii="Times New Roman" w:eastAsia="SimSun" w:hAnsi="Times New Roman" w:cs="Times New Roman"/>
          <w:kern w:val="1"/>
          <w:sz w:val="28"/>
          <w:szCs w:val="28"/>
          <w:lang w:eastAsia="ar-SA"/>
        </w:rPr>
        <w:t>»</w:t>
      </w:r>
      <w:r w:rsidRPr="003E220A">
        <w:rPr>
          <w:rFonts w:ascii="Times New Roman" w:eastAsia="SimSun" w:hAnsi="Times New Roman" w:cs="Times New Roman"/>
          <w:kern w:val="1"/>
          <w:sz w:val="28"/>
          <w:szCs w:val="28"/>
          <w:lang w:eastAsia="ar-SA"/>
        </w:rPr>
        <w:t xml:space="preserve">, </w:t>
      </w:r>
      <w:r w:rsidR="0071279D">
        <w:rPr>
          <w:rFonts w:ascii="Times New Roman" w:eastAsia="SimSun" w:hAnsi="Times New Roman" w:cs="Times New Roman"/>
          <w:kern w:val="1"/>
          <w:sz w:val="28"/>
          <w:szCs w:val="28"/>
          <w:lang w:eastAsia="ar-SA"/>
        </w:rPr>
        <w:t>«</w:t>
      </w:r>
      <w:r w:rsidRPr="003E220A">
        <w:rPr>
          <w:rFonts w:ascii="Times New Roman" w:eastAsia="SimSun" w:hAnsi="Times New Roman" w:cs="Times New Roman"/>
          <w:kern w:val="1"/>
          <w:sz w:val="28"/>
          <w:szCs w:val="28"/>
          <w:lang w:eastAsia="ar-SA"/>
        </w:rPr>
        <w:t>Формирование комфортной городской среды. Благоустройство мест общего пользования. Благоустройство Комсомольского бульвара</w:t>
      </w:r>
      <w:r w:rsidR="0071279D">
        <w:rPr>
          <w:rFonts w:ascii="Times New Roman" w:eastAsia="SimSun" w:hAnsi="Times New Roman" w:cs="Times New Roman"/>
          <w:kern w:val="1"/>
          <w:sz w:val="28"/>
          <w:szCs w:val="28"/>
          <w:lang w:eastAsia="ar-SA"/>
        </w:rPr>
        <w:t>»</w:t>
      </w:r>
      <w:r w:rsidRPr="003E220A">
        <w:rPr>
          <w:rFonts w:ascii="Times New Roman" w:eastAsia="SimSun" w:hAnsi="Times New Roman" w:cs="Times New Roman"/>
          <w:kern w:val="1"/>
          <w:sz w:val="28"/>
          <w:szCs w:val="28"/>
          <w:lang w:eastAsia="ar-SA"/>
        </w:rPr>
        <w:t xml:space="preserve">. </w:t>
      </w:r>
    </w:p>
    <w:p w:rsidR="00691DEA" w:rsidRPr="003E220A" w:rsidRDefault="00691DEA" w:rsidP="00691DEA">
      <w:pPr>
        <w:suppressAutoHyphens/>
        <w:spacing w:after="0"/>
        <w:ind w:firstLine="708"/>
        <w:jc w:val="both"/>
        <w:rPr>
          <w:rFonts w:ascii="Times New Roman" w:eastAsia="Calibri" w:hAnsi="Times New Roman" w:cs="Times New Roman"/>
          <w:kern w:val="1"/>
          <w:sz w:val="28"/>
          <w:szCs w:val="28"/>
        </w:rPr>
      </w:pPr>
      <w:r w:rsidRPr="003E220A">
        <w:rPr>
          <w:rFonts w:ascii="Times New Roman" w:eastAsia="Calibri" w:hAnsi="Times New Roman" w:cs="Times New Roman"/>
          <w:kern w:val="1"/>
          <w:sz w:val="28"/>
          <w:szCs w:val="28"/>
        </w:rPr>
        <w:lastRenderedPageBreak/>
        <w:t>В городе имеются достаточные энергетические и земельные ресурсы для диверсификации и перехода к инновационной экономике, при этом положение нефтегазодобывающей отрасли как ключевой высокодоходной сферы промышленного производства сохранится. Перспективы по данному направлению развития связаны с включением малого и среднего бизнеса в освоение низкодебитных месторождений (старых скважин) и использованием нефти для развития нефтехимических производств, внедрением новых технологий, позволяющих обеспечить конкурентоспособность бизнеса, связанного с утилизацией попутного газа.</w:t>
      </w:r>
    </w:p>
    <w:p w:rsidR="00691DEA" w:rsidRPr="003E220A" w:rsidRDefault="00691DEA" w:rsidP="00691DEA">
      <w:pPr>
        <w:spacing w:after="0"/>
        <w:ind w:firstLine="708"/>
        <w:jc w:val="both"/>
        <w:rPr>
          <w:rFonts w:ascii="Times New Roman" w:hAnsi="Times New Roman" w:cs="Times New Roman"/>
          <w:sz w:val="28"/>
          <w:szCs w:val="28"/>
        </w:rPr>
      </w:pPr>
      <w:r w:rsidRPr="003E220A">
        <w:rPr>
          <w:rFonts w:ascii="Times New Roman" w:eastAsia="Calibri" w:hAnsi="Times New Roman" w:cs="Times New Roman"/>
          <w:kern w:val="1"/>
          <w:sz w:val="28"/>
          <w:szCs w:val="28"/>
        </w:rPr>
        <w:t xml:space="preserve">Целью развития </w:t>
      </w:r>
      <w:r w:rsidR="0071279D">
        <w:rPr>
          <w:rFonts w:ascii="Times New Roman" w:eastAsia="Calibri" w:hAnsi="Times New Roman" w:cs="Times New Roman"/>
          <w:kern w:val="1"/>
          <w:sz w:val="28"/>
          <w:szCs w:val="28"/>
        </w:rPr>
        <w:t>«</w:t>
      </w:r>
      <w:r w:rsidRPr="003E220A">
        <w:rPr>
          <w:rFonts w:ascii="Times New Roman" w:eastAsia="Calibri" w:hAnsi="Times New Roman" w:cs="Times New Roman"/>
          <w:kern w:val="1"/>
          <w:sz w:val="28"/>
          <w:szCs w:val="28"/>
        </w:rPr>
        <w:t>ненефтяных</w:t>
      </w:r>
      <w:r w:rsidR="0071279D">
        <w:rPr>
          <w:rFonts w:ascii="Times New Roman" w:eastAsia="Calibri" w:hAnsi="Times New Roman" w:cs="Times New Roman"/>
          <w:kern w:val="1"/>
          <w:sz w:val="28"/>
          <w:szCs w:val="28"/>
        </w:rPr>
        <w:t>»</w:t>
      </w:r>
      <w:r w:rsidRPr="003E220A">
        <w:rPr>
          <w:rFonts w:ascii="Times New Roman" w:eastAsia="Calibri" w:hAnsi="Times New Roman" w:cs="Times New Roman"/>
          <w:kern w:val="1"/>
          <w:sz w:val="28"/>
          <w:szCs w:val="28"/>
        </w:rPr>
        <w:t xml:space="preserve"> секторов экономики должно стать как создание новых, так и модернизация действующих комплексов в части стимулирования формирования конкурентоспособных производств: обрабатывающего и перерабатывающего, рыбохозяйственного, агропромышленного, лесопромышленного.</w:t>
      </w:r>
    </w:p>
    <w:p w:rsidR="00691DEA" w:rsidRPr="003E220A" w:rsidRDefault="00691DEA" w:rsidP="00691DEA">
      <w:pPr>
        <w:shd w:val="clear" w:color="auto" w:fill="FFFFFF"/>
        <w:spacing w:after="0"/>
        <w:ind w:firstLine="851"/>
        <w:jc w:val="both"/>
        <w:rPr>
          <w:rFonts w:ascii="Times New Roman" w:hAnsi="Times New Roman" w:cs="Times New Roman"/>
          <w:sz w:val="28"/>
          <w:szCs w:val="28"/>
        </w:rPr>
      </w:pPr>
    </w:p>
    <w:p w:rsidR="00691DEA" w:rsidRPr="003E220A" w:rsidRDefault="00691DEA" w:rsidP="00691DEA">
      <w:pPr>
        <w:shd w:val="clear" w:color="auto" w:fill="FFFFFF"/>
        <w:spacing w:after="0"/>
        <w:ind w:firstLine="851"/>
        <w:jc w:val="center"/>
        <w:rPr>
          <w:rFonts w:ascii="Times New Roman" w:hAnsi="Times New Roman" w:cs="Times New Roman"/>
          <w:b/>
          <w:sz w:val="28"/>
          <w:szCs w:val="28"/>
        </w:rPr>
      </w:pPr>
      <w:r w:rsidRPr="003E220A">
        <w:rPr>
          <w:rFonts w:ascii="Times New Roman" w:hAnsi="Times New Roman" w:cs="Times New Roman"/>
          <w:b/>
          <w:sz w:val="28"/>
          <w:szCs w:val="28"/>
        </w:rPr>
        <w:t>1.1.8</w:t>
      </w:r>
      <w:r w:rsidR="00B06A06">
        <w:rPr>
          <w:rFonts w:ascii="Times New Roman" w:hAnsi="Times New Roman" w:cs="Times New Roman"/>
          <w:b/>
          <w:sz w:val="28"/>
          <w:szCs w:val="28"/>
        </w:rPr>
        <w:t>.</w:t>
      </w:r>
      <w:r w:rsidRPr="003E220A">
        <w:rPr>
          <w:rFonts w:ascii="Times New Roman" w:hAnsi="Times New Roman" w:cs="Times New Roman"/>
          <w:b/>
          <w:sz w:val="28"/>
          <w:szCs w:val="28"/>
        </w:rPr>
        <w:t xml:space="preserve"> Анализ состояния экологической ситуации</w:t>
      </w:r>
    </w:p>
    <w:p w:rsidR="00691DEA" w:rsidRPr="003E220A" w:rsidRDefault="00691DEA" w:rsidP="00691DEA">
      <w:pPr>
        <w:shd w:val="clear" w:color="auto" w:fill="FFFFFF"/>
        <w:spacing w:after="0"/>
        <w:ind w:firstLine="851"/>
        <w:jc w:val="both"/>
        <w:rPr>
          <w:rFonts w:ascii="Times New Roman" w:hAnsi="Times New Roman" w:cs="Times New Roman"/>
          <w:b/>
          <w:sz w:val="28"/>
          <w:szCs w:val="28"/>
        </w:rPr>
      </w:pPr>
    </w:p>
    <w:p w:rsidR="00691DEA" w:rsidRPr="003E220A" w:rsidRDefault="00691DEA" w:rsidP="00691DEA">
      <w:pPr>
        <w:spacing w:after="0"/>
        <w:ind w:firstLine="709"/>
        <w:jc w:val="both"/>
        <w:rPr>
          <w:rFonts w:ascii="Times New Roman" w:hAnsi="Times New Roman" w:cs="Times New Roman"/>
          <w:sz w:val="28"/>
          <w:szCs w:val="28"/>
        </w:rPr>
      </w:pPr>
      <w:r>
        <w:rPr>
          <w:rFonts w:ascii="Times New Roman" w:hAnsi="Times New Roman" w:cs="Times New Roman"/>
          <w:sz w:val="28"/>
          <w:szCs w:val="28"/>
        </w:rPr>
        <w:t>Экологическая ситуация в городе Нижневартовске</w:t>
      </w:r>
      <w:r w:rsidRPr="003E220A">
        <w:rPr>
          <w:rFonts w:ascii="Times New Roman" w:hAnsi="Times New Roman" w:cs="Times New Roman"/>
          <w:sz w:val="28"/>
          <w:szCs w:val="28"/>
        </w:rPr>
        <w:t xml:space="preserve"> </w:t>
      </w:r>
      <w:r>
        <w:rPr>
          <w:rFonts w:ascii="Times New Roman" w:hAnsi="Times New Roman" w:cs="Times New Roman"/>
          <w:sz w:val="28"/>
          <w:szCs w:val="28"/>
        </w:rPr>
        <w:t>обусловлена</w:t>
      </w:r>
      <w:r w:rsidRPr="003E220A">
        <w:rPr>
          <w:rFonts w:ascii="Times New Roman" w:hAnsi="Times New Roman" w:cs="Times New Roman"/>
          <w:sz w:val="28"/>
          <w:szCs w:val="28"/>
        </w:rPr>
        <w:t xml:space="preserve"> высоким техногенным воздействием на три составляющих биосферы – воздушную, водную и земельную. </w:t>
      </w:r>
    </w:p>
    <w:p w:rsidR="00691DEA" w:rsidRPr="003E220A" w:rsidRDefault="00691DEA" w:rsidP="00691DEA">
      <w:pPr>
        <w:spacing w:after="0"/>
        <w:ind w:firstLine="709"/>
        <w:jc w:val="both"/>
        <w:rPr>
          <w:rFonts w:ascii="Times New Roman" w:hAnsi="Times New Roman" w:cs="Times New Roman"/>
          <w:spacing w:val="-2"/>
          <w:sz w:val="28"/>
          <w:szCs w:val="28"/>
        </w:rPr>
      </w:pPr>
      <w:r w:rsidRPr="003E220A">
        <w:rPr>
          <w:rFonts w:ascii="Times New Roman" w:hAnsi="Times New Roman" w:cs="Times New Roman"/>
          <w:spacing w:val="-2"/>
          <w:sz w:val="28"/>
          <w:szCs w:val="28"/>
        </w:rPr>
        <w:t>Город Нижневартовск расположен в зоне умеренного потенциала загрязнения атмосферы (ПЗА – сочетание метеофакторов, обуславливающее возможное загрязнение атмосферы в данном географическом районе), т. е. характеризуется достаточно благоприятными условиями для рассеивания примесей.</w:t>
      </w:r>
    </w:p>
    <w:p w:rsidR="00691DEA" w:rsidRPr="003E220A" w:rsidRDefault="00691DEA" w:rsidP="00691DEA">
      <w:pPr>
        <w:spacing w:after="0"/>
        <w:ind w:firstLine="709"/>
        <w:jc w:val="both"/>
        <w:rPr>
          <w:rFonts w:ascii="Times New Roman" w:hAnsi="Times New Roman" w:cs="Times New Roman"/>
          <w:spacing w:val="-2"/>
          <w:sz w:val="28"/>
          <w:szCs w:val="28"/>
        </w:rPr>
      </w:pPr>
      <w:r w:rsidRPr="003E220A">
        <w:rPr>
          <w:rFonts w:ascii="Times New Roman" w:hAnsi="Times New Roman" w:cs="Times New Roman"/>
          <w:spacing w:val="-2"/>
          <w:sz w:val="28"/>
          <w:szCs w:val="28"/>
        </w:rPr>
        <w:t>При интенсивном турбулентном обмене больше загрязняющих веществ выносится из приземных слоев. Самоочищению атмосферы способствует циклонический тип погоды, поскольку загрязнения из приземных слоев атмосферы выносятся вверх восходящими потоками, а осадки вымывают загрязнения из атмосферного воздуха.</w:t>
      </w:r>
    </w:p>
    <w:p w:rsidR="00691DEA" w:rsidRPr="003E220A" w:rsidRDefault="00691DEA" w:rsidP="00691DEA">
      <w:pPr>
        <w:spacing w:after="0"/>
        <w:ind w:firstLine="709"/>
        <w:jc w:val="both"/>
        <w:rPr>
          <w:rFonts w:ascii="Times New Roman" w:hAnsi="Times New Roman" w:cs="Times New Roman"/>
          <w:spacing w:val="-2"/>
          <w:sz w:val="28"/>
          <w:szCs w:val="28"/>
        </w:rPr>
      </w:pPr>
      <w:r w:rsidRPr="003E220A">
        <w:rPr>
          <w:rFonts w:ascii="Times New Roman" w:eastAsia="Calibri" w:hAnsi="Times New Roman" w:cs="Times New Roman"/>
          <w:sz w:val="28"/>
          <w:szCs w:val="28"/>
        </w:rPr>
        <w:t>Основными источниками загрязнения атмосферного воздуха являются сжигание попутного нефтяного газа на факелах, испарение легких компонентов нефтяных углеводородов с поверхности аварийных разливов, выбросы от автотранспорта и спецтехники</w:t>
      </w:r>
      <w:r w:rsidRPr="003E220A">
        <w:rPr>
          <w:rFonts w:ascii="Times New Roman" w:hAnsi="Times New Roman" w:cs="Times New Roman"/>
          <w:spacing w:val="-2"/>
          <w:sz w:val="28"/>
          <w:szCs w:val="28"/>
        </w:rPr>
        <w:t xml:space="preserve">. </w:t>
      </w:r>
    </w:p>
    <w:p w:rsidR="00691DEA" w:rsidRPr="003E220A" w:rsidRDefault="00691DEA" w:rsidP="00691DEA">
      <w:pPr>
        <w:spacing w:after="0"/>
        <w:ind w:firstLine="709"/>
        <w:jc w:val="both"/>
        <w:rPr>
          <w:rFonts w:ascii="Times New Roman" w:hAnsi="Times New Roman" w:cs="Times New Roman"/>
          <w:bCs/>
          <w:spacing w:val="-2"/>
          <w:sz w:val="28"/>
          <w:szCs w:val="28"/>
        </w:rPr>
      </w:pPr>
      <w:r w:rsidRPr="003E220A">
        <w:rPr>
          <w:rFonts w:ascii="Times New Roman" w:hAnsi="Times New Roman" w:cs="Times New Roman"/>
          <w:spacing w:val="-2"/>
          <w:sz w:val="28"/>
          <w:szCs w:val="28"/>
        </w:rPr>
        <w:t xml:space="preserve">Контроль над состоянием атмосферного воздуха на территории города осуществляется на 2 стационарных постах Ханты-Мансийского ЦГМС – филиала ФГБУ </w:t>
      </w:r>
      <w:r w:rsidR="0071279D">
        <w:rPr>
          <w:rFonts w:ascii="Times New Roman" w:hAnsi="Times New Roman" w:cs="Times New Roman"/>
          <w:spacing w:val="-2"/>
          <w:sz w:val="28"/>
          <w:szCs w:val="28"/>
        </w:rPr>
        <w:t>«</w:t>
      </w:r>
      <w:r w:rsidRPr="003E220A">
        <w:rPr>
          <w:rFonts w:ascii="Times New Roman" w:hAnsi="Times New Roman" w:cs="Times New Roman"/>
          <w:spacing w:val="-2"/>
          <w:sz w:val="28"/>
          <w:szCs w:val="28"/>
        </w:rPr>
        <w:t>Обь-Иртышское УГМС</w:t>
      </w:r>
      <w:r w:rsidR="0071279D">
        <w:rPr>
          <w:rFonts w:ascii="Times New Roman" w:hAnsi="Times New Roman" w:cs="Times New Roman"/>
          <w:spacing w:val="-2"/>
          <w:sz w:val="28"/>
          <w:szCs w:val="28"/>
        </w:rPr>
        <w:t>»</w:t>
      </w:r>
      <w:r w:rsidRPr="003E220A">
        <w:rPr>
          <w:rFonts w:ascii="Times New Roman" w:hAnsi="Times New Roman" w:cs="Times New Roman"/>
          <w:spacing w:val="-2"/>
          <w:sz w:val="28"/>
          <w:szCs w:val="28"/>
        </w:rPr>
        <w:t xml:space="preserve"> в рамках ежегодного государственного контракта </w:t>
      </w:r>
      <w:r w:rsidR="0071279D">
        <w:rPr>
          <w:rFonts w:ascii="Times New Roman" w:hAnsi="Times New Roman" w:cs="Times New Roman"/>
          <w:spacing w:val="-2"/>
          <w:sz w:val="28"/>
          <w:szCs w:val="28"/>
        </w:rPr>
        <w:t>«</w:t>
      </w:r>
      <w:r w:rsidRPr="003E220A">
        <w:rPr>
          <w:rFonts w:ascii="Times New Roman" w:hAnsi="Times New Roman" w:cs="Times New Roman"/>
          <w:spacing w:val="-2"/>
          <w:sz w:val="28"/>
          <w:szCs w:val="28"/>
        </w:rPr>
        <w:t xml:space="preserve">Выполнение работ по обеспечению функционирования территориальной системы наблюдения за состоянием </w:t>
      </w:r>
      <w:r w:rsidRPr="003E220A">
        <w:rPr>
          <w:rFonts w:ascii="Times New Roman" w:hAnsi="Times New Roman" w:cs="Times New Roman"/>
          <w:spacing w:val="-2"/>
          <w:sz w:val="28"/>
          <w:szCs w:val="28"/>
        </w:rPr>
        <w:lastRenderedPageBreak/>
        <w:t>окружающей среды Ханты-Мансийского автономного округа – Югры</w:t>
      </w:r>
      <w:r w:rsidR="0071279D">
        <w:rPr>
          <w:rFonts w:ascii="Times New Roman" w:hAnsi="Times New Roman" w:cs="Times New Roman"/>
          <w:spacing w:val="-2"/>
          <w:sz w:val="28"/>
          <w:szCs w:val="28"/>
        </w:rPr>
        <w:t>»</w:t>
      </w:r>
      <w:r w:rsidRPr="003E220A">
        <w:rPr>
          <w:rFonts w:ascii="Times New Roman" w:hAnsi="Times New Roman" w:cs="Times New Roman"/>
          <w:spacing w:val="-2"/>
          <w:sz w:val="28"/>
          <w:szCs w:val="28"/>
        </w:rPr>
        <w:t xml:space="preserve">. </w:t>
      </w:r>
      <w:r w:rsidRPr="003E220A">
        <w:rPr>
          <w:rFonts w:ascii="Times New Roman" w:hAnsi="Times New Roman" w:cs="Times New Roman"/>
          <w:bCs/>
          <w:spacing w:val="-2"/>
          <w:sz w:val="28"/>
          <w:szCs w:val="28"/>
        </w:rPr>
        <w:t>Перечень контролируемых ингредиентов включает пыль (взвешенные частицы), диоксид серы, оксид углерода, диоксид азота, оксид азота, фенол, сажа, формальдегид.</w:t>
      </w:r>
    </w:p>
    <w:p w:rsidR="00691DEA" w:rsidRPr="003E220A" w:rsidRDefault="00691DEA" w:rsidP="00691DEA">
      <w:pPr>
        <w:spacing w:after="0"/>
        <w:ind w:firstLine="709"/>
        <w:jc w:val="both"/>
        <w:rPr>
          <w:rFonts w:ascii="Times New Roman" w:hAnsi="Times New Roman" w:cs="Times New Roman"/>
          <w:bCs/>
          <w:spacing w:val="-2"/>
          <w:sz w:val="28"/>
          <w:szCs w:val="28"/>
        </w:rPr>
      </w:pPr>
      <w:r w:rsidRPr="003E220A">
        <w:rPr>
          <w:rFonts w:ascii="Times New Roman" w:eastAsia="Calibri" w:hAnsi="Times New Roman" w:cs="Times New Roman"/>
          <w:sz w:val="28"/>
          <w:szCs w:val="28"/>
        </w:rPr>
        <w:t>По результатам проведенных в 2016 году наблюдений превышение среднемесячных концентраций загрязняющих веществ в атмосферном воздухе не выявлено, случаев высокого и экстремально высокого загрязнения атмосферного воздуха на территории города не зарегистрировано</w:t>
      </w:r>
      <w:r w:rsidRPr="003E220A">
        <w:rPr>
          <w:rFonts w:ascii="Times New Roman" w:hAnsi="Times New Roman" w:cs="Times New Roman"/>
          <w:bCs/>
          <w:spacing w:val="-2"/>
          <w:sz w:val="28"/>
          <w:szCs w:val="28"/>
        </w:rPr>
        <w:t xml:space="preserve">. </w:t>
      </w:r>
    </w:p>
    <w:p w:rsidR="00691DEA" w:rsidRPr="003E220A" w:rsidRDefault="00691DEA" w:rsidP="00691DEA">
      <w:pPr>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Радиационная обстановка на территории города стабильно благоприятная, что подтверждено регулярными замерами уровня гамма-фона.</w:t>
      </w:r>
    </w:p>
    <w:p w:rsidR="00691DEA" w:rsidRPr="003E220A" w:rsidRDefault="00691DEA" w:rsidP="00691DEA">
      <w:pPr>
        <w:pStyle w:val="32"/>
        <w:spacing w:after="0" w:line="276" w:lineRule="auto"/>
        <w:ind w:left="0" w:firstLine="709"/>
        <w:jc w:val="both"/>
        <w:rPr>
          <w:rFonts w:ascii="Times New Roman" w:hAnsi="Times New Roman" w:cs="Times New Roman"/>
          <w:i/>
          <w:sz w:val="28"/>
          <w:szCs w:val="28"/>
        </w:rPr>
      </w:pPr>
      <w:r w:rsidRPr="003E220A">
        <w:rPr>
          <w:rFonts w:ascii="Times New Roman" w:hAnsi="Times New Roman" w:cs="Times New Roman"/>
          <w:sz w:val="28"/>
          <w:szCs w:val="28"/>
        </w:rPr>
        <w:t xml:space="preserve">Основная часть предприятий, влияющих на экологическую обстановку, сконцентрирована в Северном и Западном промышленных узлах, а также в юго-западной промзоне. В географических границах города находится несколько крупных предприятий нефтегазоперерабатывающей отрасли. Несмотря на меры, принимаемые данными предприятиями, не в полной мере решены вопросы по их неблагоприятному влиянию на окружающую среду. </w:t>
      </w:r>
    </w:p>
    <w:p w:rsidR="00691DEA" w:rsidRPr="003E220A" w:rsidRDefault="00691DEA" w:rsidP="00691DEA">
      <w:pPr>
        <w:spacing w:after="0"/>
        <w:ind w:firstLine="709"/>
        <w:jc w:val="both"/>
        <w:rPr>
          <w:rFonts w:ascii="Times New Roman" w:hAnsi="Times New Roman" w:cs="Times New Roman"/>
          <w:spacing w:val="-2"/>
          <w:sz w:val="28"/>
          <w:szCs w:val="28"/>
        </w:rPr>
      </w:pPr>
      <w:r w:rsidRPr="003E220A">
        <w:rPr>
          <w:rFonts w:ascii="Times New Roman" w:eastAsia="Calibri" w:hAnsi="Times New Roman" w:cs="Times New Roman"/>
          <w:color w:val="000000"/>
          <w:spacing w:val="-2"/>
          <w:sz w:val="28"/>
          <w:szCs w:val="28"/>
        </w:rPr>
        <w:t>Водные запасы на территории города представлены реками Обь, Большой Еган, Малый Еган, Рязанский Еган, протокой Большая Рязанка, озерами Комсомольское, Эмтор, Голубое, Кедровое, на границе городской черты находятся озера Церковное и Рямное. Нижневартовский гидрохимический пост, на котором контролируется качество природных вод, расположен на реке Обь</w:t>
      </w:r>
      <w:r w:rsidRPr="003E220A">
        <w:rPr>
          <w:rFonts w:ascii="Times New Roman" w:hAnsi="Times New Roman" w:cs="Times New Roman"/>
          <w:spacing w:val="-2"/>
          <w:sz w:val="28"/>
          <w:szCs w:val="28"/>
        </w:rPr>
        <w:t xml:space="preserve">. </w:t>
      </w:r>
    </w:p>
    <w:p w:rsidR="00691DEA" w:rsidRPr="003E220A" w:rsidRDefault="00691DEA" w:rsidP="00691DEA">
      <w:pPr>
        <w:spacing w:after="0"/>
        <w:ind w:firstLine="709"/>
        <w:jc w:val="both"/>
        <w:rPr>
          <w:rFonts w:ascii="Times New Roman" w:hAnsi="Times New Roman" w:cs="Times New Roman"/>
          <w:iCs/>
          <w:spacing w:val="-2"/>
          <w:sz w:val="28"/>
          <w:szCs w:val="28"/>
        </w:rPr>
      </w:pPr>
      <w:r w:rsidRPr="003E220A">
        <w:rPr>
          <w:rFonts w:ascii="Times New Roman" w:hAnsi="Times New Roman" w:cs="Times New Roman"/>
          <w:spacing w:val="-2"/>
          <w:sz w:val="28"/>
          <w:szCs w:val="28"/>
        </w:rPr>
        <w:t xml:space="preserve">Для характеристики </w:t>
      </w:r>
      <w:r w:rsidRPr="003E220A">
        <w:rPr>
          <w:rFonts w:ascii="Times New Roman" w:hAnsi="Times New Roman" w:cs="Times New Roman"/>
          <w:iCs/>
          <w:spacing w:val="-2"/>
          <w:sz w:val="28"/>
          <w:szCs w:val="28"/>
        </w:rPr>
        <w:t xml:space="preserve">степени загрязненности водных объектов </w:t>
      </w:r>
      <w:r w:rsidRPr="003E220A">
        <w:rPr>
          <w:rFonts w:ascii="Times New Roman" w:hAnsi="Times New Roman" w:cs="Times New Roman"/>
          <w:bCs/>
          <w:iCs/>
          <w:spacing w:val="-2"/>
          <w:sz w:val="28"/>
          <w:szCs w:val="28"/>
        </w:rPr>
        <w:t xml:space="preserve">используется </w:t>
      </w:r>
      <w:r w:rsidRPr="003E220A">
        <w:rPr>
          <w:rFonts w:ascii="Times New Roman" w:hAnsi="Times New Roman" w:cs="Times New Roman"/>
          <w:spacing w:val="-2"/>
          <w:sz w:val="28"/>
          <w:szCs w:val="28"/>
        </w:rPr>
        <w:t xml:space="preserve">удельный комбинаторный индекс загрязненности воды (УКИЗВ), </w:t>
      </w:r>
      <w:r w:rsidRPr="003E220A">
        <w:rPr>
          <w:rFonts w:ascii="Times New Roman" w:hAnsi="Times New Roman" w:cs="Times New Roman"/>
          <w:iCs/>
          <w:spacing w:val="-2"/>
          <w:sz w:val="28"/>
          <w:szCs w:val="28"/>
        </w:rPr>
        <w:t>оценивающий долю загрязняющего эффекта, вносимого в общую степень загрязненности воды, обусловленную одновременным присутствием ряда загрязняющих веществ.</w:t>
      </w:r>
    </w:p>
    <w:p w:rsidR="00691DEA" w:rsidRPr="003E220A" w:rsidRDefault="00691DEA" w:rsidP="00691DEA">
      <w:pPr>
        <w:spacing w:after="0"/>
        <w:ind w:firstLine="709"/>
        <w:jc w:val="both"/>
        <w:rPr>
          <w:rFonts w:ascii="Times New Roman" w:hAnsi="Times New Roman" w:cs="Times New Roman"/>
          <w:iCs/>
          <w:spacing w:val="-2"/>
          <w:sz w:val="28"/>
          <w:szCs w:val="28"/>
        </w:rPr>
      </w:pPr>
      <w:r w:rsidRPr="003E220A">
        <w:rPr>
          <w:rFonts w:ascii="Times New Roman" w:hAnsi="Times New Roman" w:cs="Times New Roman"/>
          <w:iCs/>
          <w:spacing w:val="-2"/>
          <w:sz w:val="28"/>
          <w:szCs w:val="28"/>
        </w:rPr>
        <w:t xml:space="preserve">По данным Ханты-Мансийского ЦГМС – филиала ФГБУ </w:t>
      </w:r>
      <w:r w:rsidR="0071279D">
        <w:rPr>
          <w:rFonts w:ascii="Times New Roman" w:hAnsi="Times New Roman" w:cs="Times New Roman"/>
          <w:iCs/>
          <w:spacing w:val="-2"/>
          <w:sz w:val="28"/>
          <w:szCs w:val="28"/>
        </w:rPr>
        <w:t>«</w:t>
      </w:r>
      <w:r w:rsidRPr="003E220A">
        <w:rPr>
          <w:rFonts w:ascii="Times New Roman" w:hAnsi="Times New Roman" w:cs="Times New Roman"/>
          <w:iCs/>
          <w:spacing w:val="-2"/>
          <w:sz w:val="28"/>
          <w:szCs w:val="28"/>
        </w:rPr>
        <w:t>Обь-Иртышское УГМС</w:t>
      </w:r>
      <w:r w:rsidR="0071279D">
        <w:rPr>
          <w:rFonts w:ascii="Times New Roman" w:hAnsi="Times New Roman" w:cs="Times New Roman"/>
          <w:iCs/>
          <w:spacing w:val="-2"/>
          <w:sz w:val="28"/>
          <w:szCs w:val="28"/>
        </w:rPr>
        <w:t>»</w:t>
      </w:r>
      <w:r w:rsidRPr="003E220A">
        <w:rPr>
          <w:rFonts w:ascii="Times New Roman" w:hAnsi="Times New Roman" w:cs="Times New Roman"/>
          <w:iCs/>
          <w:spacing w:val="-2"/>
          <w:sz w:val="28"/>
          <w:szCs w:val="28"/>
        </w:rPr>
        <w:t xml:space="preserve"> степень загрязненности </w:t>
      </w:r>
      <w:r w:rsidRPr="003E220A">
        <w:rPr>
          <w:rFonts w:ascii="Times New Roman" w:hAnsi="Times New Roman" w:cs="Times New Roman"/>
          <w:bCs/>
          <w:iCs/>
          <w:spacing w:val="-2"/>
          <w:sz w:val="28"/>
          <w:szCs w:val="28"/>
        </w:rPr>
        <w:t xml:space="preserve">воды в реке Обь в районе </w:t>
      </w:r>
      <w:r w:rsidRPr="003E220A">
        <w:rPr>
          <w:rFonts w:ascii="Times New Roman" w:hAnsi="Times New Roman" w:cs="Times New Roman"/>
          <w:spacing w:val="-2"/>
          <w:sz w:val="28"/>
          <w:szCs w:val="28"/>
        </w:rPr>
        <w:t>гидрохимического поста</w:t>
      </w:r>
      <w:r w:rsidRPr="003E220A">
        <w:rPr>
          <w:rFonts w:ascii="Times New Roman" w:hAnsi="Times New Roman" w:cs="Times New Roman"/>
          <w:bCs/>
          <w:iCs/>
          <w:spacing w:val="-2"/>
          <w:sz w:val="28"/>
          <w:szCs w:val="28"/>
        </w:rPr>
        <w:t xml:space="preserve"> Нижневартовск</w:t>
      </w:r>
      <w:r w:rsidRPr="003E220A">
        <w:rPr>
          <w:rFonts w:ascii="Times New Roman" w:hAnsi="Times New Roman" w:cs="Times New Roman"/>
          <w:spacing w:val="-2"/>
          <w:sz w:val="28"/>
          <w:szCs w:val="28"/>
        </w:rPr>
        <w:t xml:space="preserve"> за 2016 год оценивается как </w:t>
      </w:r>
      <w:r w:rsidRPr="003E220A">
        <w:rPr>
          <w:rFonts w:ascii="Times New Roman" w:hAnsi="Times New Roman" w:cs="Times New Roman"/>
          <w:iCs/>
          <w:spacing w:val="-2"/>
          <w:sz w:val="28"/>
          <w:szCs w:val="28"/>
        </w:rPr>
        <w:t xml:space="preserve">грязная, </w:t>
      </w:r>
      <w:r w:rsidRPr="003E220A">
        <w:rPr>
          <w:rFonts w:ascii="Times New Roman" w:hAnsi="Times New Roman" w:cs="Times New Roman"/>
          <w:spacing w:val="-2"/>
          <w:sz w:val="28"/>
          <w:szCs w:val="28"/>
        </w:rPr>
        <w:t>случаев высокого загрязнения и экстремально высокого загрязнения воды за истекший период не наблюдалось.</w:t>
      </w:r>
    </w:p>
    <w:p w:rsidR="00691DEA" w:rsidRPr="003E220A" w:rsidRDefault="00691DEA" w:rsidP="00691DEA">
      <w:pPr>
        <w:pStyle w:val="ab"/>
        <w:spacing w:before="0" w:beforeAutospacing="0" w:after="0" w:afterAutospacing="0" w:line="276" w:lineRule="auto"/>
        <w:ind w:firstLine="709"/>
        <w:jc w:val="both"/>
        <w:rPr>
          <w:bCs/>
          <w:spacing w:val="-2"/>
          <w:sz w:val="28"/>
          <w:szCs w:val="28"/>
        </w:rPr>
      </w:pPr>
      <w:r w:rsidRPr="003E220A">
        <w:rPr>
          <w:spacing w:val="-2"/>
          <w:sz w:val="28"/>
          <w:szCs w:val="28"/>
        </w:rPr>
        <w:t xml:space="preserve">Наиболее характерными загрязняющими веществами для всех водных объектов территории Ханты-Мансийского автономного округа </w:t>
      </w:r>
      <w:r w:rsidRPr="003E220A">
        <w:rPr>
          <w:iCs/>
          <w:spacing w:val="-2"/>
          <w:sz w:val="28"/>
          <w:szCs w:val="28"/>
        </w:rPr>
        <w:t>–</w:t>
      </w:r>
      <w:r w:rsidRPr="003E220A">
        <w:rPr>
          <w:spacing w:val="-2"/>
          <w:sz w:val="28"/>
          <w:szCs w:val="28"/>
        </w:rPr>
        <w:t xml:space="preserve"> Югры являются </w:t>
      </w:r>
      <w:r w:rsidRPr="003E220A">
        <w:rPr>
          <w:bCs/>
          <w:spacing w:val="-2"/>
          <w:sz w:val="28"/>
          <w:szCs w:val="28"/>
        </w:rPr>
        <w:t xml:space="preserve">железо, марганец, цинк, медь и органические соединения (ХПК). </w:t>
      </w:r>
    </w:p>
    <w:p w:rsidR="00691DEA" w:rsidRPr="003E220A" w:rsidRDefault="00691DEA" w:rsidP="00691DEA">
      <w:pPr>
        <w:shd w:val="clear" w:color="auto" w:fill="FFFFFF"/>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 xml:space="preserve">Достаточно серьезной проблемой представляется наличие несанкционированных свалок.  </w:t>
      </w:r>
    </w:p>
    <w:p w:rsidR="00691DEA" w:rsidRPr="003E220A" w:rsidRDefault="00691DEA" w:rsidP="00691DEA">
      <w:pPr>
        <w:tabs>
          <w:tab w:val="left" w:pos="1080"/>
        </w:tabs>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lastRenderedPageBreak/>
        <w:t>Проблема отходов стала одной из важнейших экономических, ресурсных</w:t>
      </w:r>
      <w:r>
        <w:rPr>
          <w:rFonts w:ascii="Times New Roman" w:hAnsi="Times New Roman" w:cs="Times New Roman"/>
          <w:sz w:val="28"/>
          <w:szCs w:val="28"/>
        </w:rPr>
        <w:t xml:space="preserve"> </w:t>
      </w:r>
      <w:r w:rsidRPr="003E220A">
        <w:rPr>
          <w:rFonts w:ascii="Times New Roman" w:hAnsi="Times New Roman" w:cs="Times New Roman"/>
          <w:sz w:val="28"/>
          <w:szCs w:val="28"/>
        </w:rPr>
        <w:t xml:space="preserve">и экологических проблем в мире. Количество образующихся и перерабатываемых отходов является не только показателем экономического потенциала, но также характеризует уровень технологического, социального и культурного развития общества. </w:t>
      </w:r>
    </w:p>
    <w:p w:rsidR="00691DEA" w:rsidRDefault="00691DEA" w:rsidP="00691DEA">
      <w:pPr>
        <w:tabs>
          <w:tab w:val="left" w:pos="1080"/>
        </w:tabs>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 xml:space="preserve">Необходимым мероприятием остается очистка территории свободных земель города, право собственности на которые не разграничено, от несанкционированных свалок, хотя, как показывает практика, количество их постепенно уменьшается, но в 9% случаев происходит их повторное образование на уже зачищенных территориях. </w:t>
      </w:r>
    </w:p>
    <w:p w:rsidR="00691DEA" w:rsidRPr="00A769B6" w:rsidRDefault="00691DEA" w:rsidP="00691DEA">
      <w:pPr>
        <w:tabs>
          <w:tab w:val="left" w:pos="1080"/>
        </w:tabs>
        <w:spacing w:after="0"/>
        <w:ind w:firstLine="709"/>
        <w:jc w:val="both"/>
        <w:rPr>
          <w:rFonts w:ascii="Times New Roman" w:hAnsi="Times New Roman" w:cs="Times New Roman"/>
          <w:sz w:val="28"/>
          <w:szCs w:val="28"/>
        </w:rPr>
      </w:pPr>
      <w:r w:rsidRPr="00A769B6">
        <w:rPr>
          <w:rFonts w:ascii="Times New Roman" w:hAnsi="Times New Roman" w:cs="Times New Roman"/>
          <w:sz w:val="28"/>
          <w:szCs w:val="28"/>
        </w:rPr>
        <w:t>Улучшение экологической ситуации – одна из приоритетных задач администрации города.</w:t>
      </w:r>
    </w:p>
    <w:p w:rsidR="00691DEA" w:rsidRPr="00A769B6" w:rsidRDefault="00691DEA" w:rsidP="00691DEA">
      <w:pPr>
        <w:tabs>
          <w:tab w:val="left" w:pos="1080"/>
        </w:tabs>
        <w:spacing w:after="0"/>
        <w:ind w:firstLine="709"/>
        <w:jc w:val="both"/>
        <w:rPr>
          <w:rFonts w:ascii="Times New Roman" w:hAnsi="Times New Roman" w:cs="Times New Roman"/>
          <w:sz w:val="28"/>
          <w:szCs w:val="28"/>
        </w:rPr>
      </w:pPr>
      <w:r w:rsidRPr="00A769B6">
        <w:rPr>
          <w:rFonts w:ascii="Times New Roman" w:hAnsi="Times New Roman" w:cs="Times New Roman"/>
          <w:sz w:val="28"/>
          <w:szCs w:val="28"/>
        </w:rPr>
        <w:t xml:space="preserve">Для сохранения благоприятной экологической ситуации и снижения негативного воздействия на окружающую среду реализуется муниципальная программа </w:t>
      </w:r>
      <w:r w:rsidR="0071279D">
        <w:rPr>
          <w:rFonts w:ascii="Times New Roman" w:hAnsi="Times New Roman" w:cs="Times New Roman"/>
          <w:sz w:val="28"/>
          <w:szCs w:val="28"/>
        </w:rPr>
        <w:t>«</w:t>
      </w:r>
      <w:r w:rsidRPr="00A769B6">
        <w:rPr>
          <w:rFonts w:ascii="Times New Roman" w:hAnsi="Times New Roman" w:cs="Times New Roman"/>
          <w:sz w:val="28"/>
          <w:szCs w:val="28"/>
        </w:rPr>
        <w:t>Оздоровление экологической обстановки в городе Нижневартовске в 2016-2020 годах</w:t>
      </w:r>
      <w:r w:rsidR="0071279D">
        <w:rPr>
          <w:rFonts w:ascii="Times New Roman" w:hAnsi="Times New Roman" w:cs="Times New Roman"/>
          <w:sz w:val="28"/>
          <w:szCs w:val="28"/>
        </w:rPr>
        <w:t>»</w:t>
      </w:r>
      <w:r w:rsidRPr="00A769B6">
        <w:rPr>
          <w:rFonts w:ascii="Times New Roman" w:hAnsi="Times New Roman" w:cs="Times New Roman"/>
          <w:sz w:val="28"/>
          <w:szCs w:val="28"/>
        </w:rPr>
        <w:t>, на выполнение которой в 2016 году за счет средств бюджета города направлено 5,1 млн. рублей.</w:t>
      </w:r>
    </w:p>
    <w:p w:rsidR="00691DEA" w:rsidRPr="003E220A" w:rsidRDefault="00691DEA" w:rsidP="00691DEA">
      <w:pPr>
        <w:spacing w:after="0"/>
        <w:ind w:firstLine="709"/>
        <w:jc w:val="both"/>
        <w:rPr>
          <w:rFonts w:ascii="Times New Roman" w:eastAsia="Calibri" w:hAnsi="Times New Roman" w:cs="Times New Roman"/>
          <w:sz w:val="28"/>
          <w:szCs w:val="28"/>
        </w:rPr>
      </w:pPr>
      <w:r w:rsidRPr="003E220A">
        <w:rPr>
          <w:rFonts w:ascii="Times New Roman" w:eastAsia="Calibri" w:hAnsi="Times New Roman" w:cs="Times New Roman"/>
          <w:sz w:val="28"/>
          <w:szCs w:val="28"/>
        </w:rPr>
        <w:t>В рамках муниципальных контрактов и соглашений о сотрудничестве</w:t>
      </w:r>
      <w:r>
        <w:rPr>
          <w:rFonts w:ascii="Times New Roman" w:eastAsia="Calibri" w:hAnsi="Times New Roman" w:cs="Times New Roman"/>
          <w:sz w:val="28"/>
          <w:szCs w:val="28"/>
        </w:rPr>
        <w:t xml:space="preserve"> в 2016 году</w:t>
      </w:r>
      <w:r w:rsidRPr="003E220A">
        <w:rPr>
          <w:rFonts w:ascii="Times New Roman" w:eastAsia="Calibri" w:hAnsi="Times New Roman" w:cs="Times New Roman"/>
          <w:sz w:val="28"/>
          <w:szCs w:val="28"/>
        </w:rPr>
        <w:t xml:space="preserve"> ликвидировано 19 несанкционированных свалок коммунальных отходов, 3 свалки биологических отходов, очищено 1,6 кв. метров земель города. Кроме того, выполнена очистка участка берега реки Обь в районе РЭБ-Флота от металлических и железобетонных конструкций, проведена рекультивация нефтезагрязненного земельного участка. В результате проведенных мероприятий вывезено на размещение, утилизацию и обезвреживание 560 куб. метров твердых коммунальных отходов, 2,7 тонн биологических отходов, 20 отработанных автопокрышек, 101 тонна металлолома, 250 куб. метров железобетонных отходов.</w:t>
      </w:r>
    </w:p>
    <w:p w:rsidR="00691DEA" w:rsidRPr="003E220A" w:rsidRDefault="00691DEA" w:rsidP="00691DEA">
      <w:pPr>
        <w:spacing w:after="0"/>
        <w:ind w:firstLine="709"/>
        <w:jc w:val="both"/>
        <w:rPr>
          <w:rFonts w:ascii="Times New Roman" w:hAnsi="Times New Roman" w:cs="Times New Roman"/>
          <w:sz w:val="28"/>
          <w:szCs w:val="28"/>
        </w:rPr>
      </w:pPr>
      <w:r w:rsidRPr="003E220A">
        <w:rPr>
          <w:rFonts w:ascii="Times New Roman" w:eastAsia="Times New Roman" w:hAnsi="Times New Roman" w:cs="Times New Roman"/>
          <w:color w:val="000000"/>
          <w:spacing w:val="-2"/>
          <w:sz w:val="28"/>
          <w:szCs w:val="28"/>
        </w:rPr>
        <w:t xml:space="preserve">В сфере обращения с отходами в городе работает 31 специализированная организация, действует 33 установки по предварительной обработке, обезвреживанию и утилизации различных видов отходов. </w:t>
      </w:r>
      <w:r w:rsidRPr="003E220A">
        <w:rPr>
          <w:rFonts w:ascii="Times New Roman" w:eastAsia="Times New Roman" w:hAnsi="Times New Roman" w:cs="Times New Roman"/>
          <w:bCs/>
          <w:sz w:val="28"/>
          <w:szCs w:val="28"/>
          <w:lang w:eastAsia="x-none"/>
        </w:rPr>
        <w:t xml:space="preserve">В микрорайонах города установлены 23 антивандальных контейнера </w:t>
      </w:r>
      <w:r w:rsidR="0071279D">
        <w:rPr>
          <w:rFonts w:ascii="Times New Roman" w:eastAsia="Times New Roman" w:hAnsi="Times New Roman" w:cs="Times New Roman"/>
          <w:color w:val="000000"/>
          <w:sz w:val="28"/>
          <w:szCs w:val="28"/>
        </w:rPr>
        <w:t>«</w:t>
      </w:r>
      <w:r w:rsidRPr="003E220A">
        <w:rPr>
          <w:rFonts w:ascii="Times New Roman" w:eastAsia="Times New Roman" w:hAnsi="Times New Roman" w:cs="Times New Roman"/>
          <w:bCs/>
          <w:sz w:val="28"/>
          <w:szCs w:val="28"/>
          <w:lang w:eastAsia="x-none"/>
        </w:rPr>
        <w:t>Экобокс</w:t>
      </w:r>
      <w:r w:rsidR="0071279D">
        <w:rPr>
          <w:rFonts w:ascii="Times New Roman" w:eastAsia="Times New Roman" w:hAnsi="Times New Roman" w:cs="Times New Roman"/>
          <w:color w:val="000000"/>
          <w:sz w:val="28"/>
          <w:szCs w:val="28"/>
        </w:rPr>
        <w:t>»</w:t>
      </w:r>
      <w:r w:rsidRPr="003E220A">
        <w:rPr>
          <w:rFonts w:ascii="Times New Roman" w:eastAsia="Times New Roman" w:hAnsi="Times New Roman" w:cs="Times New Roman"/>
          <w:bCs/>
          <w:sz w:val="28"/>
          <w:szCs w:val="28"/>
          <w:lang w:eastAsia="x-none"/>
        </w:rPr>
        <w:t xml:space="preserve"> для сбора отработанных ртутьсодержащих ламп и термометров, 346 сетчатых контейнеров для пластика и ПЭТ-бутылок, 3 павильона-контейнера для бумаги и картона, дополнительно управляющими компаниями организовано 7 стационарных пунктов приема ртутьсодержащих отходов в отдельно выделенных помещениях</w:t>
      </w:r>
      <w:r w:rsidRPr="003E220A">
        <w:rPr>
          <w:rFonts w:ascii="Times New Roman" w:hAnsi="Times New Roman" w:cs="Times New Roman"/>
          <w:sz w:val="28"/>
          <w:szCs w:val="28"/>
        </w:rPr>
        <w:t xml:space="preserve">. </w:t>
      </w:r>
    </w:p>
    <w:p w:rsidR="00691DEA" w:rsidRPr="003E220A" w:rsidRDefault="00691DEA" w:rsidP="00691DEA">
      <w:pPr>
        <w:shd w:val="clear" w:color="auto" w:fill="FFFFFF"/>
        <w:spacing w:after="0"/>
        <w:ind w:firstLine="567"/>
        <w:jc w:val="both"/>
        <w:rPr>
          <w:rFonts w:ascii="Times New Roman" w:eastAsia="Times New Roman" w:hAnsi="Times New Roman" w:cs="Times New Roman"/>
          <w:sz w:val="28"/>
          <w:szCs w:val="28"/>
        </w:rPr>
      </w:pPr>
      <w:r>
        <w:rPr>
          <w:rFonts w:ascii="Times New Roman" w:eastAsia="Calibri" w:hAnsi="Times New Roman" w:cs="Times New Roman"/>
          <w:color w:val="000000"/>
          <w:sz w:val="28"/>
          <w:szCs w:val="28"/>
        </w:rPr>
        <w:t>Для</w:t>
      </w:r>
      <w:r w:rsidRPr="003E220A">
        <w:rPr>
          <w:rFonts w:ascii="Times New Roman" w:eastAsia="Calibri" w:hAnsi="Times New Roman" w:cs="Times New Roman"/>
          <w:color w:val="000000"/>
          <w:sz w:val="28"/>
          <w:szCs w:val="28"/>
        </w:rPr>
        <w:t xml:space="preserve"> сохранения и восстановлени</w:t>
      </w:r>
      <w:r>
        <w:rPr>
          <w:rFonts w:ascii="Times New Roman" w:eastAsia="Calibri" w:hAnsi="Times New Roman" w:cs="Times New Roman"/>
          <w:color w:val="000000"/>
          <w:sz w:val="28"/>
          <w:szCs w:val="28"/>
        </w:rPr>
        <w:t>я природных ресурсов проводятся</w:t>
      </w:r>
      <w:r w:rsidRPr="003E220A">
        <w:rPr>
          <w:rFonts w:ascii="Times New Roman" w:eastAsia="Calibri" w:hAnsi="Times New Roman" w:cs="Times New Roman"/>
          <w:color w:val="000000"/>
          <w:sz w:val="28"/>
          <w:szCs w:val="28"/>
        </w:rPr>
        <w:t xml:space="preserve"> мероприятия по озеленению территории города и охране городских лесов от пожаров. Всего по итогам 2016 года высажено 4 480 деревьев и кустарников</w:t>
      </w:r>
      <w:r w:rsidRPr="003E220A">
        <w:rPr>
          <w:rFonts w:ascii="Times New Roman" w:eastAsia="Times New Roman" w:hAnsi="Times New Roman" w:cs="Times New Roman"/>
          <w:sz w:val="28"/>
          <w:szCs w:val="28"/>
        </w:rPr>
        <w:t>.</w:t>
      </w:r>
    </w:p>
    <w:p w:rsidR="00691DEA" w:rsidRPr="003E220A" w:rsidRDefault="00691DEA" w:rsidP="00691DEA">
      <w:pPr>
        <w:shd w:val="clear" w:color="auto" w:fill="FFFFFF"/>
        <w:spacing w:after="0"/>
        <w:ind w:firstLine="567"/>
        <w:jc w:val="both"/>
        <w:rPr>
          <w:rFonts w:ascii="Times New Roman" w:eastAsia="Times New Roman" w:hAnsi="Times New Roman" w:cs="Times New Roman"/>
          <w:sz w:val="28"/>
          <w:szCs w:val="28"/>
        </w:rPr>
      </w:pPr>
      <w:r w:rsidRPr="003E220A">
        <w:rPr>
          <w:rFonts w:ascii="Times New Roman" w:eastAsia="Times New Roman" w:hAnsi="Times New Roman" w:cs="Times New Roman"/>
          <w:bCs/>
          <w:sz w:val="28"/>
          <w:szCs w:val="28"/>
        </w:rPr>
        <w:lastRenderedPageBreak/>
        <w:t xml:space="preserve">В целях экологического просвещения населения, информирования граждан города по вопросам охраны окружающей среды и рационального природопользования в печатных средствах массовой информации </w:t>
      </w:r>
      <w:r>
        <w:rPr>
          <w:rFonts w:ascii="Times New Roman" w:eastAsia="Times New Roman" w:hAnsi="Times New Roman" w:cs="Times New Roman"/>
          <w:bCs/>
          <w:sz w:val="28"/>
          <w:szCs w:val="28"/>
        </w:rPr>
        <w:t xml:space="preserve">за 2016 год </w:t>
      </w:r>
      <w:r w:rsidRPr="003E220A">
        <w:rPr>
          <w:rFonts w:ascii="Times New Roman" w:eastAsia="Times New Roman" w:hAnsi="Times New Roman" w:cs="Times New Roman"/>
          <w:bCs/>
          <w:sz w:val="28"/>
          <w:szCs w:val="28"/>
        </w:rPr>
        <w:t xml:space="preserve">опубликовано 268 заметок природоохранной и экологической тематики. На официальном сайте органов местного самоуправления города в рубриках </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bCs/>
          <w:sz w:val="28"/>
          <w:szCs w:val="28"/>
        </w:rPr>
        <w:t>Природопользование и экология</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bCs/>
          <w:sz w:val="28"/>
          <w:szCs w:val="28"/>
        </w:rPr>
        <w:t xml:space="preserve">, </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bCs/>
          <w:sz w:val="28"/>
          <w:szCs w:val="28"/>
        </w:rPr>
        <w:t>Новости экологии</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bCs/>
          <w:sz w:val="28"/>
          <w:szCs w:val="28"/>
        </w:rPr>
        <w:t xml:space="preserve"> размещено 100 заметок природоохранной тематики. </w:t>
      </w:r>
      <w:r w:rsidRPr="003E220A">
        <w:rPr>
          <w:rFonts w:ascii="Times New Roman" w:eastAsia="Times New Roman" w:hAnsi="Times New Roman" w:cs="Times New Roman"/>
          <w:sz w:val="28"/>
          <w:szCs w:val="28"/>
        </w:rPr>
        <w:t xml:space="preserve">На каналах телерадиокомпаний </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Самотлор</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 xml:space="preserve">, ООО </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Югра Медиа Групп</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 xml:space="preserve">, ООО </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Мегаполис</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 xml:space="preserve">, </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N1</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 xml:space="preserve">, </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Югория</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 xml:space="preserve"> вышли в эфир 38 информационных сюжетов, направленных на ознакомление горожан с требованиями природоохранного законодательства на территории города, </w:t>
      </w:r>
      <w:r w:rsidRPr="003E220A">
        <w:rPr>
          <w:rFonts w:ascii="Times New Roman" w:eastAsia="Times New Roman" w:hAnsi="Times New Roman" w:cs="Times New Roman"/>
          <w:bCs/>
          <w:sz w:val="28"/>
          <w:szCs w:val="28"/>
        </w:rPr>
        <w:t>повышение уровня их правовой грамотности в сфере охраны окружающей среды.</w:t>
      </w:r>
    </w:p>
    <w:p w:rsidR="00691DEA" w:rsidRPr="003E220A" w:rsidRDefault="00691DEA" w:rsidP="00691DEA">
      <w:pPr>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bCs/>
          <w:sz w:val="28"/>
          <w:szCs w:val="28"/>
        </w:rPr>
        <w:t xml:space="preserve">Проведено более 1 тыс. различного рода эколого-просветительских и природоохранных мероприятий, </w:t>
      </w:r>
      <w:r w:rsidRPr="003E220A">
        <w:rPr>
          <w:rFonts w:ascii="Times New Roman" w:eastAsia="Times New Roman" w:hAnsi="Times New Roman" w:cs="Times New Roman"/>
          <w:sz w:val="28"/>
          <w:szCs w:val="28"/>
        </w:rPr>
        <w:t xml:space="preserve">в том числе приуроченных к ежегодной Международной экологической акции </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Спасти и сохранить</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 участие в которых приняли около 104 тыс. человек или каждый третий житель города.</w:t>
      </w:r>
    </w:p>
    <w:p w:rsidR="00691DEA" w:rsidRPr="003E220A" w:rsidRDefault="00691DEA" w:rsidP="00691DEA">
      <w:pPr>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Кроме того, за счет внебюджетных средств осуществлялась очистка земельных участков от брошенных железобетонных и металлических изделий, в результате вывезено 31 тонна металла и 33 куб. метра железобетонных отходов.</w:t>
      </w:r>
    </w:p>
    <w:p w:rsidR="00691DEA" w:rsidRPr="003E220A" w:rsidRDefault="00691DEA" w:rsidP="00691DEA">
      <w:pPr>
        <w:spacing w:after="0"/>
        <w:ind w:firstLine="709"/>
        <w:jc w:val="both"/>
        <w:rPr>
          <w:rFonts w:ascii="Times New Roman" w:eastAsia="Times New Roman" w:hAnsi="Times New Roman" w:cs="Times New Roman"/>
          <w:sz w:val="28"/>
          <w:szCs w:val="28"/>
        </w:rPr>
      </w:pPr>
      <w:r w:rsidRPr="003E220A">
        <w:rPr>
          <w:rFonts w:ascii="Times New Roman" w:eastAsia="Times New Roman" w:hAnsi="Times New Roman" w:cs="Times New Roman"/>
          <w:sz w:val="28"/>
          <w:szCs w:val="28"/>
        </w:rPr>
        <w:t xml:space="preserve">В рамах экологической акции </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Сделать мир чище</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 xml:space="preserve"> школьниками и студентами города собрано и передано для утилизации 134,2 тонн макулатуры, 212,3 кг отработанных элементов питания (батареек). В рамках акции </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Сделаем наш город чище!</w:t>
      </w:r>
      <w:r w:rsidR="0071279D">
        <w:rPr>
          <w:rFonts w:ascii="Times New Roman" w:eastAsia="Times New Roman" w:hAnsi="Times New Roman" w:cs="Times New Roman"/>
          <w:sz w:val="28"/>
          <w:szCs w:val="28"/>
        </w:rPr>
        <w:t>»</w:t>
      </w:r>
      <w:r w:rsidRPr="003E220A">
        <w:rPr>
          <w:rFonts w:ascii="Times New Roman" w:eastAsia="Times New Roman" w:hAnsi="Times New Roman" w:cs="Times New Roman"/>
          <w:sz w:val="28"/>
          <w:szCs w:val="28"/>
        </w:rPr>
        <w:t xml:space="preserve"> населением города сдано 3 тонны отходов бумаги и картона на мобильный пункт приема макулатуры. Кроме того, жителями города на утилизацию сдано 266,4 кг лома бытовой техники и оргтехники.</w:t>
      </w:r>
    </w:p>
    <w:p w:rsidR="00691DEA" w:rsidRPr="003E220A" w:rsidRDefault="00691DEA" w:rsidP="00691DEA">
      <w:pPr>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 xml:space="preserve">В течение </w:t>
      </w:r>
      <w:r>
        <w:rPr>
          <w:rFonts w:ascii="Times New Roman" w:hAnsi="Times New Roman" w:cs="Times New Roman"/>
          <w:sz w:val="28"/>
          <w:szCs w:val="28"/>
        </w:rPr>
        <w:t xml:space="preserve">2016 </w:t>
      </w:r>
      <w:r w:rsidRPr="003E220A">
        <w:rPr>
          <w:rFonts w:ascii="Times New Roman" w:hAnsi="Times New Roman" w:cs="Times New Roman"/>
          <w:sz w:val="28"/>
          <w:szCs w:val="28"/>
        </w:rPr>
        <w:t xml:space="preserve">года продолжалась совместная работа с Правительством автономного округа по проектированию и строительству межмуниципального полигона для захоронения (утилизации) бытовых и промышленных отходов для городов Нижневартовск и Мегион, поселений Нижневартовского района. Финансирование данного объекта предусмотрено государственной программой </w:t>
      </w:r>
      <w:r w:rsidR="0071279D">
        <w:rPr>
          <w:rFonts w:ascii="Times New Roman" w:hAnsi="Times New Roman" w:cs="Times New Roman"/>
          <w:sz w:val="28"/>
          <w:szCs w:val="28"/>
        </w:rPr>
        <w:t>«</w:t>
      </w:r>
      <w:r w:rsidRPr="003E220A">
        <w:rPr>
          <w:rFonts w:ascii="Times New Roman" w:hAnsi="Times New Roman" w:cs="Times New Roman"/>
          <w:sz w:val="28"/>
          <w:szCs w:val="28"/>
        </w:rPr>
        <w:t>Обеспечение экологической безопасности ХМАО– Югры на 2014-2020 годы</w:t>
      </w:r>
      <w:r w:rsidR="0071279D">
        <w:rPr>
          <w:rFonts w:ascii="Times New Roman" w:hAnsi="Times New Roman" w:cs="Times New Roman"/>
          <w:sz w:val="28"/>
          <w:szCs w:val="28"/>
        </w:rPr>
        <w:t>»</w:t>
      </w:r>
      <w:r w:rsidRPr="003E220A">
        <w:rPr>
          <w:rFonts w:ascii="Times New Roman" w:hAnsi="Times New Roman" w:cs="Times New Roman"/>
          <w:sz w:val="28"/>
          <w:szCs w:val="28"/>
        </w:rPr>
        <w:t>.</w:t>
      </w:r>
    </w:p>
    <w:p w:rsidR="00691DEA" w:rsidRPr="003E220A" w:rsidRDefault="00691DEA" w:rsidP="00691DEA">
      <w:pPr>
        <w:spacing w:after="0"/>
        <w:ind w:firstLine="708"/>
        <w:jc w:val="both"/>
        <w:rPr>
          <w:rStyle w:val="apple-converted-space"/>
          <w:rFonts w:ascii="Times New Roman" w:hAnsi="Times New Roman" w:cs="Times New Roman"/>
          <w:sz w:val="28"/>
          <w:szCs w:val="28"/>
        </w:rPr>
      </w:pPr>
      <w:r w:rsidRPr="003E220A">
        <w:rPr>
          <w:rFonts w:ascii="Times New Roman" w:hAnsi="Times New Roman" w:cs="Times New Roman"/>
          <w:bCs/>
          <w:sz w:val="28"/>
          <w:szCs w:val="28"/>
        </w:rPr>
        <w:t xml:space="preserve">Для </w:t>
      </w:r>
      <w:r w:rsidRPr="003E220A">
        <w:rPr>
          <w:rFonts w:ascii="Times New Roman" w:hAnsi="Times New Roman" w:cs="Times New Roman"/>
          <w:sz w:val="28"/>
          <w:szCs w:val="28"/>
        </w:rPr>
        <w:t xml:space="preserve">поддержания благоприятной экологической обстановки в городе, улучшения и стабилизации ее состояния в </w:t>
      </w:r>
      <w:r w:rsidRPr="003E220A">
        <w:rPr>
          <w:rFonts w:ascii="Times New Roman" w:hAnsi="Times New Roman" w:cs="Times New Roman"/>
          <w:bCs/>
          <w:sz w:val="28"/>
          <w:szCs w:val="28"/>
        </w:rPr>
        <w:t>качестве приоритетных</w:t>
      </w:r>
      <w:r>
        <w:rPr>
          <w:rStyle w:val="apple-converted-space"/>
          <w:rFonts w:ascii="Times New Roman" w:hAnsi="Times New Roman" w:cs="Times New Roman"/>
          <w:sz w:val="28"/>
          <w:szCs w:val="28"/>
        </w:rPr>
        <w:t xml:space="preserve"> </w:t>
      </w:r>
      <w:r w:rsidRPr="003E220A">
        <w:rPr>
          <w:rStyle w:val="apple-converted-space"/>
          <w:rFonts w:ascii="Times New Roman" w:hAnsi="Times New Roman" w:cs="Times New Roman"/>
          <w:sz w:val="28"/>
          <w:szCs w:val="28"/>
        </w:rPr>
        <w:t>задач можно выделить следующие:</w:t>
      </w:r>
    </w:p>
    <w:p w:rsidR="00691DEA" w:rsidRPr="003E220A" w:rsidRDefault="00691DEA" w:rsidP="00691DEA">
      <w:pPr>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 ликвидация несанкционированных свалок;</w:t>
      </w:r>
    </w:p>
    <w:p w:rsidR="00691DEA" w:rsidRPr="003E220A" w:rsidRDefault="00691DEA" w:rsidP="00691DEA">
      <w:pPr>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 увеличение площади городских лесов с 1 классом санитарной оценки;</w:t>
      </w:r>
    </w:p>
    <w:p w:rsidR="00691DEA" w:rsidRPr="003E220A" w:rsidRDefault="00691DEA" w:rsidP="00691DEA">
      <w:pPr>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lastRenderedPageBreak/>
        <w:t>- увеличение доли населения, вовлеченного в конкурсы, выставки, акции и другие мероприятия, направленные на улучшение экологической ситуации;</w:t>
      </w:r>
    </w:p>
    <w:p w:rsidR="00691DEA" w:rsidRPr="003E220A" w:rsidRDefault="00691DEA" w:rsidP="00691DEA">
      <w:pPr>
        <w:spacing w:after="0"/>
        <w:ind w:firstLine="709"/>
        <w:jc w:val="both"/>
        <w:rPr>
          <w:rFonts w:ascii="Times New Roman" w:hAnsi="Times New Roman" w:cs="Times New Roman"/>
          <w:sz w:val="28"/>
          <w:szCs w:val="28"/>
        </w:rPr>
      </w:pPr>
      <w:r w:rsidRPr="003E220A">
        <w:rPr>
          <w:rFonts w:ascii="Times New Roman" w:hAnsi="Times New Roman" w:cs="Times New Roman"/>
          <w:sz w:val="28"/>
          <w:szCs w:val="28"/>
        </w:rPr>
        <w:t>- продолжение работы по контролю над соблюдением норм и требований в области охраны окружающей среды и природопользования.</w:t>
      </w:r>
    </w:p>
    <w:p w:rsidR="00691DEA" w:rsidRPr="003E220A" w:rsidRDefault="00691DEA" w:rsidP="00691DEA">
      <w:pPr>
        <w:pStyle w:val="aa"/>
        <w:spacing w:after="0"/>
        <w:ind w:left="1080"/>
        <w:rPr>
          <w:rFonts w:ascii="Times New Roman" w:hAnsi="Times New Roman" w:cs="Times New Roman"/>
          <w:b/>
          <w:sz w:val="28"/>
          <w:szCs w:val="28"/>
        </w:rPr>
      </w:pPr>
    </w:p>
    <w:p w:rsidR="00691DEA" w:rsidRDefault="00691DEA" w:rsidP="00691DEA">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1.2. </w:t>
      </w:r>
      <w:r w:rsidRPr="00A95F43">
        <w:rPr>
          <w:rFonts w:ascii="Times New Roman" w:hAnsi="Times New Roman" w:cs="Times New Roman"/>
          <w:b/>
          <w:sz w:val="28"/>
          <w:szCs w:val="28"/>
        </w:rPr>
        <w:t xml:space="preserve">Роль города в социально-экономическом развитии </w:t>
      </w:r>
    </w:p>
    <w:p w:rsidR="00691DEA" w:rsidRPr="00A95F43" w:rsidRDefault="00691DEA" w:rsidP="00691DEA">
      <w:pPr>
        <w:spacing w:after="0"/>
        <w:jc w:val="center"/>
        <w:rPr>
          <w:rFonts w:ascii="Times New Roman" w:hAnsi="Times New Roman" w:cs="Times New Roman"/>
          <w:b/>
          <w:sz w:val="28"/>
          <w:szCs w:val="28"/>
        </w:rPr>
      </w:pPr>
      <w:r w:rsidRPr="00A95F43">
        <w:rPr>
          <w:rFonts w:ascii="Times New Roman" w:hAnsi="Times New Roman" w:cs="Times New Roman"/>
          <w:b/>
          <w:sz w:val="28"/>
          <w:szCs w:val="28"/>
        </w:rPr>
        <w:t>Ханты-Мансийского автономного округа</w:t>
      </w:r>
      <w:r w:rsidR="00B55B87">
        <w:rPr>
          <w:rFonts w:ascii="Times New Roman" w:hAnsi="Times New Roman" w:cs="Times New Roman"/>
          <w:b/>
          <w:sz w:val="28"/>
          <w:szCs w:val="28"/>
        </w:rPr>
        <w:t xml:space="preserve"> – </w:t>
      </w:r>
      <w:r w:rsidRPr="00A95F43">
        <w:rPr>
          <w:rFonts w:ascii="Times New Roman" w:hAnsi="Times New Roman" w:cs="Times New Roman"/>
          <w:b/>
          <w:sz w:val="28"/>
          <w:szCs w:val="28"/>
        </w:rPr>
        <w:t>Югры</w:t>
      </w:r>
      <w:r w:rsidR="00B55B87">
        <w:rPr>
          <w:rFonts w:ascii="Times New Roman" w:hAnsi="Times New Roman" w:cs="Times New Roman"/>
          <w:b/>
          <w:sz w:val="28"/>
          <w:szCs w:val="28"/>
        </w:rPr>
        <w:t xml:space="preserve"> </w:t>
      </w:r>
    </w:p>
    <w:p w:rsidR="00691DEA" w:rsidRPr="003E220A" w:rsidRDefault="00691DEA" w:rsidP="00691DEA">
      <w:pPr>
        <w:pStyle w:val="aa"/>
        <w:spacing w:after="0"/>
        <w:ind w:left="1440"/>
        <w:rPr>
          <w:rFonts w:ascii="Times New Roman" w:hAnsi="Times New Roman" w:cs="Times New Roman"/>
          <w:b/>
          <w:sz w:val="28"/>
          <w:szCs w:val="28"/>
        </w:rPr>
      </w:pPr>
    </w:p>
    <w:p w:rsidR="00691DEA" w:rsidRPr="003E220A" w:rsidRDefault="00691DEA" w:rsidP="00691DEA">
      <w:pPr>
        <w:spacing w:after="0"/>
        <w:ind w:firstLine="708"/>
        <w:jc w:val="both"/>
        <w:rPr>
          <w:rFonts w:ascii="Times New Roman" w:hAnsi="Times New Roman" w:cs="Times New Roman"/>
          <w:sz w:val="28"/>
          <w:szCs w:val="28"/>
        </w:rPr>
      </w:pPr>
      <w:r w:rsidRPr="003E220A">
        <w:rPr>
          <w:rFonts w:ascii="Times New Roman" w:hAnsi="Times New Roman" w:cs="Times New Roman"/>
          <w:sz w:val="28"/>
          <w:szCs w:val="28"/>
        </w:rPr>
        <w:t>Город Нижневартовск находится на территории Ханты-Мансийского автономного округа – Югры. Регион по своим потенциальным ресурсам, степени их разведанности, возможностям добычи, развитости производственной инфраструктуры и рентабельности освоения запасов является территорией, способной, по край</w:t>
      </w:r>
      <w:r>
        <w:rPr>
          <w:rFonts w:ascii="Times New Roman" w:hAnsi="Times New Roman" w:cs="Times New Roman"/>
          <w:sz w:val="28"/>
          <w:szCs w:val="28"/>
        </w:rPr>
        <w:t xml:space="preserve">ней мере, в течение </w:t>
      </w:r>
      <w:r w:rsidRPr="003E220A">
        <w:rPr>
          <w:rFonts w:ascii="Times New Roman" w:hAnsi="Times New Roman" w:cs="Times New Roman"/>
          <w:sz w:val="28"/>
          <w:szCs w:val="28"/>
        </w:rPr>
        <w:t>ближайших 30 лет обеспечить более половины национальной нефтедобычи.</w:t>
      </w:r>
    </w:p>
    <w:p w:rsidR="00691DEA" w:rsidRDefault="00691DEA" w:rsidP="00691DEA">
      <w:pPr>
        <w:spacing w:after="0"/>
        <w:ind w:firstLine="708"/>
        <w:jc w:val="both"/>
        <w:rPr>
          <w:rFonts w:ascii="Times New Roman" w:hAnsi="Times New Roman" w:cs="Times New Roman"/>
          <w:sz w:val="28"/>
          <w:szCs w:val="28"/>
        </w:rPr>
      </w:pPr>
      <w:r>
        <w:rPr>
          <w:rFonts w:ascii="Times New Roman" w:hAnsi="Times New Roman" w:cs="Times New Roman"/>
          <w:sz w:val="28"/>
          <w:szCs w:val="28"/>
        </w:rPr>
        <w:t>Среди муниципальных образований Ханты-Мансийского автономного округа</w:t>
      </w:r>
      <w:r w:rsidR="00B55B87">
        <w:rPr>
          <w:rFonts w:ascii="Times New Roman" w:hAnsi="Times New Roman" w:cs="Times New Roman"/>
          <w:sz w:val="28"/>
          <w:szCs w:val="28"/>
        </w:rPr>
        <w:t xml:space="preserve"> – </w:t>
      </w:r>
      <w:r>
        <w:rPr>
          <w:rFonts w:ascii="Times New Roman" w:hAnsi="Times New Roman" w:cs="Times New Roman"/>
          <w:sz w:val="28"/>
          <w:szCs w:val="28"/>
        </w:rPr>
        <w:t>Югры</w:t>
      </w:r>
      <w:r w:rsidR="00B55B87">
        <w:rPr>
          <w:rFonts w:ascii="Times New Roman" w:hAnsi="Times New Roman" w:cs="Times New Roman"/>
          <w:sz w:val="28"/>
          <w:szCs w:val="28"/>
        </w:rPr>
        <w:t xml:space="preserve"> </w:t>
      </w:r>
      <w:r>
        <w:rPr>
          <w:rFonts w:ascii="Times New Roman" w:hAnsi="Times New Roman" w:cs="Times New Roman"/>
          <w:sz w:val="28"/>
          <w:szCs w:val="28"/>
        </w:rPr>
        <w:t>город Нижневартовск занимает второе место по численности населения</w:t>
      </w:r>
      <w:r w:rsidRPr="00A769B6">
        <w:rPr>
          <w:rFonts w:ascii="Times New Roman" w:hAnsi="Times New Roman" w:cs="Times New Roman"/>
          <w:sz w:val="28"/>
          <w:szCs w:val="28"/>
        </w:rPr>
        <w:t>.</w:t>
      </w:r>
    </w:p>
    <w:p w:rsidR="00691DEA" w:rsidRPr="00E42863" w:rsidRDefault="00691DEA" w:rsidP="00691DEA">
      <w:pPr>
        <w:spacing w:after="0"/>
        <w:ind w:firstLine="708"/>
        <w:jc w:val="both"/>
        <w:rPr>
          <w:rFonts w:ascii="Times New Roman" w:hAnsi="Times New Roman" w:cs="Times New Roman"/>
          <w:sz w:val="28"/>
          <w:szCs w:val="28"/>
        </w:rPr>
      </w:pPr>
      <w:r w:rsidRPr="00E42863">
        <w:rPr>
          <w:rFonts w:ascii="Times New Roman" w:hAnsi="Times New Roman" w:cs="Times New Roman"/>
          <w:sz w:val="28"/>
          <w:szCs w:val="28"/>
        </w:rPr>
        <w:t xml:space="preserve">Уровень регистрируемой безработицы на протяжении последних лет          является одним из самых низких в Ханты-Мансийском автономном </w:t>
      </w:r>
      <w:r w:rsidR="00B55B87">
        <w:rPr>
          <w:rFonts w:ascii="Times New Roman" w:hAnsi="Times New Roman" w:cs="Times New Roman"/>
          <w:sz w:val="28"/>
          <w:szCs w:val="28"/>
        </w:rPr>
        <w:t xml:space="preserve">      </w:t>
      </w:r>
      <w:r w:rsidRPr="00E42863">
        <w:rPr>
          <w:rFonts w:ascii="Times New Roman" w:hAnsi="Times New Roman" w:cs="Times New Roman"/>
          <w:sz w:val="28"/>
          <w:szCs w:val="28"/>
        </w:rPr>
        <w:t>округе</w:t>
      </w:r>
      <w:r w:rsidR="00B55B87">
        <w:rPr>
          <w:rFonts w:ascii="Times New Roman" w:hAnsi="Times New Roman" w:cs="Times New Roman"/>
          <w:sz w:val="28"/>
          <w:szCs w:val="28"/>
        </w:rPr>
        <w:t xml:space="preserve"> – </w:t>
      </w:r>
      <w:r w:rsidRPr="00E42863">
        <w:rPr>
          <w:rFonts w:ascii="Times New Roman" w:hAnsi="Times New Roman" w:cs="Times New Roman"/>
          <w:sz w:val="28"/>
          <w:szCs w:val="28"/>
        </w:rPr>
        <w:t xml:space="preserve">Югре и на конец </w:t>
      </w:r>
      <w:r>
        <w:rPr>
          <w:rFonts w:ascii="Times New Roman" w:hAnsi="Times New Roman" w:cs="Times New Roman"/>
          <w:sz w:val="28"/>
          <w:szCs w:val="28"/>
        </w:rPr>
        <w:t xml:space="preserve">2016 </w:t>
      </w:r>
      <w:r w:rsidRPr="00E42863">
        <w:rPr>
          <w:rFonts w:ascii="Times New Roman" w:hAnsi="Times New Roman" w:cs="Times New Roman"/>
          <w:sz w:val="28"/>
          <w:szCs w:val="28"/>
        </w:rPr>
        <w:t>года составил 0,14% от эко</w:t>
      </w:r>
      <w:r>
        <w:rPr>
          <w:rFonts w:ascii="Times New Roman" w:hAnsi="Times New Roman" w:cs="Times New Roman"/>
          <w:sz w:val="28"/>
          <w:szCs w:val="28"/>
        </w:rPr>
        <w:t>номического активного населения</w:t>
      </w:r>
      <w:r w:rsidRPr="00E42863">
        <w:rPr>
          <w:rFonts w:ascii="Times New Roman" w:hAnsi="Times New Roman" w:cs="Times New Roman"/>
          <w:sz w:val="28"/>
          <w:szCs w:val="28"/>
        </w:rPr>
        <w:t xml:space="preserve">. </w:t>
      </w:r>
    </w:p>
    <w:p w:rsidR="00691DEA" w:rsidRDefault="00691DEA" w:rsidP="00691DEA">
      <w:pPr>
        <w:widowControl w:val="0"/>
        <w:spacing w:after="0"/>
        <w:ind w:firstLine="709"/>
        <w:jc w:val="both"/>
        <w:rPr>
          <w:rFonts w:ascii="Times New Roman" w:hAnsi="Times New Roman" w:cs="Times New Roman"/>
          <w:sz w:val="28"/>
          <w:szCs w:val="28"/>
        </w:rPr>
      </w:pPr>
      <w:r w:rsidRPr="006C7310">
        <w:rPr>
          <w:rFonts w:ascii="Times New Roman" w:eastAsia="Times New Roman" w:hAnsi="Times New Roman" w:cs="Times New Roman"/>
          <w:sz w:val="28"/>
          <w:szCs w:val="28"/>
        </w:rPr>
        <w:t>Главной точкой отсчета истории стремительного развития Нижневартовска стало открытие Самотлора - крупнейшего в России месторождения нефти.</w:t>
      </w:r>
      <w:r>
        <w:rPr>
          <w:rFonts w:ascii="Times New Roman" w:eastAsia="Times New Roman" w:hAnsi="Times New Roman" w:cs="Times New Roman"/>
          <w:sz w:val="28"/>
          <w:szCs w:val="28"/>
        </w:rPr>
        <w:t xml:space="preserve"> </w:t>
      </w:r>
      <w:r w:rsidRPr="003E220A">
        <w:rPr>
          <w:rFonts w:ascii="Times New Roman" w:hAnsi="Times New Roman" w:cs="Times New Roman"/>
          <w:sz w:val="28"/>
          <w:szCs w:val="28"/>
        </w:rPr>
        <w:t xml:space="preserve">Динамика нефте- и газодобычи соответствует общим тенденциям в Ханты-Мансийском автономном округе </w:t>
      </w:r>
      <w:r w:rsidR="00B55B87">
        <w:rPr>
          <w:rFonts w:ascii="Times New Roman" w:hAnsi="Times New Roman" w:cs="Times New Roman"/>
          <w:sz w:val="28"/>
          <w:szCs w:val="28"/>
        </w:rPr>
        <w:t xml:space="preserve">– </w:t>
      </w:r>
      <w:r w:rsidRPr="003E220A">
        <w:rPr>
          <w:rFonts w:ascii="Times New Roman" w:hAnsi="Times New Roman" w:cs="Times New Roman"/>
          <w:sz w:val="28"/>
          <w:szCs w:val="28"/>
        </w:rPr>
        <w:t>Югре.</w:t>
      </w:r>
    </w:p>
    <w:p w:rsidR="00691DEA" w:rsidRDefault="00691DEA" w:rsidP="00691DEA">
      <w:pPr>
        <w:spacing w:after="0"/>
        <w:ind w:firstLine="708"/>
        <w:jc w:val="both"/>
        <w:rPr>
          <w:rFonts w:ascii="Times New Roman" w:hAnsi="Times New Roman" w:cs="Times New Roman"/>
          <w:sz w:val="28"/>
          <w:szCs w:val="28"/>
        </w:rPr>
      </w:pPr>
      <w:r>
        <w:rPr>
          <w:rFonts w:ascii="Times New Roman" w:hAnsi="Times New Roman" w:cs="Times New Roman"/>
          <w:sz w:val="28"/>
          <w:szCs w:val="28"/>
        </w:rPr>
        <w:t>Снижение</w:t>
      </w:r>
      <w:r w:rsidRPr="003E220A">
        <w:rPr>
          <w:rFonts w:ascii="Times New Roman" w:hAnsi="Times New Roman" w:cs="Times New Roman"/>
          <w:sz w:val="28"/>
          <w:szCs w:val="28"/>
        </w:rPr>
        <w:t xml:space="preserve"> объемов добычи нефти и газа </w:t>
      </w:r>
      <w:r>
        <w:rPr>
          <w:rFonts w:ascii="Times New Roman" w:hAnsi="Times New Roman" w:cs="Times New Roman"/>
          <w:sz w:val="28"/>
          <w:szCs w:val="28"/>
        </w:rPr>
        <w:t xml:space="preserve">предприятий, отчитывающихся по городу Нижневартовску, </w:t>
      </w:r>
      <w:r w:rsidRPr="003E220A">
        <w:rPr>
          <w:rFonts w:ascii="Times New Roman" w:hAnsi="Times New Roman" w:cs="Times New Roman"/>
          <w:sz w:val="28"/>
          <w:szCs w:val="28"/>
        </w:rPr>
        <w:t>обусловлено не ухудшением положения самих нефтегазодобывающих предприятий или окружающих факторов, а изменением базы для формирования статистической отчетности</w:t>
      </w:r>
      <w:r>
        <w:rPr>
          <w:rFonts w:ascii="Times New Roman" w:hAnsi="Times New Roman" w:cs="Times New Roman"/>
          <w:sz w:val="28"/>
          <w:szCs w:val="28"/>
        </w:rPr>
        <w:t xml:space="preserve"> (переводом статистической отчетности в Нижневартовский район)</w:t>
      </w:r>
      <w:r w:rsidRPr="003E220A">
        <w:rPr>
          <w:rFonts w:ascii="Times New Roman" w:hAnsi="Times New Roman" w:cs="Times New Roman"/>
          <w:sz w:val="28"/>
          <w:szCs w:val="28"/>
        </w:rPr>
        <w:t>.</w:t>
      </w:r>
    </w:p>
    <w:p w:rsidR="00691DEA" w:rsidRDefault="00691DEA" w:rsidP="00691DEA">
      <w:pPr>
        <w:spacing w:after="0"/>
        <w:ind w:firstLine="708"/>
        <w:jc w:val="both"/>
        <w:rPr>
          <w:rFonts w:ascii="Times New Roman" w:eastAsia="Times New Roman" w:hAnsi="Times New Roman" w:cs="Times New Roman"/>
          <w:sz w:val="28"/>
          <w:szCs w:val="28"/>
        </w:rPr>
      </w:pPr>
      <w:r w:rsidRPr="006C7310">
        <w:rPr>
          <w:rFonts w:ascii="Times New Roman" w:eastAsia="Times New Roman" w:hAnsi="Times New Roman" w:cs="Times New Roman"/>
          <w:sz w:val="28"/>
          <w:szCs w:val="28"/>
        </w:rPr>
        <w:t xml:space="preserve">По вводу в действие жилых домов город занимает второе место среди всех муниципальных образований Ханты-Мансийского автономного округа </w:t>
      </w:r>
      <w:r w:rsidR="00B55B87">
        <w:rPr>
          <w:rFonts w:ascii="Times New Roman" w:eastAsia="Times New Roman" w:hAnsi="Times New Roman" w:cs="Times New Roman"/>
          <w:sz w:val="28"/>
          <w:szCs w:val="28"/>
        </w:rPr>
        <w:t>–</w:t>
      </w:r>
      <w:r w:rsidRPr="006C7310">
        <w:rPr>
          <w:rFonts w:ascii="Times New Roman" w:eastAsia="Times New Roman" w:hAnsi="Times New Roman" w:cs="Times New Roman"/>
          <w:sz w:val="28"/>
          <w:szCs w:val="28"/>
        </w:rPr>
        <w:t xml:space="preserve">Югры. </w:t>
      </w:r>
    </w:p>
    <w:p w:rsidR="00691DEA" w:rsidRPr="00873989" w:rsidRDefault="00691DEA" w:rsidP="00691DEA">
      <w:pPr>
        <w:widowControl w:val="0"/>
        <w:spacing w:after="0"/>
        <w:ind w:firstLine="708"/>
        <w:jc w:val="both"/>
        <w:rPr>
          <w:rFonts w:ascii="Times New Roman" w:eastAsia="Calibri" w:hAnsi="Times New Roman" w:cs="Times New Roman"/>
          <w:sz w:val="28"/>
          <w:szCs w:val="28"/>
          <w:lang w:eastAsia="en-US"/>
        </w:rPr>
      </w:pPr>
      <w:r w:rsidRPr="006C7310">
        <w:rPr>
          <w:rFonts w:ascii="Times New Roman" w:eastAsia="Calibri" w:hAnsi="Times New Roman" w:cs="Times New Roman"/>
          <w:sz w:val="28"/>
          <w:szCs w:val="28"/>
          <w:lang w:eastAsia="en-US"/>
        </w:rPr>
        <w:t xml:space="preserve">По итогам окружного конкурса </w:t>
      </w:r>
      <w:r w:rsidR="0071279D">
        <w:rPr>
          <w:rFonts w:ascii="Times New Roman" w:eastAsia="Calibri" w:hAnsi="Times New Roman" w:cs="Times New Roman"/>
          <w:sz w:val="28"/>
          <w:szCs w:val="28"/>
          <w:lang w:eastAsia="en-US"/>
        </w:rPr>
        <w:t>«</w:t>
      </w:r>
      <w:r w:rsidRPr="006C7310">
        <w:rPr>
          <w:rFonts w:ascii="Times New Roman" w:eastAsia="Calibri" w:hAnsi="Times New Roman" w:cs="Times New Roman"/>
          <w:sz w:val="28"/>
          <w:szCs w:val="28"/>
          <w:lang w:eastAsia="en-US"/>
        </w:rPr>
        <w:t>Современная модель развития жилищного строительства муниципального образова</w:t>
      </w:r>
      <w:r>
        <w:rPr>
          <w:rFonts w:ascii="Times New Roman" w:eastAsia="Calibri" w:hAnsi="Times New Roman" w:cs="Times New Roman"/>
          <w:sz w:val="28"/>
          <w:szCs w:val="28"/>
          <w:lang w:eastAsia="en-US"/>
        </w:rPr>
        <w:t>ния</w:t>
      </w:r>
      <w:r w:rsidR="0071279D">
        <w:rPr>
          <w:rFonts w:ascii="Times New Roman" w:eastAsia="Calibri" w:hAnsi="Times New Roman" w:cs="Times New Roman"/>
          <w:sz w:val="28"/>
          <w:szCs w:val="28"/>
          <w:lang w:eastAsia="en-US"/>
        </w:rPr>
        <w:t>»</w:t>
      </w:r>
      <w:r>
        <w:rPr>
          <w:rFonts w:ascii="Times New Roman" w:eastAsia="Calibri" w:hAnsi="Times New Roman" w:cs="Times New Roman"/>
          <w:sz w:val="28"/>
          <w:szCs w:val="28"/>
          <w:lang w:eastAsia="en-US"/>
        </w:rPr>
        <w:t xml:space="preserve"> городу Нижневартовску, </w:t>
      </w:r>
      <w:r w:rsidRPr="006C7310">
        <w:rPr>
          <w:rFonts w:ascii="Times New Roman" w:eastAsia="Calibri" w:hAnsi="Times New Roman" w:cs="Times New Roman"/>
          <w:sz w:val="28"/>
          <w:szCs w:val="28"/>
          <w:lang w:eastAsia="en-US"/>
        </w:rPr>
        <w:t xml:space="preserve">проект </w:t>
      </w:r>
      <w:r w:rsidR="0071279D">
        <w:rPr>
          <w:rFonts w:ascii="Times New Roman" w:eastAsia="Calibri" w:hAnsi="Times New Roman" w:cs="Times New Roman"/>
          <w:sz w:val="28"/>
          <w:szCs w:val="28"/>
          <w:lang w:eastAsia="en-US"/>
        </w:rPr>
        <w:t>«</w:t>
      </w:r>
      <w:r w:rsidRPr="006C7310">
        <w:rPr>
          <w:rFonts w:ascii="Times New Roman" w:eastAsia="Calibri" w:hAnsi="Times New Roman" w:cs="Times New Roman"/>
          <w:sz w:val="28"/>
          <w:szCs w:val="28"/>
          <w:lang w:eastAsia="en-US"/>
        </w:rPr>
        <w:t>Эффективная градостроительная политика</w:t>
      </w:r>
      <w:r w:rsidR="0071279D">
        <w:rPr>
          <w:rFonts w:ascii="Times New Roman" w:eastAsia="Calibri" w:hAnsi="Times New Roman" w:cs="Times New Roman"/>
          <w:sz w:val="28"/>
          <w:szCs w:val="28"/>
          <w:lang w:eastAsia="en-US"/>
        </w:rPr>
        <w:t>»</w:t>
      </w:r>
      <w:r w:rsidRPr="006C7310">
        <w:rPr>
          <w:rFonts w:ascii="Times New Roman" w:eastAsia="Calibri" w:hAnsi="Times New Roman" w:cs="Times New Roman"/>
          <w:sz w:val="28"/>
          <w:szCs w:val="28"/>
          <w:lang w:eastAsia="en-US"/>
        </w:rPr>
        <w:t xml:space="preserve">, присуждено третье место по категории </w:t>
      </w:r>
      <w:r w:rsidR="0071279D">
        <w:rPr>
          <w:rFonts w:ascii="Times New Roman" w:eastAsia="Calibri" w:hAnsi="Times New Roman" w:cs="Times New Roman"/>
          <w:sz w:val="28"/>
          <w:szCs w:val="28"/>
          <w:lang w:eastAsia="en-US"/>
        </w:rPr>
        <w:t>«</w:t>
      </w:r>
      <w:r w:rsidRPr="006C7310">
        <w:rPr>
          <w:rFonts w:ascii="Times New Roman" w:eastAsia="Calibri" w:hAnsi="Times New Roman" w:cs="Times New Roman"/>
          <w:sz w:val="28"/>
          <w:szCs w:val="28"/>
          <w:lang w:eastAsia="en-US"/>
        </w:rPr>
        <w:t>городские округа</w:t>
      </w:r>
      <w:r w:rsidR="0071279D">
        <w:rPr>
          <w:rFonts w:ascii="Times New Roman" w:eastAsia="Calibri" w:hAnsi="Times New Roman" w:cs="Times New Roman"/>
          <w:sz w:val="28"/>
          <w:szCs w:val="28"/>
          <w:lang w:eastAsia="en-US"/>
        </w:rPr>
        <w:t>»</w:t>
      </w:r>
      <w:r w:rsidRPr="006C7310">
        <w:rPr>
          <w:rFonts w:ascii="Times New Roman" w:eastAsia="Calibri" w:hAnsi="Times New Roman" w:cs="Times New Roman"/>
          <w:sz w:val="28"/>
          <w:szCs w:val="28"/>
          <w:lang w:eastAsia="en-US"/>
        </w:rPr>
        <w:t xml:space="preserve"> с выплатой гранта в размере 23,1 млн. рублей.</w:t>
      </w:r>
    </w:p>
    <w:p w:rsidR="00691DEA" w:rsidRDefault="00691DEA" w:rsidP="00691DEA">
      <w:pPr>
        <w:widowControl w:val="0"/>
        <w:spacing w:after="0"/>
        <w:ind w:firstLine="708"/>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lastRenderedPageBreak/>
        <w:t>Улучшение инвестиционного климата города подтверждается результатами р</w:t>
      </w:r>
      <w:r w:rsidRPr="006C7310">
        <w:rPr>
          <w:rFonts w:ascii="Times New Roman" w:eastAsia="Calibri" w:hAnsi="Times New Roman" w:cs="Times New Roman"/>
          <w:sz w:val="28"/>
          <w:szCs w:val="28"/>
          <w:lang w:eastAsia="en-US"/>
        </w:rPr>
        <w:t>ейтинг</w:t>
      </w:r>
      <w:r>
        <w:rPr>
          <w:rFonts w:ascii="Times New Roman" w:eastAsia="Calibri" w:hAnsi="Times New Roman" w:cs="Times New Roman"/>
          <w:sz w:val="28"/>
          <w:szCs w:val="28"/>
          <w:lang w:eastAsia="en-US"/>
        </w:rPr>
        <w:t>а</w:t>
      </w:r>
      <w:r w:rsidRPr="006C7310">
        <w:rPr>
          <w:rFonts w:ascii="Times New Roman" w:eastAsia="Calibri" w:hAnsi="Times New Roman" w:cs="Times New Roman"/>
          <w:sz w:val="28"/>
          <w:szCs w:val="28"/>
          <w:lang w:eastAsia="en-US"/>
        </w:rPr>
        <w:t xml:space="preserve"> муниципальных образований Ханты-Мансийского автономного округа </w:t>
      </w:r>
      <w:r w:rsidR="00B55B87">
        <w:rPr>
          <w:rFonts w:ascii="Times New Roman" w:eastAsia="Calibri" w:hAnsi="Times New Roman" w:cs="Times New Roman"/>
          <w:sz w:val="28"/>
          <w:szCs w:val="28"/>
          <w:lang w:eastAsia="en-US"/>
        </w:rPr>
        <w:t xml:space="preserve">– </w:t>
      </w:r>
      <w:r w:rsidRPr="006C7310">
        <w:rPr>
          <w:rFonts w:ascii="Times New Roman" w:eastAsia="Calibri" w:hAnsi="Times New Roman" w:cs="Times New Roman"/>
          <w:sz w:val="28"/>
          <w:szCs w:val="28"/>
          <w:lang w:eastAsia="en-US"/>
        </w:rPr>
        <w:t xml:space="preserve">Югры по обеспечению условий благоприятного инвестиционного климата и </w:t>
      </w:r>
      <w:r>
        <w:rPr>
          <w:rFonts w:ascii="Times New Roman" w:eastAsia="Calibri" w:hAnsi="Times New Roman" w:cs="Times New Roman"/>
          <w:sz w:val="28"/>
          <w:szCs w:val="28"/>
          <w:lang w:eastAsia="en-US"/>
        </w:rPr>
        <w:t>содействию развитию конкуренции</w:t>
      </w:r>
      <w:r w:rsidRPr="006C7310">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за 2016 год</w:t>
      </w:r>
      <w:r w:rsidRPr="006C7310">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w:t>
      </w:r>
      <w:r w:rsidRPr="006C7310">
        <w:rPr>
          <w:rFonts w:ascii="Times New Roman" w:eastAsia="Calibri" w:hAnsi="Times New Roman" w:cs="Times New Roman"/>
          <w:sz w:val="28"/>
          <w:szCs w:val="28"/>
          <w:lang w:eastAsia="en-US"/>
        </w:rPr>
        <w:t xml:space="preserve"> город Нижневартовск вошел в пятерку лидеров и занял 4 м</w:t>
      </w:r>
      <w:r>
        <w:rPr>
          <w:rFonts w:ascii="Times New Roman" w:eastAsia="Calibri" w:hAnsi="Times New Roman" w:cs="Times New Roman"/>
          <w:sz w:val="28"/>
          <w:szCs w:val="28"/>
          <w:lang w:eastAsia="en-US"/>
        </w:rPr>
        <w:t xml:space="preserve">есто, поднявшись с 12 места </w:t>
      </w:r>
      <w:r w:rsidRPr="006C7310">
        <w:rPr>
          <w:rFonts w:ascii="Times New Roman" w:eastAsia="Calibri" w:hAnsi="Times New Roman" w:cs="Times New Roman"/>
          <w:sz w:val="28"/>
          <w:szCs w:val="28"/>
          <w:lang w:eastAsia="en-US"/>
        </w:rPr>
        <w:t>по результатам рейти</w:t>
      </w:r>
      <w:r>
        <w:rPr>
          <w:rFonts w:ascii="Times New Roman" w:eastAsia="Calibri" w:hAnsi="Times New Roman" w:cs="Times New Roman"/>
          <w:sz w:val="28"/>
          <w:szCs w:val="28"/>
          <w:lang w:eastAsia="en-US"/>
        </w:rPr>
        <w:t>нга за 2015 год.</w:t>
      </w:r>
    </w:p>
    <w:p w:rsidR="00691DEA" w:rsidRDefault="00691DEA" w:rsidP="00691DEA">
      <w:pPr>
        <w:spacing w:after="0"/>
        <w:ind w:firstLine="708"/>
        <w:jc w:val="both"/>
        <w:rPr>
          <w:rFonts w:ascii="Times New Roman" w:eastAsia="Calibri" w:hAnsi="Times New Roman" w:cs="Times New Roman"/>
          <w:sz w:val="28"/>
          <w:szCs w:val="28"/>
          <w:lang w:eastAsia="en-US"/>
        </w:rPr>
      </w:pPr>
      <w:r w:rsidRPr="00D820AA">
        <w:rPr>
          <w:rFonts w:ascii="Times New Roman" w:hAnsi="Times New Roman" w:cs="Times New Roman"/>
          <w:sz w:val="28"/>
          <w:szCs w:val="28"/>
        </w:rPr>
        <w:t xml:space="preserve">Город Нижневартовск — один из крупнейших городов Ханты-Мансийского автономного округа — Югры, на его долю ежегодно приходится около 25% оборота розничной торговли округа и около 20% объема платных услуг в год. </w:t>
      </w:r>
    </w:p>
    <w:p w:rsidR="00691DEA" w:rsidRPr="006C7310" w:rsidRDefault="00691DEA" w:rsidP="00691DEA">
      <w:pPr>
        <w:spacing w:after="0"/>
        <w:ind w:firstLine="708"/>
        <w:jc w:val="both"/>
        <w:rPr>
          <w:rFonts w:ascii="Times New Roman" w:eastAsia="Calibri" w:hAnsi="Times New Roman" w:cs="Times New Roman"/>
          <w:kern w:val="1"/>
          <w:sz w:val="28"/>
          <w:szCs w:val="28"/>
          <w:lang w:eastAsia="en-US"/>
        </w:rPr>
      </w:pPr>
      <w:r>
        <w:rPr>
          <w:rFonts w:ascii="Times New Roman" w:hAnsi="Times New Roman" w:cs="Times New Roman"/>
          <w:sz w:val="28"/>
          <w:szCs w:val="28"/>
        </w:rPr>
        <w:t>Лидирующие</w:t>
      </w:r>
      <w:r w:rsidRPr="00403F4A">
        <w:rPr>
          <w:rFonts w:ascii="Times New Roman" w:hAnsi="Times New Roman" w:cs="Times New Roman"/>
          <w:sz w:val="28"/>
          <w:szCs w:val="28"/>
        </w:rPr>
        <w:t xml:space="preserve"> </w:t>
      </w:r>
      <w:r>
        <w:rPr>
          <w:rFonts w:ascii="Times New Roman" w:hAnsi="Times New Roman" w:cs="Times New Roman"/>
          <w:sz w:val="28"/>
          <w:szCs w:val="28"/>
        </w:rPr>
        <w:t>позиции город Нижневартовск занимает по числу и темпам роста показателей малого и среднего бизнеса п</w:t>
      </w:r>
      <w:r w:rsidRPr="006C7310">
        <w:rPr>
          <w:rFonts w:ascii="Times New Roman" w:eastAsia="Calibri" w:hAnsi="Times New Roman" w:cs="Times New Roman"/>
          <w:kern w:val="1"/>
          <w:sz w:val="28"/>
          <w:szCs w:val="28"/>
          <w:lang w:eastAsia="en-US"/>
        </w:rPr>
        <w:t xml:space="preserve">о результатам мониторинга эффективности деятельности органов местного самоуправления городских округов и муниципальных районов Ханты-Мансийского автономного округа </w:t>
      </w:r>
      <w:r>
        <w:rPr>
          <w:rFonts w:ascii="Times New Roman" w:eastAsia="Calibri" w:hAnsi="Times New Roman" w:cs="Times New Roman"/>
          <w:kern w:val="1"/>
          <w:sz w:val="28"/>
          <w:szCs w:val="28"/>
          <w:lang w:eastAsia="en-US"/>
        </w:rPr>
        <w:t>-</w:t>
      </w:r>
      <w:r w:rsidRPr="006C7310">
        <w:rPr>
          <w:rFonts w:ascii="Times New Roman" w:eastAsia="Calibri" w:hAnsi="Times New Roman" w:cs="Times New Roman"/>
          <w:kern w:val="1"/>
          <w:sz w:val="28"/>
          <w:szCs w:val="28"/>
          <w:lang w:eastAsia="en-US"/>
        </w:rPr>
        <w:t xml:space="preserve"> Югры за 2016 год:</w:t>
      </w:r>
    </w:p>
    <w:p w:rsidR="00691DEA" w:rsidRPr="006C7310" w:rsidRDefault="00691DEA" w:rsidP="00691DEA">
      <w:pPr>
        <w:autoSpaceDE w:val="0"/>
        <w:autoSpaceDN w:val="0"/>
        <w:adjustRightInd w:val="0"/>
        <w:spacing w:after="0" w:line="240" w:lineRule="auto"/>
        <w:ind w:right="-58" w:firstLine="709"/>
        <w:jc w:val="both"/>
        <w:rPr>
          <w:rFonts w:ascii="Times New Roman" w:eastAsia="Calibri" w:hAnsi="Times New Roman" w:cs="Times New Roman"/>
          <w:kern w:val="1"/>
          <w:sz w:val="28"/>
          <w:szCs w:val="28"/>
          <w:lang w:eastAsia="en-US"/>
        </w:rPr>
      </w:pPr>
      <w:r w:rsidRPr="006C7310">
        <w:rPr>
          <w:rFonts w:ascii="Times New Roman" w:eastAsia="Calibri" w:hAnsi="Times New Roman" w:cs="Times New Roman"/>
          <w:kern w:val="1"/>
          <w:sz w:val="28"/>
          <w:szCs w:val="28"/>
          <w:lang w:eastAsia="en-US"/>
        </w:rPr>
        <w:t xml:space="preserve">- по показателю </w:t>
      </w:r>
      <w:r w:rsidR="0071279D">
        <w:rPr>
          <w:rFonts w:ascii="Times New Roman" w:hAnsi="Times New Roman" w:cs="Times New Roman"/>
          <w:sz w:val="28"/>
          <w:szCs w:val="28"/>
        </w:rPr>
        <w:t>«</w:t>
      </w:r>
      <w:r>
        <w:rPr>
          <w:rFonts w:ascii="Times New Roman" w:eastAsia="Calibri" w:hAnsi="Times New Roman" w:cs="Times New Roman"/>
          <w:kern w:val="1"/>
          <w:sz w:val="28"/>
          <w:szCs w:val="28"/>
          <w:lang w:eastAsia="en-US"/>
        </w:rPr>
        <w:t>Ч</w:t>
      </w:r>
      <w:r w:rsidRPr="006C7310">
        <w:rPr>
          <w:rFonts w:ascii="Times New Roman" w:eastAsia="Calibri" w:hAnsi="Times New Roman" w:cs="Times New Roman"/>
          <w:kern w:val="1"/>
          <w:sz w:val="28"/>
          <w:szCs w:val="28"/>
          <w:lang w:eastAsia="en-US"/>
        </w:rPr>
        <w:t>исло субъектов малого и среднег</w:t>
      </w:r>
      <w:r>
        <w:rPr>
          <w:rFonts w:ascii="Times New Roman" w:eastAsia="Calibri" w:hAnsi="Times New Roman" w:cs="Times New Roman"/>
          <w:kern w:val="1"/>
          <w:sz w:val="28"/>
          <w:szCs w:val="28"/>
          <w:lang w:eastAsia="en-US"/>
        </w:rPr>
        <w:t>о предпринимательства в расчете</w:t>
      </w:r>
      <w:r w:rsidRPr="006C7310">
        <w:rPr>
          <w:rFonts w:ascii="Times New Roman" w:eastAsia="Calibri" w:hAnsi="Times New Roman" w:cs="Times New Roman"/>
          <w:kern w:val="1"/>
          <w:sz w:val="28"/>
          <w:szCs w:val="28"/>
          <w:lang w:eastAsia="en-US"/>
        </w:rPr>
        <w:t xml:space="preserve"> на 10 тыс. человек населения</w:t>
      </w:r>
      <w:r w:rsidR="0071279D">
        <w:rPr>
          <w:rFonts w:ascii="Times New Roman" w:eastAsia="Times New Roman" w:hAnsi="Times New Roman" w:cs="Times New Roman"/>
          <w:sz w:val="28"/>
          <w:szCs w:val="28"/>
        </w:rPr>
        <w:t>»</w:t>
      </w:r>
      <w:r w:rsidRPr="006C7310">
        <w:rPr>
          <w:rFonts w:ascii="Times New Roman" w:eastAsia="Calibri" w:hAnsi="Times New Roman" w:cs="Times New Roman"/>
          <w:kern w:val="1"/>
          <w:sz w:val="28"/>
          <w:szCs w:val="28"/>
          <w:lang w:eastAsia="en-US"/>
        </w:rPr>
        <w:t xml:space="preserve"> город занял 2 место. </w:t>
      </w:r>
    </w:p>
    <w:p w:rsidR="00691DEA" w:rsidRDefault="00691DEA" w:rsidP="00691DEA">
      <w:pPr>
        <w:autoSpaceDE w:val="0"/>
        <w:autoSpaceDN w:val="0"/>
        <w:adjustRightInd w:val="0"/>
        <w:spacing w:after="0" w:line="240" w:lineRule="auto"/>
        <w:ind w:right="-58" w:firstLine="709"/>
        <w:jc w:val="both"/>
        <w:rPr>
          <w:rFonts w:ascii="Times New Roman" w:eastAsia="Calibri" w:hAnsi="Times New Roman" w:cs="Times New Roman"/>
          <w:kern w:val="1"/>
          <w:sz w:val="28"/>
          <w:szCs w:val="28"/>
          <w:lang w:eastAsia="en-US"/>
        </w:rPr>
      </w:pPr>
      <w:r w:rsidRPr="006C7310">
        <w:rPr>
          <w:rFonts w:ascii="Times New Roman" w:eastAsia="Calibri" w:hAnsi="Times New Roman" w:cs="Times New Roman"/>
          <w:kern w:val="1"/>
          <w:sz w:val="28"/>
          <w:szCs w:val="28"/>
          <w:lang w:eastAsia="en-US"/>
        </w:rPr>
        <w:t xml:space="preserve">- по показателю </w:t>
      </w:r>
      <w:r w:rsidR="0071279D">
        <w:rPr>
          <w:rFonts w:ascii="Times New Roman" w:eastAsia="Calibri" w:hAnsi="Times New Roman" w:cs="Times New Roman"/>
          <w:kern w:val="1"/>
          <w:sz w:val="28"/>
          <w:szCs w:val="28"/>
          <w:lang w:eastAsia="en-US"/>
        </w:rPr>
        <w:t>«</w:t>
      </w:r>
      <w:r w:rsidRPr="006C7310">
        <w:rPr>
          <w:rFonts w:ascii="Times New Roman" w:eastAsia="Calibri" w:hAnsi="Times New Roman" w:cs="Times New Roman"/>
          <w:kern w:val="1"/>
          <w:sz w:val="28"/>
          <w:szCs w:val="28"/>
          <w:lang w:eastAsia="en-US"/>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r w:rsidR="0071279D">
        <w:rPr>
          <w:rFonts w:ascii="Times New Roman" w:eastAsia="Calibri" w:hAnsi="Times New Roman" w:cs="Times New Roman"/>
          <w:kern w:val="1"/>
          <w:sz w:val="28"/>
          <w:szCs w:val="28"/>
          <w:lang w:eastAsia="en-US"/>
        </w:rPr>
        <w:t>»</w:t>
      </w:r>
      <w:r w:rsidRPr="006C7310">
        <w:rPr>
          <w:rFonts w:ascii="Times New Roman" w:eastAsia="Calibri" w:hAnsi="Times New Roman" w:cs="Times New Roman"/>
          <w:kern w:val="1"/>
          <w:sz w:val="28"/>
          <w:szCs w:val="28"/>
          <w:lang w:eastAsia="en-US"/>
        </w:rPr>
        <w:t xml:space="preserve"> город занял 1 место. </w:t>
      </w:r>
    </w:p>
    <w:p w:rsidR="00691DEA" w:rsidRPr="00873989" w:rsidRDefault="00691DEA" w:rsidP="00691DEA">
      <w:pPr>
        <w:widowControl w:val="0"/>
        <w:spacing w:after="0"/>
        <w:ind w:firstLine="708"/>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По</w:t>
      </w:r>
      <w:r>
        <w:rPr>
          <w:rFonts w:ascii="Times New Roman" w:eastAsia="Calibri" w:hAnsi="Times New Roman" w:cs="Times New Roman"/>
          <w:kern w:val="1"/>
          <w:sz w:val="28"/>
          <w:szCs w:val="28"/>
          <w:lang w:eastAsia="en-US"/>
        </w:rPr>
        <w:t xml:space="preserve"> </w:t>
      </w:r>
      <w:r>
        <w:rPr>
          <w:rFonts w:ascii="Times New Roman" w:eastAsia="Calibri" w:hAnsi="Times New Roman" w:cs="Times New Roman"/>
          <w:sz w:val="28"/>
          <w:szCs w:val="28"/>
          <w:lang w:eastAsia="en-US"/>
        </w:rPr>
        <w:t>14 сводным индексам</w:t>
      </w:r>
      <w:r w:rsidRPr="006C7310">
        <w:rPr>
          <w:rFonts w:ascii="Times New Roman" w:eastAsia="Calibri" w:hAnsi="Times New Roman" w:cs="Times New Roman"/>
          <w:sz w:val="28"/>
          <w:szCs w:val="28"/>
          <w:lang w:eastAsia="en-US"/>
        </w:rPr>
        <w:t xml:space="preserve"> значений показателей </w:t>
      </w:r>
      <w:r>
        <w:rPr>
          <w:rFonts w:ascii="Times New Roman" w:eastAsia="Calibri" w:hAnsi="Times New Roman" w:cs="Times New Roman"/>
          <w:sz w:val="28"/>
          <w:szCs w:val="28"/>
          <w:lang w:eastAsia="en-US"/>
        </w:rPr>
        <w:t xml:space="preserve">эффективности </w:t>
      </w:r>
      <w:r w:rsidRPr="006C7310">
        <w:rPr>
          <w:rFonts w:ascii="Times New Roman" w:eastAsia="Calibri" w:hAnsi="Times New Roman" w:cs="Times New Roman"/>
          <w:sz w:val="28"/>
          <w:szCs w:val="28"/>
          <w:lang w:eastAsia="en-US"/>
        </w:rPr>
        <w:t xml:space="preserve">деятельности органов местного самоуправления городских округов и муниципальных районов Ханты-Мансийского автономного округа </w:t>
      </w:r>
      <w:r>
        <w:rPr>
          <w:rFonts w:ascii="Times New Roman" w:eastAsia="Calibri" w:hAnsi="Times New Roman" w:cs="Times New Roman"/>
          <w:sz w:val="28"/>
          <w:szCs w:val="28"/>
          <w:lang w:eastAsia="en-US"/>
        </w:rPr>
        <w:t>-</w:t>
      </w:r>
      <w:r w:rsidR="00B55B87">
        <w:rPr>
          <w:rFonts w:ascii="Times New Roman" w:eastAsia="Calibri" w:hAnsi="Times New Roman" w:cs="Times New Roman"/>
          <w:sz w:val="28"/>
          <w:szCs w:val="28"/>
          <w:lang w:eastAsia="en-US"/>
        </w:rPr>
        <w:t xml:space="preserve"> Югры за 2016 год город </w:t>
      </w:r>
      <w:r w:rsidRPr="006C7310">
        <w:rPr>
          <w:rFonts w:ascii="Times New Roman" w:eastAsia="Calibri" w:hAnsi="Times New Roman" w:cs="Times New Roman"/>
          <w:sz w:val="28"/>
          <w:szCs w:val="28"/>
          <w:lang w:eastAsia="en-US"/>
        </w:rPr>
        <w:t xml:space="preserve">вошел в 6-ку лидеров рейтинга, заняв 3 место среди городских округов, и получил грант в сумме </w:t>
      </w:r>
      <w:r>
        <w:rPr>
          <w:rFonts w:ascii="Times New Roman" w:eastAsia="Calibri" w:hAnsi="Times New Roman" w:cs="Times New Roman"/>
          <w:sz w:val="28"/>
          <w:szCs w:val="28"/>
          <w:lang w:eastAsia="en-US"/>
        </w:rPr>
        <w:t xml:space="preserve">более </w:t>
      </w:r>
      <w:r w:rsidRPr="006C7310">
        <w:rPr>
          <w:rFonts w:ascii="Times New Roman" w:eastAsia="Calibri" w:hAnsi="Times New Roman" w:cs="Times New Roman"/>
          <w:sz w:val="28"/>
          <w:szCs w:val="28"/>
          <w:lang w:eastAsia="en-US"/>
        </w:rPr>
        <w:t>17 млн. рублей.</w:t>
      </w:r>
    </w:p>
    <w:p w:rsidR="00691DEA" w:rsidRPr="003E220A" w:rsidRDefault="00691DEA" w:rsidP="00691DEA">
      <w:pPr>
        <w:spacing w:after="0"/>
        <w:ind w:firstLine="708"/>
        <w:jc w:val="both"/>
        <w:rPr>
          <w:rFonts w:ascii="Times New Roman" w:hAnsi="Times New Roman" w:cs="Times New Roman"/>
          <w:sz w:val="28"/>
          <w:szCs w:val="28"/>
        </w:rPr>
      </w:pPr>
      <w:r w:rsidRPr="003E220A">
        <w:rPr>
          <w:rFonts w:ascii="Times New Roman" w:hAnsi="Times New Roman" w:cs="Times New Roman"/>
          <w:sz w:val="28"/>
          <w:szCs w:val="28"/>
        </w:rPr>
        <w:t>Учитывая значительный удельный вес в экономике города Нижневартовска добывающих производств, его современное социально-экономическое положение зависит от ориентиров развития экономики Ханты-Мансийского округа – Югры, а также от общероссийских и мировых рыночных тенденций в отношении продукции и ценовой политики первичных отраслей экономики.</w:t>
      </w:r>
    </w:p>
    <w:p w:rsidR="00691DEA" w:rsidRPr="003E220A" w:rsidRDefault="00691DEA" w:rsidP="00691DEA">
      <w:pPr>
        <w:spacing w:after="0"/>
        <w:ind w:firstLine="708"/>
        <w:jc w:val="both"/>
        <w:rPr>
          <w:rFonts w:ascii="Times New Roman" w:hAnsi="Times New Roman" w:cs="Times New Roman"/>
          <w:sz w:val="28"/>
          <w:szCs w:val="28"/>
        </w:rPr>
      </w:pPr>
      <w:r w:rsidRPr="003E220A">
        <w:rPr>
          <w:rFonts w:ascii="Times New Roman" w:hAnsi="Times New Roman" w:cs="Times New Roman"/>
          <w:sz w:val="28"/>
          <w:szCs w:val="28"/>
        </w:rPr>
        <w:t>Поэтому для обеспечения дал</w:t>
      </w:r>
      <w:r>
        <w:rPr>
          <w:rFonts w:ascii="Times New Roman" w:hAnsi="Times New Roman" w:cs="Times New Roman"/>
          <w:sz w:val="28"/>
          <w:szCs w:val="28"/>
        </w:rPr>
        <w:t>ьнейшего экономического роста</w:t>
      </w:r>
      <w:r w:rsidRPr="003E220A">
        <w:rPr>
          <w:rFonts w:ascii="Times New Roman" w:hAnsi="Times New Roman" w:cs="Times New Roman"/>
          <w:sz w:val="28"/>
          <w:szCs w:val="28"/>
        </w:rPr>
        <w:t xml:space="preserve"> и повышения качества жизни горожан необходимо расшире</w:t>
      </w:r>
      <w:r>
        <w:rPr>
          <w:rFonts w:ascii="Times New Roman" w:hAnsi="Times New Roman" w:cs="Times New Roman"/>
          <w:sz w:val="28"/>
          <w:szCs w:val="28"/>
        </w:rPr>
        <w:t>ние экономической специализации в направлении развития маркетинг-ориентированных видов деятельности.</w:t>
      </w:r>
    </w:p>
    <w:p w:rsidR="00691DEA" w:rsidRPr="003E220A" w:rsidRDefault="00691DEA" w:rsidP="00691DEA">
      <w:pPr>
        <w:spacing w:after="0"/>
        <w:ind w:firstLine="708"/>
        <w:jc w:val="both"/>
        <w:rPr>
          <w:rFonts w:ascii="Times New Roman" w:hAnsi="Times New Roman" w:cs="Times New Roman"/>
          <w:sz w:val="28"/>
          <w:szCs w:val="28"/>
        </w:rPr>
      </w:pPr>
      <w:r w:rsidRPr="003E220A">
        <w:rPr>
          <w:rFonts w:ascii="Times New Roman" w:hAnsi="Times New Roman" w:cs="Times New Roman"/>
          <w:sz w:val="28"/>
          <w:szCs w:val="28"/>
        </w:rPr>
        <w:t xml:space="preserve">Накопленный природно-ресурсный, промышленный, человеческий и инфраструктурный потенциал – естественная предпосылка для дальнейшего </w:t>
      </w:r>
      <w:r w:rsidRPr="003E220A">
        <w:rPr>
          <w:rFonts w:ascii="Times New Roman" w:hAnsi="Times New Roman" w:cs="Times New Roman"/>
          <w:sz w:val="28"/>
          <w:szCs w:val="28"/>
        </w:rPr>
        <w:lastRenderedPageBreak/>
        <w:t>развития города Нижневартовска как значимого муниципального образования Югры.</w:t>
      </w:r>
    </w:p>
    <w:p w:rsidR="00691DEA" w:rsidRPr="003E220A" w:rsidRDefault="00691DEA" w:rsidP="00691DEA">
      <w:pPr>
        <w:spacing w:after="0"/>
        <w:ind w:firstLine="708"/>
        <w:jc w:val="both"/>
        <w:rPr>
          <w:rFonts w:ascii="Times New Roman" w:hAnsi="Times New Roman" w:cs="Times New Roman"/>
          <w:sz w:val="28"/>
          <w:szCs w:val="28"/>
        </w:rPr>
      </w:pPr>
      <w:r w:rsidRPr="003E220A">
        <w:rPr>
          <w:rFonts w:ascii="Times New Roman" w:hAnsi="Times New Roman" w:cs="Times New Roman"/>
          <w:sz w:val="28"/>
          <w:szCs w:val="28"/>
        </w:rPr>
        <w:t>Нижневартовск является локальной базой месторождений со снижающейся добычей, вынужденный осуществлять переход на внутренние ресурсы развития.</w:t>
      </w:r>
    </w:p>
    <w:p w:rsidR="00691DEA" w:rsidRPr="003E220A" w:rsidRDefault="00691DEA" w:rsidP="00691DEA">
      <w:pPr>
        <w:spacing w:after="0"/>
        <w:ind w:firstLine="708"/>
        <w:jc w:val="both"/>
        <w:rPr>
          <w:rFonts w:ascii="Times New Roman" w:hAnsi="Times New Roman" w:cs="Times New Roman"/>
          <w:sz w:val="28"/>
          <w:szCs w:val="28"/>
        </w:rPr>
      </w:pPr>
      <w:r w:rsidRPr="003E220A">
        <w:rPr>
          <w:rFonts w:ascii="Times New Roman" w:hAnsi="Times New Roman" w:cs="Times New Roman"/>
          <w:sz w:val="28"/>
          <w:szCs w:val="28"/>
        </w:rPr>
        <w:t xml:space="preserve">В </w:t>
      </w:r>
      <w:r>
        <w:rPr>
          <w:rFonts w:ascii="Times New Roman" w:hAnsi="Times New Roman" w:cs="Times New Roman"/>
          <w:sz w:val="28"/>
          <w:szCs w:val="28"/>
        </w:rPr>
        <w:t>С</w:t>
      </w:r>
      <w:r w:rsidRPr="003E220A">
        <w:rPr>
          <w:rFonts w:ascii="Times New Roman" w:hAnsi="Times New Roman" w:cs="Times New Roman"/>
          <w:sz w:val="28"/>
          <w:szCs w:val="28"/>
        </w:rPr>
        <w:t xml:space="preserve">тратегии социально-экономического развития Ханты-Мансийского автономного округа </w:t>
      </w:r>
      <w:r w:rsidR="00B55B87">
        <w:rPr>
          <w:rFonts w:ascii="Times New Roman" w:hAnsi="Times New Roman" w:cs="Times New Roman"/>
          <w:sz w:val="28"/>
          <w:szCs w:val="28"/>
        </w:rPr>
        <w:t xml:space="preserve">– </w:t>
      </w:r>
      <w:r w:rsidRPr="003E220A">
        <w:rPr>
          <w:rFonts w:ascii="Times New Roman" w:hAnsi="Times New Roman" w:cs="Times New Roman"/>
          <w:sz w:val="28"/>
          <w:szCs w:val="28"/>
        </w:rPr>
        <w:t>Югры</w:t>
      </w:r>
      <w:r w:rsidR="00B55B87">
        <w:rPr>
          <w:rFonts w:ascii="Times New Roman" w:hAnsi="Times New Roman" w:cs="Times New Roman"/>
          <w:sz w:val="28"/>
          <w:szCs w:val="28"/>
        </w:rPr>
        <w:t xml:space="preserve"> </w:t>
      </w:r>
      <w:r w:rsidRPr="003E220A">
        <w:rPr>
          <w:rFonts w:ascii="Times New Roman" w:hAnsi="Times New Roman" w:cs="Times New Roman"/>
          <w:sz w:val="28"/>
          <w:szCs w:val="28"/>
        </w:rPr>
        <w:t xml:space="preserve">до 2030 года Нижневартовск по зональному типу социально-экономического развития отнесен к категории </w:t>
      </w:r>
      <w:r w:rsidR="0071279D">
        <w:rPr>
          <w:rFonts w:ascii="Times New Roman" w:hAnsi="Times New Roman" w:cs="Times New Roman"/>
          <w:sz w:val="28"/>
          <w:szCs w:val="28"/>
        </w:rPr>
        <w:t>«</w:t>
      </w:r>
      <w:r w:rsidRPr="003E220A">
        <w:rPr>
          <w:rFonts w:ascii="Times New Roman" w:hAnsi="Times New Roman" w:cs="Times New Roman"/>
          <w:sz w:val="28"/>
          <w:szCs w:val="28"/>
        </w:rPr>
        <w:t>социальное укоренение</w:t>
      </w:r>
      <w:r w:rsidR="0071279D">
        <w:rPr>
          <w:rFonts w:ascii="Times New Roman" w:hAnsi="Times New Roman" w:cs="Times New Roman"/>
          <w:sz w:val="28"/>
          <w:szCs w:val="28"/>
        </w:rPr>
        <w:t>»</w:t>
      </w:r>
      <w:r w:rsidRPr="003E220A">
        <w:rPr>
          <w:rFonts w:ascii="Times New Roman" w:hAnsi="Times New Roman" w:cs="Times New Roman"/>
          <w:sz w:val="28"/>
          <w:szCs w:val="28"/>
        </w:rPr>
        <w:t>, т.е. территория старопромышленного освоения – зона социального комфорта. Это позволяет позиционировать Нижневар</w:t>
      </w:r>
      <w:r>
        <w:rPr>
          <w:rFonts w:ascii="Times New Roman" w:hAnsi="Times New Roman" w:cs="Times New Roman"/>
          <w:sz w:val="28"/>
          <w:szCs w:val="28"/>
        </w:rPr>
        <w:t xml:space="preserve">товск как гармоничный город, </w:t>
      </w:r>
      <w:r w:rsidRPr="003E220A">
        <w:rPr>
          <w:rFonts w:ascii="Times New Roman" w:hAnsi="Times New Roman" w:cs="Times New Roman"/>
          <w:sz w:val="28"/>
          <w:szCs w:val="28"/>
        </w:rPr>
        <w:t>свидетельствует о развитии города, благоприятного для проживания.</w:t>
      </w:r>
    </w:p>
    <w:p w:rsidR="00691DEA" w:rsidRDefault="00691DEA" w:rsidP="00691DEA">
      <w:pPr>
        <w:spacing w:after="0"/>
        <w:ind w:firstLine="708"/>
        <w:jc w:val="both"/>
        <w:rPr>
          <w:rFonts w:ascii="Times New Roman" w:hAnsi="Times New Roman" w:cs="Times New Roman"/>
          <w:sz w:val="28"/>
          <w:szCs w:val="28"/>
        </w:rPr>
      </w:pPr>
      <w:r w:rsidRPr="003E220A">
        <w:rPr>
          <w:rFonts w:ascii="Times New Roman" w:hAnsi="Times New Roman" w:cs="Times New Roman"/>
          <w:sz w:val="28"/>
          <w:szCs w:val="28"/>
        </w:rPr>
        <w:t>Ориентация региональной и российской экономических систем на новый технологический уклад, основанный на экономике знаний, актуализирует необходимость проработки вариантов стабильного экономического роста, основанных на развитии инновационных видов экономической деятельности.</w:t>
      </w:r>
    </w:p>
    <w:p w:rsidR="00691DEA" w:rsidRDefault="00691DEA" w:rsidP="00691DEA">
      <w:pPr>
        <w:spacing w:after="0"/>
        <w:ind w:firstLine="708"/>
        <w:jc w:val="both"/>
        <w:rPr>
          <w:rFonts w:ascii="Times New Roman" w:hAnsi="Times New Roman" w:cs="Times New Roman"/>
          <w:sz w:val="28"/>
          <w:szCs w:val="28"/>
        </w:rPr>
      </w:pPr>
    </w:p>
    <w:p w:rsidR="00691DEA" w:rsidRDefault="00691DEA" w:rsidP="00691DEA">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1.3. </w:t>
      </w:r>
      <w:r w:rsidRPr="007B6C3A">
        <w:rPr>
          <w:rFonts w:ascii="Times New Roman" w:hAnsi="Times New Roman" w:cs="Times New Roman"/>
          <w:b/>
          <w:sz w:val="28"/>
          <w:szCs w:val="28"/>
        </w:rPr>
        <w:t>Актуальные тенденции и потенциал повышения конкурентоспособности города</w:t>
      </w:r>
    </w:p>
    <w:p w:rsidR="00691DEA" w:rsidRPr="007B6C3A" w:rsidRDefault="00691DEA" w:rsidP="00691DEA">
      <w:pPr>
        <w:spacing w:after="0"/>
        <w:jc w:val="center"/>
        <w:rPr>
          <w:rFonts w:ascii="Times New Roman" w:hAnsi="Times New Roman" w:cs="Times New Roman"/>
          <w:b/>
          <w:sz w:val="28"/>
          <w:szCs w:val="28"/>
        </w:rPr>
      </w:pPr>
    </w:p>
    <w:p w:rsidR="00691DEA" w:rsidRDefault="00691DEA" w:rsidP="00691DEA">
      <w:pPr>
        <w:spacing w:after="0"/>
        <w:ind w:firstLine="708"/>
        <w:jc w:val="both"/>
        <w:rPr>
          <w:rFonts w:ascii="Times New Roman" w:hAnsi="Times New Roman" w:cs="Times New Roman"/>
          <w:sz w:val="28"/>
          <w:szCs w:val="28"/>
        </w:rPr>
      </w:pPr>
      <w:r>
        <w:rPr>
          <w:rFonts w:ascii="Times New Roman" w:hAnsi="Times New Roman" w:cs="Times New Roman"/>
          <w:sz w:val="28"/>
          <w:szCs w:val="28"/>
        </w:rPr>
        <w:t>Город Нижневартовск сегодня – это гармоничный город с благоприятными для проживания условиями, на территории которого расположены динамично разви</w:t>
      </w:r>
      <w:r w:rsidR="00B55B87">
        <w:rPr>
          <w:rFonts w:ascii="Times New Roman" w:hAnsi="Times New Roman" w:cs="Times New Roman"/>
          <w:sz w:val="28"/>
          <w:szCs w:val="28"/>
        </w:rPr>
        <w:t xml:space="preserve">вающиеся крупные промышленные, </w:t>
      </w:r>
      <w:r>
        <w:rPr>
          <w:rFonts w:ascii="Times New Roman" w:hAnsi="Times New Roman" w:cs="Times New Roman"/>
          <w:sz w:val="28"/>
          <w:szCs w:val="28"/>
        </w:rPr>
        <w:t>малые и средние предприятия.</w:t>
      </w:r>
    </w:p>
    <w:p w:rsidR="00691DEA" w:rsidRDefault="00691DEA" w:rsidP="00691DEA">
      <w:pPr>
        <w:spacing w:after="0"/>
        <w:ind w:firstLine="708"/>
        <w:jc w:val="both"/>
        <w:rPr>
          <w:rFonts w:ascii="Times New Roman" w:hAnsi="Times New Roman" w:cs="Times New Roman"/>
          <w:sz w:val="28"/>
          <w:szCs w:val="28"/>
        </w:rPr>
      </w:pPr>
      <w:r>
        <w:rPr>
          <w:rFonts w:ascii="Times New Roman" w:hAnsi="Times New Roman" w:cs="Times New Roman"/>
          <w:sz w:val="28"/>
          <w:szCs w:val="28"/>
        </w:rPr>
        <w:t>Учитывая современные тенденции развития отечественной и региональной экономики, назрела объективная необходимость для трансформационных преобразований социально-экономической системы города Нижневартовска.</w:t>
      </w:r>
    </w:p>
    <w:p w:rsidR="00691DEA" w:rsidRDefault="00691DEA" w:rsidP="00691DEA">
      <w:pPr>
        <w:spacing w:after="0"/>
        <w:ind w:firstLine="708"/>
        <w:jc w:val="both"/>
        <w:rPr>
          <w:rFonts w:ascii="Times New Roman" w:hAnsi="Times New Roman" w:cs="Times New Roman"/>
          <w:sz w:val="28"/>
          <w:szCs w:val="28"/>
        </w:rPr>
      </w:pPr>
      <w:r>
        <w:rPr>
          <w:rFonts w:ascii="Times New Roman" w:hAnsi="Times New Roman" w:cs="Times New Roman"/>
          <w:sz w:val="28"/>
          <w:szCs w:val="28"/>
        </w:rPr>
        <w:t>Актуальными тенденциями в этом плане выступают следующие:</w:t>
      </w:r>
    </w:p>
    <w:p w:rsidR="00691DEA" w:rsidRDefault="00691DEA" w:rsidP="00691DEA">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для сохранения уровня добычи нефти в регионе требуется применение </w:t>
      </w:r>
      <w:r w:rsidR="0071279D">
        <w:rPr>
          <w:rFonts w:ascii="Times New Roman" w:hAnsi="Times New Roman" w:cs="Times New Roman"/>
          <w:sz w:val="28"/>
          <w:szCs w:val="28"/>
        </w:rPr>
        <w:t>«</w:t>
      </w:r>
      <w:r>
        <w:rPr>
          <w:rFonts w:ascii="Times New Roman" w:hAnsi="Times New Roman" w:cs="Times New Roman"/>
          <w:sz w:val="28"/>
          <w:szCs w:val="28"/>
        </w:rPr>
        <w:t>умных</w:t>
      </w:r>
      <w:r w:rsidR="0071279D">
        <w:rPr>
          <w:rFonts w:ascii="Times New Roman" w:hAnsi="Times New Roman" w:cs="Times New Roman"/>
          <w:sz w:val="28"/>
          <w:szCs w:val="28"/>
        </w:rPr>
        <w:t>»</w:t>
      </w:r>
      <w:r>
        <w:rPr>
          <w:rFonts w:ascii="Times New Roman" w:hAnsi="Times New Roman" w:cs="Times New Roman"/>
          <w:sz w:val="28"/>
          <w:szCs w:val="28"/>
        </w:rPr>
        <w:t xml:space="preserve"> и бережливых подходов, основанных на рационализации трудовых и производственных процессов, что автоматически приведет к их применению промышленными предприятиями города, являющимися важным элементом промышленной системы округа;</w:t>
      </w:r>
    </w:p>
    <w:p w:rsidR="00691DEA" w:rsidRDefault="00691DEA" w:rsidP="00691DEA">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необходимо учитывать результаты социально-экономического зонирования территории Ханты-мансийского автономного округа – Югры, представленные в Стратегии социально-экономического развития Ханты-Мансийского автономного округа – Югры до 2030 года, согласно которым </w:t>
      </w:r>
      <w:r>
        <w:rPr>
          <w:rFonts w:ascii="Times New Roman" w:hAnsi="Times New Roman" w:cs="Times New Roman"/>
          <w:sz w:val="28"/>
          <w:szCs w:val="28"/>
        </w:rPr>
        <w:lastRenderedPageBreak/>
        <w:t>Нижневартовск определен как северная территория старопромышленного освоения – зона социального комфорта.</w:t>
      </w:r>
    </w:p>
    <w:p w:rsidR="00691DEA" w:rsidRPr="00D713FE" w:rsidRDefault="00691DEA" w:rsidP="00691DEA">
      <w:pPr>
        <w:spacing w:after="0"/>
        <w:ind w:firstLine="708"/>
        <w:jc w:val="both"/>
        <w:rPr>
          <w:rFonts w:ascii="Times New Roman" w:hAnsi="Times New Roman" w:cs="Times New Roman"/>
          <w:sz w:val="28"/>
          <w:szCs w:val="28"/>
        </w:rPr>
      </w:pPr>
      <w:r w:rsidRPr="00D713FE">
        <w:rPr>
          <w:rFonts w:ascii="Times New Roman" w:hAnsi="Times New Roman" w:cs="Times New Roman"/>
          <w:sz w:val="28"/>
          <w:szCs w:val="28"/>
        </w:rPr>
        <w:t>Влияние внешних факторов соци</w:t>
      </w:r>
      <w:r>
        <w:rPr>
          <w:rFonts w:ascii="Times New Roman" w:hAnsi="Times New Roman" w:cs="Times New Roman"/>
          <w:sz w:val="28"/>
          <w:szCs w:val="28"/>
        </w:rPr>
        <w:t>ально-экономического развития города</w:t>
      </w:r>
      <w:r w:rsidRPr="00D713FE">
        <w:rPr>
          <w:rFonts w:ascii="Times New Roman" w:hAnsi="Times New Roman" w:cs="Times New Roman"/>
          <w:sz w:val="28"/>
          <w:szCs w:val="28"/>
        </w:rPr>
        <w:t xml:space="preserve"> проявляется через ряд ключевых проблем, решение которых</w:t>
      </w:r>
      <w:r>
        <w:rPr>
          <w:rFonts w:ascii="Times New Roman" w:hAnsi="Times New Roman" w:cs="Times New Roman"/>
          <w:sz w:val="28"/>
          <w:szCs w:val="28"/>
        </w:rPr>
        <w:t xml:space="preserve"> задает основные тенденции и</w:t>
      </w:r>
      <w:r w:rsidRPr="00D713FE">
        <w:rPr>
          <w:rFonts w:ascii="Times New Roman" w:hAnsi="Times New Roman" w:cs="Times New Roman"/>
          <w:sz w:val="28"/>
          <w:szCs w:val="28"/>
        </w:rPr>
        <w:t xml:space="preserve"> тесно связано с выбором определенной стратегии развития города.</w:t>
      </w:r>
    </w:p>
    <w:p w:rsidR="00691DEA" w:rsidRPr="00D713FE" w:rsidRDefault="00691DEA" w:rsidP="00691DEA">
      <w:pPr>
        <w:spacing w:after="0"/>
        <w:ind w:firstLine="708"/>
        <w:jc w:val="both"/>
        <w:rPr>
          <w:rFonts w:ascii="Times New Roman" w:hAnsi="Times New Roman" w:cs="Times New Roman"/>
          <w:sz w:val="28"/>
          <w:szCs w:val="28"/>
        </w:rPr>
      </w:pPr>
      <w:r w:rsidRPr="00D713FE">
        <w:rPr>
          <w:rFonts w:ascii="Times New Roman" w:hAnsi="Times New Roman" w:cs="Times New Roman"/>
          <w:sz w:val="28"/>
          <w:szCs w:val="28"/>
        </w:rPr>
        <w:t>Внешние проблемы можно разделить на следующие группы:</w:t>
      </w:r>
    </w:p>
    <w:p w:rsidR="00691DEA" w:rsidRPr="00D713FE" w:rsidRDefault="00691DEA" w:rsidP="00691DEA">
      <w:pPr>
        <w:spacing w:after="0"/>
        <w:ind w:firstLine="708"/>
        <w:jc w:val="both"/>
        <w:rPr>
          <w:rFonts w:ascii="Times New Roman" w:hAnsi="Times New Roman" w:cs="Times New Roman"/>
          <w:sz w:val="28"/>
          <w:szCs w:val="28"/>
        </w:rPr>
      </w:pPr>
      <w:r w:rsidRPr="00D713FE">
        <w:rPr>
          <w:rFonts w:ascii="Times New Roman" w:hAnsi="Times New Roman" w:cs="Times New Roman"/>
          <w:sz w:val="28"/>
          <w:szCs w:val="28"/>
        </w:rPr>
        <w:t>Первая связана с тесной зависимостью социально-экономического развития города с мировой конъюнктурой на рынк</w:t>
      </w:r>
      <w:r>
        <w:rPr>
          <w:rFonts w:ascii="Times New Roman" w:hAnsi="Times New Roman" w:cs="Times New Roman"/>
          <w:sz w:val="28"/>
          <w:szCs w:val="28"/>
        </w:rPr>
        <w:t xml:space="preserve">ах нефти и газа. Перед городом могут </w:t>
      </w:r>
      <w:r w:rsidRPr="00D713FE">
        <w:rPr>
          <w:rFonts w:ascii="Times New Roman" w:hAnsi="Times New Roman" w:cs="Times New Roman"/>
          <w:sz w:val="28"/>
          <w:szCs w:val="28"/>
        </w:rPr>
        <w:t xml:space="preserve">возникнуть проблемы, связанные, во-первых, с нестабильностью цен на сырьевые ресурсы, во-вторых, </w:t>
      </w:r>
      <w:r>
        <w:rPr>
          <w:rFonts w:ascii="Times New Roman" w:hAnsi="Times New Roman" w:cs="Times New Roman"/>
          <w:sz w:val="28"/>
          <w:szCs w:val="28"/>
        </w:rPr>
        <w:t xml:space="preserve">с </w:t>
      </w:r>
      <w:r w:rsidRPr="00D713FE">
        <w:rPr>
          <w:rFonts w:ascii="Times New Roman" w:hAnsi="Times New Roman" w:cs="Times New Roman"/>
          <w:sz w:val="28"/>
          <w:szCs w:val="28"/>
        </w:rPr>
        <w:t>усилением международной конкуренции в сырьевой отрасли.</w:t>
      </w:r>
    </w:p>
    <w:p w:rsidR="00691DEA" w:rsidRPr="00D713FE" w:rsidRDefault="00691DEA" w:rsidP="00691DEA">
      <w:pPr>
        <w:spacing w:after="0"/>
        <w:ind w:firstLine="708"/>
        <w:jc w:val="both"/>
        <w:rPr>
          <w:rFonts w:ascii="Times New Roman" w:hAnsi="Times New Roman" w:cs="Times New Roman"/>
          <w:sz w:val="28"/>
          <w:szCs w:val="28"/>
        </w:rPr>
      </w:pPr>
      <w:r w:rsidRPr="00D713FE">
        <w:rPr>
          <w:rFonts w:ascii="Times New Roman" w:hAnsi="Times New Roman" w:cs="Times New Roman"/>
          <w:sz w:val="28"/>
          <w:szCs w:val="28"/>
        </w:rPr>
        <w:t xml:space="preserve">Вторая группа проблем связана с финансовым положением нефтегазовых компаний, работающих на месторождениях, </w:t>
      </w:r>
      <w:r>
        <w:rPr>
          <w:rFonts w:ascii="Times New Roman" w:hAnsi="Times New Roman" w:cs="Times New Roman"/>
          <w:sz w:val="28"/>
          <w:szCs w:val="28"/>
        </w:rPr>
        <w:t>находящихся в границах</w:t>
      </w:r>
      <w:r w:rsidRPr="00D713FE">
        <w:rPr>
          <w:rFonts w:ascii="Times New Roman" w:hAnsi="Times New Roman" w:cs="Times New Roman"/>
          <w:sz w:val="28"/>
          <w:szCs w:val="28"/>
        </w:rPr>
        <w:t xml:space="preserve"> города</w:t>
      </w:r>
      <w:r>
        <w:rPr>
          <w:rFonts w:ascii="Times New Roman" w:hAnsi="Times New Roman" w:cs="Times New Roman"/>
          <w:sz w:val="28"/>
          <w:szCs w:val="28"/>
        </w:rPr>
        <w:t xml:space="preserve"> Нижневартовска</w:t>
      </w:r>
      <w:r w:rsidRPr="00D713FE">
        <w:rPr>
          <w:rFonts w:ascii="Times New Roman" w:hAnsi="Times New Roman" w:cs="Times New Roman"/>
          <w:sz w:val="28"/>
          <w:szCs w:val="28"/>
        </w:rPr>
        <w:t xml:space="preserve">. Эти месторождения находятся в стадии падающей добычи, в связи с чем существует риск уменьшения объемов добавленной стоимости в основной экономической отрасли города. </w:t>
      </w:r>
    </w:p>
    <w:p w:rsidR="00691DEA" w:rsidRPr="00D713FE" w:rsidRDefault="00691DEA" w:rsidP="00691DEA">
      <w:pPr>
        <w:spacing w:after="0"/>
        <w:ind w:firstLine="708"/>
        <w:jc w:val="both"/>
        <w:rPr>
          <w:rFonts w:ascii="Times New Roman" w:hAnsi="Times New Roman" w:cs="Times New Roman"/>
          <w:sz w:val="28"/>
          <w:szCs w:val="28"/>
        </w:rPr>
      </w:pPr>
      <w:r w:rsidRPr="00D713FE">
        <w:rPr>
          <w:rFonts w:ascii="Times New Roman" w:hAnsi="Times New Roman" w:cs="Times New Roman"/>
          <w:sz w:val="28"/>
          <w:szCs w:val="28"/>
        </w:rPr>
        <w:t xml:space="preserve">Третья группа проблем связана с определенной отдаленностью </w:t>
      </w:r>
      <w:r>
        <w:rPr>
          <w:rFonts w:ascii="Times New Roman" w:hAnsi="Times New Roman" w:cs="Times New Roman"/>
          <w:sz w:val="28"/>
          <w:szCs w:val="28"/>
        </w:rPr>
        <w:t xml:space="preserve">города </w:t>
      </w:r>
      <w:r w:rsidRPr="00D713FE">
        <w:rPr>
          <w:rFonts w:ascii="Times New Roman" w:hAnsi="Times New Roman" w:cs="Times New Roman"/>
          <w:sz w:val="28"/>
          <w:szCs w:val="28"/>
        </w:rPr>
        <w:t xml:space="preserve">Нижневартовска от территорий Уральского региона. Связь </w:t>
      </w:r>
      <w:r>
        <w:rPr>
          <w:rFonts w:ascii="Times New Roman" w:hAnsi="Times New Roman" w:cs="Times New Roman"/>
          <w:sz w:val="28"/>
          <w:szCs w:val="28"/>
        </w:rPr>
        <w:t>города</w:t>
      </w:r>
      <w:r w:rsidRPr="00D713FE">
        <w:rPr>
          <w:rFonts w:ascii="Times New Roman" w:hAnsi="Times New Roman" w:cs="Times New Roman"/>
          <w:sz w:val="28"/>
          <w:szCs w:val="28"/>
        </w:rPr>
        <w:t xml:space="preserve"> с </w:t>
      </w:r>
      <w:r>
        <w:rPr>
          <w:rFonts w:ascii="Times New Roman" w:hAnsi="Times New Roman" w:cs="Times New Roman"/>
          <w:sz w:val="28"/>
          <w:szCs w:val="28"/>
        </w:rPr>
        <w:t xml:space="preserve">городами </w:t>
      </w:r>
      <w:r w:rsidRPr="00D713FE">
        <w:rPr>
          <w:rFonts w:ascii="Times New Roman" w:hAnsi="Times New Roman" w:cs="Times New Roman"/>
          <w:sz w:val="28"/>
          <w:szCs w:val="28"/>
        </w:rPr>
        <w:t xml:space="preserve">Ханты-Мансийском, Екатеринбургом и Омском осуществляется через </w:t>
      </w:r>
      <w:r>
        <w:rPr>
          <w:rFonts w:ascii="Times New Roman" w:hAnsi="Times New Roman" w:cs="Times New Roman"/>
          <w:sz w:val="28"/>
          <w:szCs w:val="28"/>
        </w:rPr>
        <w:t xml:space="preserve">города </w:t>
      </w:r>
      <w:r w:rsidRPr="00D713FE">
        <w:rPr>
          <w:rFonts w:ascii="Times New Roman" w:hAnsi="Times New Roman" w:cs="Times New Roman"/>
          <w:sz w:val="28"/>
          <w:szCs w:val="28"/>
        </w:rPr>
        <w:t>Сургут и Тюмень. В долгосрочном периоде относительно высокие транспортные издержки будут оставаться фактором, негативно влияющ</w:t>
      </w:r>
      <w:r w:rsidR="00B55B87">
        <w:rPr>
          <w:rFonts w:ascii="Times New Roman" w:hAnsi="Times New Roman" w:cs="Times New Roman"/>
          <w:sz w:val="28"/>
          <w:szCs w:val="28"/>
        </w:rPr>
        <w:t>и</w:t>
      </w:r>
      <w:r w:rsidRPr="00D713FE">
        <w:rPr>
          <w:rFonts w:ascii="Times New Roman" w:hAnsi="Times New Roman" w:cs="Times New Roman"/>
          <w:sz w:val="28"/>
          <w:szCs w:val="28"/>
        </w:rPr>
        <w:t>м на кон</w:t>
      </w:r>
      <w:r>
        <w:rPr>
          <w:rFonts w:ascii="Times New Roman" w:hAnsi="Times New Roman" w:cs="Times New Roman"/>
          <w:sz w:val="28"/>
          <w:szCs w:val="28"/>
        </w:rPr>
        <w:t xml:space="preserve">курентоспособность экономики города </w:t>
      </w:r>
      <w:r w:rsidRPr="00D713FE">
        <w:rPr>
          <w:rFonts w:ascii="Times New Roman" w:hAnsi="Times New Roman" w:cs="Times New Roman"/>
          <w:sz w:val="28"/>
          <w:szCs w:val="28"/>
        </w:rPr>
        <w:t>Нижневартовска.</w:t>
      </w:r>
    </w:p>
    <w:p w:rsidR="00691DEA" w:rsidRPr="00D713FE" w:rsidRDefault="00691DEA" w:rsidP="00691DEA">
      <w:pPr>
        <w:spacing w:after="0"/>
        <w:ind w:firstLine="708"/>
        <w:jc w:val="both"/>
        <w:rPr>
          <w:rFonts w:ascii="Times New Roman" w:hAnsi="Times New Roman" w:cs="Times New Roman"/>
          <w:sz w:val="28"/>
          <w:szCs w:val="28"/>
        </w:rPr>
      </w:pPr>
      <w:r w:rsidRPr="00D713FE">
        <w:rPr>
          <w:rFonts w:ascii="Times New Roman" w:hAnsi="Times New Roman" w:cs="Times New Roman"/>
          <w:sz w:val="28"/>
          <w:szCs w:val="28"/>
        </w:rPr>
        <w:t>Четвертая группа проблем связана с наблюдающимися в мировой экономике ст</w:t>
      </w:r>
      <w:r>
        <w:rPr>
          <w:rFonts w:ascii="Times New Roman" w:hAnsi="Times New Roman" w:cs="Times New Roman"/>
          <w:sz w:val="28"/>
          <w:szCs w:val="28"/>
        </w:rPr>
        <w:t xml:space="preserve">руктурными изменениями в сфере </w:t>
      </w:r>
      <w:r w:rsidRPr="00D713FE">
        <w:rPr>
          <w:rFonts w:ascii="Times New Roman" w:hAnsi="Times New Roman" w:cs="Times New Roman"/>
          <w:sz w:val="28"/>
          <w:szCs w:val="28"/>
        </w:rPr>
        <w:t>значимых для долгосрочного развития отраслей. Поскольку экономика</w:t>
      </w:r>
      <w:r>
        <w:rPr>
          <w:rFonts w:ascii="Times New Roman" w:hAnsi="Times New Roman" w:cs="Times New Roman"/>
          <w:sz w:val="28"/>
          <w:szCs w:val="28"/>
        </w:rPr>
        <w:t xml:space="preserve"> города </w:t>
      </w:r>
      <w:r w:rsidRPr="00D713FE">
        <w:rPr>
          <w:rFonts w:ascii="Times New Roman" w:hAnsi="Times New Roman" w:cs="Times New Roman"/>
          <w:sz w:val="28"/>
          <w:szCs w:val="28"/>
        </w:rPr>
        <w:t>Нижневартовска я</w:t>
      </w:r>
      <w:r w:rsidR="00163AC1">
        <w:rPr>
          <w:rFonts w:ascii="Times New Roman" w:hAnsi="Times New Roman" w:cs="Times New Roman"/>
          <w:sz w:val="28"/>
          <w:szCs w:val="28"/>
        </w:rPr>
        <w:t xml:space="preserve">вляется элементом региональной </w:t>
      </w:r>
      <w:r w:rsidRPr="00D713FE">
        <w:rPr>
          <w:rFonts w:ascii="Times New Roman" w:hAnsi="Times New Roman" w:cs="Times New Roman"/>
          <w:sz w:val="28"/>
          <w:szCs w:val="28"/>
        </w:rPr>
        <w:t>эконом</w:t>
      </w:r>
      <w:r w:rsidR="00B06A06">
        <w:rPr>
          <w:rFonts w:ascii="Times New Roman" w:hAnsi="Times New Roman" w:cs="Times New Roman"/>
          <w:sz w:val="28"/>
          <w:szCs w:val="28"/>
        </w:rPr>
        <w:t xml:space="preserve">ической системы, в значительной </w:t>
      </w:r>
      <w:r w:rsidRPr="00D713FE">
        <w:rPr>
          <w:rFonts w:ascii="Times New Roman" w:hAnsi="Times New Roman" w:cs="Times New Roman"/>
          <w:sz w:val="28"/>
          <w:szCs w:val="28"/>
        </w:rPr>
        <w:t>степени</w:t>
      </w:r>
      <w:r w:rsidR="00B06A06">
        <w:rPr>
          <w:rFonts w:ascii="Times New Roman" w:hAnsi="Times New Roman" w:cs="Times New Roman"/>
          <w:sz w:val="28"/>
          <w:szCs w:val="28"/>
        </w:rPr>
        <w:t>,</w:t>
      </w:r>
      <w:r w:rsidRPr="00D713FE">
        <w:rPr>
          <w:rFonts w:ascii="Times New Roman" w:hAnsi="Times New Roman" w:cs="Times New Roman"/>
          <w:sz w:val="28"/>
          <w:szCs w:val="28"/>
        </w:rPr>
        <w:t xml:space="preserve"> связанной с мировой конъюнктурой, данные структурные изменения следует рассматривать в качестве инновационного </w:t>
      </w:r>
      <w:r w:rsidR="0071279D">
        <w:rPr>
          <w:rFonts w:ascii="Times New Roman" w:hAnsi="Times New Roman" w:cs="Times New Roman"/>
          <w:sz w:val="28"/>
          <w:szCs w:val="28"/>
        </w:rPr>
        <w:t>«</w:t>
      </w:r>
      <w:r w:rsidRPr="00D713FE">
        <w:rPr>
          <w:rFonts w:ascii="Times New Roman" w:hAnsi="Times New Roman" w:cs="Times New Roman"/>
          <w:sz w:val="28"/>
          <w:szCs w:val="28"/>
        </w:rPr>
        <w:t>вызова</w:t>
      </w:r>
      <w:r w:rsidR="0071279D">
        <w:rPr>
          <w:rFonts w:ascii="Times New Roman" w:hAnsi="Times New Roman" w:cs="Times New Roman"/>
          <w:sz w:val="28"/>
          <w:szCs w:val="28"/>
        </w:rPr>
        <w:t>»</w:t>
      </w:r>
      <w:r w:rsidRPr="00D713FE">
        <w:rPr>
          <w:rFonts w:ascii="Times New Roman" w:hAnsi="Times New Roman" w:cs="Times New Roman"/>
          <w:sz w:val="28"/>
          <w:szCs w:val="28"/>
        </w:rPr>
        <w:t>.</w:t>
      </w:r>
    </w:p>
    <w:p w:rsidR="00691DEA" w:rsidRPr="00D713FE" w:rsidRDefault="00691DEA" w:rsidP="00691DEA">
      <w:pPr>
        <w:spacing w:after="0"/>
        <w:ind w:firstLine="708"/>
        <w:jc w:val="both"/>
        <w:rPr>
          <w:rFonts w:ascii="Times New Roman" w:hAnsi="Times New Roman" w:cs="Times New Roman"/>
          <w:sz w:val="28"/>
          <w:szCs w:val="28"/>
        </w:rPr>
      </w:pPr>
      <w:r w:rsidRPr="00D713FE">
        <w:rPr>
          <w:rFonts w:ascii="Times New Roman" w:hAnsi="Times New Roman" w:cs="Times New Roman"/>
          <w:sz w:val="28"/>
          <w:szCs w:val="28"/>
        </w:rPr>
        <w:t xml:space="preserve">Как ожидается, в ближайшие 10-15 лет мировой экономике будет свойственно усиление влияния на экономическое развитие инноваций, которое проявится в применении современных высоких технологий во всех секторах производственной сферы (как в новых, так и в традиционных отраслях), а также в опережающем росте рынков инновационных наукоемких продуктов, в том числе таких коммерческих услуг как маркетинг, инжиниринг, консалтинг, финансовые и другие услуги. Совместная доля продукции средней и особенно высокой техноемкости в ближайшие 10-15 лет превысит 65-70 процентов в мировом товарном экспорте. Развитие исследований в сфере нанотехнологий, которые имеют широкий спектр </w:t>
      </w:r>
      <w:r w:rsidRPr="00D713FE">
        <w:rPr>
          <w:rFonts w:ascii="Times New Roman" w:hAnsi="Times New Roman" w:cs="Times New Roman"/>
          <w:sz w:val="28"/>
          <w:szCs w:val="28"/>
        </w:rPr>
        <w:lastRenderedPageBreak/>
        <w:t>практических применений, в том числе в сфере информационно-компьютерных технологий, биотехнологий, новых материалов, обеспечат емкость мирового рынка продукции и услуг, созданных с использованием нанотехнологий на уровне, превышающем суммарные объемы экспор</w:t>
      </w:r>
      <w:r>
        <w:rPr>
          <w:rFonts w:ascii="Times New Roman" w:hAnsi="Times New Roman" w:cs="Times New Roman"/>
          <w:sz w:val="28"/>
          <w:szCs w:val="28"/>
        </w:rPr>
        <w:t xml:space="preserve">та всех нефтедобывающих стран. </w:t>
      </w:r>
      <w:r w:rsidRPr="00D713FE">
        <w:rPr>
          <w:rFonts w:ascii="Times New Roman" w:hAnsi="Times New Roman" w:cs="Times New Roman"/>
          <w:sz w:val="28"/>
          <w:szCs w:val="28"/>
        </w:rPr>
        <w:t>Данный сдвиг в сторону инновационного сектора</w:t>
      </w:r>
      <w:r>
        <w:rPr>
          <w:rFonts w:ascii="Times New Roman" w:hAnsi="Times New Roman" w:cs="Times New Roman"/>
          <w:sz w:val="28"/>
          <w:szCs w:val="28"/>
        </w:rPr>
        <w:t xml:space="preserve"> требует активизации</w:t>
      </w:r>
      <w:r w:rsidRPr="00D713FE">
        <w:rPr>
          <w:rFonts w:ascii="Times New Roman" w:hAnsi="Times New Roman" w:cs="Times New Roman"/>
          <w:sz w:val="28"/>
          <w:szCs w:val="28"/>
        </w:rPr>
        <w:t xml:space="preserve"> внед</w:t>
      </w:r>
      <w:r w:rsidR="00B55B87">
        <w:rPr>
          <w:rFonts w:ascii="Times New Roman" w:hAnsi="Times New Roman" w:cs="Times New Roman"/>
          <w:sz w:val="28"/>
          <w:szCs w:val="28"/>
        </w:rPr>
        <w:t xml:space="preserve">рения инновационных разработок </w:t>
      </w:r>
      <w:r w:rsidRPr="00D713FE">
        <w:rPr>
          <w:rFonts w:ascii="Times New Roman" w:hAnsi="Times New Roman" w:cs="Times New Roman"/>
          <w:sz w:val="28"/>
          <w:szCs w:val="28"/>
        </w:rPr>
        <w:t>по всему спектру отраслей городской экономики.</w:t>
      </w:r>
    </w:p>
    <w:p w:rsidR="00691DEA" w:rsidRPr="00D713FE" w:rsidRDefault="00691DEA" w:rsidP="00691DEA">
      <w:pPr>
        <w:spacing w:after="0"/>
        <w:ind w:firstLine="708"/>
        <w:jc w:val="both"/>
        <w:rPr>
          <w:rFonts w:ascii="Times New Roman" w:hAnsi="Times New Roman" w:cs="Times New Roman"/>
          <w:sz w:val="28"/>
          <w:szCs w:val="28"/>
        </w:rPr>
      </w:pPr>
      <w:r w:rsidRPr="00D713FE">
        <w:rPr>
          <w:rFonts w:ascii="Times New Roman" w:hAnsi="Times New Roman" w:cs="Times New Roman"/>
          <w:sz w:val="28"/>
          <w:szCs w:val="28"/>
        </w:rPr>
        <w:t>Что касается основных тенденций развития секторов мировой экономики, имеющих особенно важное значение для города Нижневартовска, то необходимо учитывать, с одной стороны, что, несмотря на прогнозируемое снижение энергоёмкости мировой экономики, в период до 2030 года общее потребление первичных энергоресурсов будет расти, обеспечив еще более значительный рост торговли энергоресурсами, так как спрос будет концентрироваться, прежде всего, в тех развивающихся странах, которые не располагают собственными природными запасами углеводородов. С другой стороны, на рубеже 2030 года возможно возрастание роли альтернативных источников топлива (в том числе ветровой и солнечной энергии, биотоплива и др.), в связи с чем необходимо учитывать вероятность реализации как сценария роста цен на нефть, так и сценария ее снижения.</w:t>
      </w:r>
    </w:p>
    <w:p w:rsidR="00691DEA" w:rsidRPr="00D713FE" w:rsidRDefault="00691DEA" w:rsidP="00691DEA">
      <w:pPr>
        <w:spacing w:after="0"/>
        <w:ind w:firstLine="708"/>
        <w:jc w:val="both"/>
        <w:rPr>
          <w:rFonts w:ascii="Times New Roman" w:hAnsi="Times New Roman" w:cs="Times New Roman"/>
          <w:sz w:val="28"/>
          <w:szCs w:val="28"/>
        </w:rPr>
      </w:pPr>
      <w:r w:rsidRPr="00D713FE">
        <w:rPr>
          <w:rFonts w:ascii="Times New Roman" w:hAnsi="Times New Roman" w:cs="Times New Roman"/>
          <w:sz w:val="28"/>
          <w:szCs w:val="28"/>
        </w:rPr>
        <w:t xml:space="preserve">К основным долгосрочным рискам мировой экономики, актуальным для города Нижневартовска, могут быть отнесены: дестабилизация мировых финансовых и валютных рынков; колебания мировых цен на энергоносители; снижение темпов роста мировой торговли из-за возможной волны усиления протекционизма, направленной на устранение дисбалансов в межстрановой торговле; утрата динамики развития в традиционных промышленных секторах–лидерах и в отраслях </w:t>
      </w:r>
      <w:r w:rsidR="0071279D">
        <w:rPr>
          <w:rFonts w:ascii="Times New Roman" w:hAnsi="Times New Roman" w:cs="Times New Roman"/>
          <w:sz w:val="28"/>
          <w:szCs w:val="28"/>
        </w:rPr>
        <w:t>«</w:t>
      </w:r>
      <w:r w:rsidRPr="00D713FE">
        <w:rPr>
          <w:rFonts w:ascii="Times New Roman" w:hAnsi="Times New Roman" w:cs="Times New Roman"/>
          <w:sz w:val="28"/>
          <w:szCs w:val="28"/>
        </w:rPr>
        <w:t>новой экономики</w:t>
      </w:r>
      <w:r w:rsidR="0071279D">
        <w:rPr>
          <w:rFonts w:ascii="Times New Roman" w:hAnsi="Times New Roman" w:cs="Times New Roman"/>
          <w:sz w:val="28"/>
          <w:szCs w:val="28"/>
        </w:rPr>
        <w:t>»</w:t>
      </w:r>
      <w:r w:rsidRPr="00D713FE">
        <w:rPr>
          <w:rFonts w:ascii="Times New Roman" w:hAnsi="Times New Roman" w:cs="Times New Roman"/>
          <w:sz w:val="28"/>
          <w:szCs w:val="28"/>
        </w:rPr>
        <w:t xml:space="preserve"> - телекоммуникаций, машиностроения и др.</w:t>
      </w:r>
    </w:p>
    <w:p w:rsidR="00691DEA" w:rsidRPr="00D713FE" w:rsidRDefault="00691DEA" w:rsidP="00691DEA">
      <w:pPr>
        <w:spacing w:after="0"/>
        <w:ind w:firstLine="708"/>
        <w:jc w:val="both"/>
        <w:rPr>
          <w:rFonts w:ascii="Times New Roman" w:hAnsi="Times New Roman" w:cs="Times New Roman"/>
          <w:sz w:val="28"/>
          <w:szCs w:val="28"/>
        </w:rPr>
      </w:pPr>
      <w:r w:rsidRPr="00D713FE">
        <w:rPr>
          <w:rFonts w:ascii="Times New Roman" w:hAnsi="Times New Roman" w:cs="Times New Roman"/>
          <w:sz w:val="28"/>
          <w:szCs w:val="28"/>
        </w:rPr>
        <w:t>Возможная реализация указанных рисков обусловливает наличие угрозы замедления темпов роста экономики города, предъявляя повышенные требования к ее устойчивости и способности нейтрализовать негативные внешние воздействия.</w:t>
      </w:r>
    </w:p>
    <w:p w:rsidR="00691DEA" w:rsidRPr="00D713FE" w:rsidRDefault="00691DEA" w:rsidP="00691DEA">
      <w:pPr>
        <w:spacing w:after="0"/>
        <w:ind w:firstLine="708"/>
        <w:jc w:val="both"/>
        <w:rPr>
          <w:rFonts w:ascii="Times New Roman" w:hAnsi="Times New Roman" w:cs="Times New Roman"/>
          <w:sz w:val="28"/>
          <w:szCs w:val="28"/>
        </w:rPr>
      </w:pPr>
      <w:r w:rsidRPr="00D713FE">
        <w:rPr>
          <w:rFonts w:ascii="Times New Roman" w:hAnsi="Times New Roman" w:cs="Times New Roman"/>
          <w:sz w:val="28"/>
          <w:szCs w:val="28"/>
        </w:rPr>
        <w:t>Вместе с тем, основные векторы развития мировой экономики в долгосрочной перспективе задают новые приоритеты и создают новые возможности для города Нижневартовска в долг</w:t>
      </w:r>
      <w:r w:rsidR="00B55B87">
        <w:rPr>
          <w:rFonts w:ascii="Times New Roman" w:hAnsi="Times New Roman" w:cs="Times New Roman"/>
          <w:sz w:val="28"/>
          <w:szCs w:val="28"/>
        </w:rPr>
        <w:t xml:space="preserve">осрочном </w:t>
      </w:r>
      <w:r w:rsidRPr="00D713FE">
        <w:rPr>
          <w:rFonts w:ascii="Times New Roman" w:hAnsi="Times New Roman" w:cs="Times New Roman"/>
          <w:sz w:val="28"/>
          <w:szCs w:val="28"/>
        </w:rPr>
        <w:t xml:space="preserve">развитии. </w:t>
      </w:r>
    </w:p>
    <w:p w:rsidR="00691DEA" w:rsidRDefault="00691DEA" w:rsidP="00691DEA">
      <w:pPr>
        <w:spacing w:after="0"/>
        <w:ind w:firstLine="708"/>
        <w:jc w:val="both"/>
        <w:rPr>
          <w:rFonts w:ascii="Times New Roman" w:hAnsi="Times New Roman" w:cs="Times New Roman"/>
          <w:sz w:val="28"/>
          <w:szCs w:val="28"/>
        </w:rPr>
      </w:pPr>
      <w:r w:rsidRPr="00D713FE">
        <w:rPr>
          <w:rFonts w:ascii="Times New Roman" w:hAnsi="Times New Roman" w:cs="Times New Roman"/>
          <w:sz w:val="28"/>
          <w:szCs w:val="28"/>
        </w:rPr>
        <w:t>В целом внешние условия на ключевых для экономики города мировых рынках и основные долгосрочные тенденции развития эконом</w:t>
      </w:r>
      <w:r>
        <w:rPr>
          <w:rFonts w:ascii="Times New Roman" w:hAnsi="Times New Roman" w:cs="Times New Roman"/>
          <w:sz w:val="28"/>
          <w:szCs w:val="28"/>
        </w:rPr>
        <w:t>ики Российской Федерации</w:t>
      </w:r>
      <w:r w:rsidRPr="00D713FE">
        <w:rPr>
          <w:rFonts w:ascii="Times New Roman" w:hAnsi="Times New Roman" w:cs="Times New Roman"/>
          <w:sz w:val="28"/>
          <w:szCs w:val="28"/>
        </w:rPr>
        <w:t xml:space="preserve">, заключающиеся в расширении внутреннего рынка, масштабных инвестициях, поддерживаемых государством, и достигнутой </w:t>
      </w:r>
      <w:r w:rsidRPr="00D713FE">
        <w:rPr>
          <w:rFonts w:ascii="Times New Roman" w:hAnsi="Times New Roman" w:cs="Times New Roman"/>
          <w:sz w:val="28"/>
          <w:szCs w:val="28"/>
        </w:rPr>
        <w:lastRenderedPageBreak/>
        <w:t>макроэкономической стабильности, будут иметь относительно благоприятный характер для социально-экономического развития города.</w:t>
      </w:r>
    </w:p>
    <w:p w:rsidR="00691DEA" w:rsidRDefault="00691DEA" w:rsidP="00691DEA">
      <w:pPr>
        <w:spacing w:after="0"/>
        <w:ind w:firstLine="708"/>
        <w:jc w:val="both"/>
        <w:rPr>
          <w:rFonts w:ascii="Times New Roman" w:hAnsi="Times New Roman" w:cs="Times New Roman"/>
          <w:sz w:val="28"/>
          <w:szCs w:val="28"/>
        </w:rPr>
      </w:pPr>
      <w:r>
        <w:rPr>
          <w:rFonts w:ascii="Times New Roman" w:hAnsi="Times New Roman" w:cs="Times New Roman"/>
          <w:sz w:val="28"/>
          <w:szCs w:val="28"/>
        </w:rPr>
        <w:t>На современном этапе развития экономики города сложились предпосылки и необходимость трансформации экономической специализации города Нижневартовска. Актуальность преобразований обусловлена сочетанием двух основных тенденций.</w:t>
      </w:r>
    </w:p>
    <w:p w:rsidR="00691DEA" w:rsidRDefault="00691DEA" w:rsidP="00691DEA">
      <w:pPr>
        <w:spacing w:after="0"/>
        <w:ind w:firstLine="708"/>
        <w:jc w:val="both"/>
        <w:rPr>
          <w:rFonts w:ascii="Times New Roman" w:hAnsi="Times New Roman" w:cs="Times New Roman"/>
          <w:sz w:val="28"/>
          <w:szCs w:val="28"/>
        </w:rPr>
      </w:pPr>
      <w:r>
        <w:rPr>
          <w:rFonts w:ascii="Times New Roman" w:hAnsi="Times New Roman" w:cs="Times New Roman"/>
          <w:sz w:val="28"/>
          <w:szCs w:val="28"/>
        </w:rPr>
        <w:t>Во-первых, Нижневартовск сформировался как город, ориентированный на разработку нефтяных запасов Самотлора, при этом базовые нефтегазовые месторождения характеризуются высокой степенью истощенности, низким качеством конечной продукции, низким дебетом скважин. Поэтому потенциал развития нефтедобывающих производств объективно связан с применением инновационных технологий, совершенных методов работы, принципов рационализации производства.</w:t>
      </w:r>
    </w:p>
    <w:p w:rsidR="00691DEA" w:rsidRDefault="00691DEA" w:rsidP="00691DEA">
      <w:pPr>
        <w:spacing w:after="0"/>
        <w:ind w:firstLine="708"/>
        <w:jc w:val="both"/>
        <w:rPr>
          <w:rFonts w:ascii="Times New Roman" w:hAnsi="Times New Roman" w:cs="Times New Roman"/>
          <w:sz w:val="28"/>
          <w:szCs w:val="28"/>
        </w:rPr>
      </w:pPr>
      <w:r>
        <w:rPr>
          <w:rFonts w:ascii="Times New Roman" w:hAnsi="Times New Roman" w:cs="Times New Roman"/>
          <w:sz w:val="28"/>
          <w:szCs w:val="28"/>
        </w:rPr>
        <w:t>Во-вторых, по мере развития социально-экономической системы города в ней происходит появление новых видов деятельности, ориентированных на удовлетворение спроса, связанного со специфическими интересами нефтегазовых организаций, а также потребностями жителей города Нижневартовска в безопасном и комфортном окружении. Таким образом, возникает потенциал развития новых направлений деятельности, ориентированных на удовлетворение спроса со стороны нефтегазодобывающих предприятий и населения города.</w:t>
      </w:r>
    </w:p>
    <w:p w:rsidR="00691DEA" w:rsidRDefault="00691DEA" w:rsidP="00691DEA">
      <w:pPr>
        <w:spacing w:after="0"/>
        <w:ind w:firstLine="708"/>
        <w:jc w:val="both"/>
        <w:rPr>
          <w:rFonts w:ascii="Times New Roman" w:hAnsi="Times New Roman" w:cs="Times New Roman"/>
          <w:sz w:val="28"/>
          <w:szCs w:val="28"/>
        </w:rPr>
      </w:pPr>
      <w:r>
        <w:rPr>
          <w:rFonts w:ascii="Times New Roman" w:hAnsi="Times New Roman" w:cs="Times New Roman"/>
          <w:sz w:val="28"/>
          <w:szCs w:val="28"/>
        </w:rPr>
        <w:t>Возникающие новые направления экономической деятельности подчиняются в отличие от ключевых нефтегазовых отраслей другим экономическим законам, поскольку они инициированы не сырьем, а спро</w:t>
      </w:r>
      <w:r w:rsidR="00B55B87">
        <w:rPr>
          <w:rFonts w:ascii="Times New Roman" w:hAnsi="Times New Roman" w:cs="Times New Roman"/>
          <w:sz w:val="28"/>
          <w:szCs w:val="28"/>
        </w:rPr>
        <w:t xml:space="preserve">сом, поэтому их можно обобщенно </w:t>
      </w:r>
      <w:r>
        <w:rPr>
          <w:rFonts w:ascii="Times New Roman" w:hAnsi="Times New Roman" w:cs="Times New Roman"/>
          <w:sz w:val="28"/>
          <w:szCs w:val="28"/>
        </w:rPr>
        <w:t>оп</w:t>
      </w:r>
      <w:r w:rsidR="00B55B87">
        <w:rPr>
          <w:rFonts w:ascii="Times New Roman" w:hAnsi="Times New Roman" w:cs="Times New Roman"/>
          <w:sz w:val="28"/>
          <w:szCs w:val="28"/>
        </w:rPr>
        <w:t>ределить</w:t>
      </w:r>
      <w:r w:rsidR="00163AC1">
        <w:rPr>
          <w:rFonts w:ascii="Times New Roman" w:hAnsi="Times New Roman" w:cs="Times New Roman"/>
          <w:sz w:val="28"/>
          <w:szCs w:val="28"/>
        </w:rPr>
        <w:t xml:space="preserve"> </w:t>
      </w:r>
      <w:r>
        <w:rPr>
          <w:rFonts w:ascii="Times New Roman" w:hAnsi="Times New Roman" w:cs="Times New Roman"/>
          <w:sz w:val="28"/>
          <w:szCs w:val="28"/>
        </w:rPr>
        <w:t>как маркетинг-ориентированные отрасли. По сравнению с классическими отраслями эти направления экономики не являются ресурсоемкими и зависящими от ресурсов и энергии. Однако они требуют принципиально новых знаний и совершенных компетенций, четкого понимания специфических запросов местного потребителя. Именно в этом сегменте заключено важное конкурентное преимущество.</w:t>
      </w:r>
    </w:p>
    <w:p w:rsidR="00691DEA" w:rsidRDefault="00691DEA" w:rsidP="00691DEA">
      <w:pPr>
        <w:spacing w:after="0"/>
        <w:ind w:firstLine="708"/>
        <w:jc w:val="both"/>
        <w:rPr>
          <w:rFonts w:ascii="Times New Roman" w:hAnsi="Times New Roman" w:cs="Times New Roman"/>
          <w:sz w:val="28"/>
          <w:szCs w:val="28"/>
        </w:rPr>
      </w:pPr>
      <w:r>
        <w:rPr>
          <w:rFonts w:ascii="Times New Roman" w:hAnsi="Times New Roman" w:cs="Times New Roman"/>
          <w:sz w:val="28"/>
          <w:szCs w:val="28"/>
        </w:rPr>
        <w:t>Маркетинг-ориентированные виды деятельности в большей степени сформированы динамично развивающимися предприятиями малого и среднего бизнеса. Примерами их продукции являются инструменты, проволока, трубы, отдельные виды спецтехники, пласти</w:t>
      </w:r>
      <w:r w:rsidR="00B55B87">
        <w:rPr>
          <w:rFonts w:ascii="Times New Roman" w:hAnsi="Times New Roman" w:cs="Times New Roman"/>
          <w:sz w:val="28"/>
          <w:szCs w:val="28"/>
        </w:rPr>
        <w:t xml:space="preserve">ковые окна, мебель, спецодежда </w:t>
      </w:r>
      <w:r>
        <w:rPr>
          <w:rFonts w:ascii="Times New Roman" w:hAnsi="Times New Roman" w:cs="Times New Roman"/>
          <w:sz w:val="28"/>
          <w:szCs w:val="28"/>
        </w:rPr>
        <w:t>и т.п.</w:t>
      </w:r>
    </w:p>
    <w:p w:rsidR="00691DEA" w:rsidRPr="00D820AA" w:rsidRDefault="00691DEA" w:rsidP="00691DEA">
      <w:pPr>
        <w:spacing w:after="0"/>
        <w:ind w:firstLine="708"/>
        <w:jc w:val="both"/>
        <w:rPr>
          <w:rFonts w:ascii="Times New Roman" w:hAnsi="Times New Roman" w:cs="Times New Roman"/>
          <w:sz w:val="28"/>
          <w:szCs w:val="28"/>
        </w:rPr>
      </w:pPr>
      <w:r w:rsidRPr="00D820AA">
        <w:rPr>
          <w:rFonts w:ascii="Times New Roman" w:hAnsi="Times New Roman" w:cs="Times New Roman"/>
          <w:sz w:val="28"/>
          <w:szCs w:val="28"/>
        </w:rPr>
        <w:t>В настоящее время в границах городской ч</w:t>
      </w:r>
      <w:r>
        <w:rPr>
          <w:rFonts w:ascii="Times New Roman" w:hAnsi="Times New Roman" w:cs="Times New Roman"/>
          <w:sz w:val="28"/>
          <w:szCs w:val="28"/>
        </w:rPr>
        <w:t>ерты находятся</w:t>
      </w:r>
      <w:r w:rsidRPr="00D820AA">
        <w:rPr>
          <w:rFonts w:ascii="Times New Roman" w:hAnsi="Times New Roman" w:cs="Times New Roman"/>
          <w:sz w:val="28"/>
          <w:szCs w:val="28"/>
        </w:rPr>
        <w:t xml:space="preserve"> значительные площади городских лесов, которые относятся к </w:t>
      </w:r>
      <w:r w:rsidR="00B55B87">
        <w:rPr>
          <w:rFonts w:ascii="Times New Roman" w:hAnsi="Times New Roman" w:cs="Times New Roman"/>
          <w:sz w:val="28"/>
          <w:szCs w:val="28"/>
        </w:rPr>
        <w:t xml:space="preserve">категории защитных </w:t>
      </w:r>
      <w:r w:rsidRPr="00D820AA">
        <w:rPr>
          <w:rFonts w:ascii="Times New Roman" w:hAnsi="Times New Roman" w:cs="Times New Roman"/>
          <w:sz w:val="28"/>
          <w:szCs w:val="28"/>
        </w:rPr>
        <w:t>лесов</w:t>
      </w:r>
      <w:r w:rsidR="00B55B87">
        <w:rPr>
          <w:rFonts w:ascii="Times New Roman" w:hAnsi="Times New Roman" w:cs="Times New Roman"/>
          <w:sz w:val="28"/>
          <w:szCs w:val="28"/>
        </w:rPr>
        <w:t>,</w:t>
      </w:r>
      <w:r w:rsidRPr="00D820AA">
        <w:rPr>
          <w:rFonts w:ascii="Times New Roman" w:hAnsi="Times New Roman" w:cs="Times New Roman"/>
          <w:sz w:val="28"/>
          <w:szCs w:val="28"/>
        </w:rPr>
        <w:t xml:space="preserve"> выполняющих функции природных и иных объектов.</w:t>
      </w:r>
      <w:r>
        <w:rPr>
          <w:rFonts w:ascii="Times New Roman" w:hAnsi="Times New Roman" w:cs="Times New Roman"/>
          <w:sz w:val="28"/>
          <w:szCs w:val="28"/>
        </w:rPr>
        <w:t xml:space="preserve"> </w:t>
      </w:r>
      <w:r>
        <w:rPr>
          <w:rFonts w:ascii="Times New Roman" w:hAnsi="Times New Roman" w:cs="Times New Roman"/>
          <w:sz w:val="28"/>
          <w:szCs w:val="28"/>
        </w:rPr>
        <w:lastRenderedPageBreak/>
        <w:t>Весьма актуальным является реализация мероприятий по сохранению экосистемы города, в том числе мероприятий по увеличению площади городских лесов, соответствующих санитарным нормам.</w:t>
      </w:r>
    </w:p>
    <w:p w:rsidR="00691DEA" w:rsidRDefault="00691DEA" w:rsidP="00691DEA">
      <w:pPr>
        <w:spacing w:after="0"/>
        <w:ind w:firstLine="708"/>
        <w:jc w:val="both"/>
        <w:rPr>
          <w:rFonts w:ascii="Times New Roman" w:hAnsi="Times New Roman" w:cs="Times New Roman"/>
          <w:sz w:val="28"/>
          <w:szCs w:val="28"/>
        </w:rPr>
      </w:pPr>
      <w:r>
        <w:rPr>
          <w:rFonts w:ascii="Times New Roman" w:hAnsi="Times New Roman" w:cs="Times New Roman"/>
          <w:sz w:val="28"/>
          <w:szCs w:val="28"/>
        </w:rPr>
        <w:t>Серьезный потенциал связан с созданием компаний экологической направленности, ориентированных на переработку и утилизацию всех видов отходов и изготовление продукции из отходов, например, упаковочных материалов. Одновременно в лесном, агропромышленном комплексах и в сфере оказания медицинских услуг постепенно выделяются отдельные виды и подвиды экономической деятельности, которые имеют высокий потенциал развития в долгосрочной перспективе, например, производство топливных материалов, освоение выпуска новых видов сельскохозяйственной продукции, открытие частных клиник со стационарным пребыванием.</w:t>
      </w:r>
    </w:p>
    <w:p w:rsidR="00691DEA" w:rsidRDefault="00691DEA" w:rsidP="00691DEA">
      <w:pPr>
        <w:spacing w:after="0"/>
        <w:ind w:firstLine="708"/>
        <w:jc w:val="both"/>
        <w:rPr>
          <w:rFonts w:ascii="Times New Roman" w:hAnsi="Times New Roman" w:cs="Times New Roman"/>
          <w:sz w:val="28"/>
          <w:szCs w:val="28"/>
        </w:rPr>
      </w:pPr>
      <w:r>
        <w:rPr>
          <w:rFonts w:ascii="Times New Roman" w:hAnsi="Times New Roman" w:cs="Times New Roman"/>
          <w:sz w:val="28"/>
          <w:szCs w:val="28"/>
        </w:rPr>
        <w:t>Потенциал повышения конкурентоспособности города определяется гармоничным развитием базовых нефтегазодобывающих, местных обрабатывающих и маркетинг-ориентированных видов деятельности.</w:t>
      </w:r>
    </w:p>
    <w:p w:rsidR="00691DEA" w:rsidRDefault="00691DEA" w:rsidP="00691DEA">
      <w:pPr>
        <w:spacing w:after="0"/>
        <w:ind w:firstLine="708"/>
        <w:jc w:val="both"/>
        <w:rPr>
          <w:rFonts w:ascii="Times New Roman" w:hAnsi="Times New Roman" w:cs="Times New Roman"/>
          <w:sz w:val="28"/>
          <w:szCs w:val="28"/>
        </w:rPr>
      </w:pPr>
      <w:r w:rsidRPr="003209D0">
        <w:rPr>
          <w:rFonts w:ascii="Times New Roman" w:hAnsi="Times New Roman" w:cs="Times New Roman"/>
          <w:sz w:val="28"/>
          <w:szCs w:val="28"/>
        </w:rPr>
        <w:t>Укрепление экономического потенциала города в значительной степени зави</w:t>
      </w:r>
      <w:r>
        <w:rPr>
          <w:rFonts w:ascii="Times New Roman" w:hAnsi="Times New Roman" w:cs="Times New Roman"/>
          <w:sz w:val="28"/>
          <w:szCs w:val="28"/>
        </w:rPr>
        <w:t>сит от струк</w:t>
      </w:r>
      <w:r w:rsidRPr="003209D0">
        <w:rPr>
          <w:rFonts w:ascii="Times New Roman" w:hAnsi="Times New Roman" w:cs="Times New Roman"/>
          <w:sz w:val="28"/>
          <w:szCs w:val="28"/>
        </w:rPr>
        <w:t>туры промышленности и положения дел в нефтедобыче, а</w:t>
      </w:r>
      <w:r>
        <w:rPr>
          <w:rFonts w:ascii="Times New Roman" w:hAnsi="Times New Roman" w:cs="Times New Roman"/>
          <w:sz w:val="28"/>
          <w:szCs w:val="28"/>
        </w:rPr>
        <w:t xml:space="preserve"> также проведения модернизации </w:t>
      </w:r>
      <w:r w:rsidRPr="003209D0">
        <w:rPr>
          <w:rFonts w:ascii="Times New Roman" w:hAnsi="Times New Roman" w:cs="Times New Roman"/>
          <w:sz w:val="28"/>
          <w:szCs w:val="28"/>
        </w:rPr>
        <w:t xml:space="preserve">экономики путем развития новых технологий и производств. </w:t>
      </w:r>
    </w:p>
    <w:p w:rsidR="0013526F" w:rsidRDefault="0013526F" w:rsidP="00691DEA">
      <w:pPr>
        <w:spacing w:after="0"/>
        <w:jc w:val="center"/>
        <w:rPr>
          <w:rFonts w:ascii="Times New Roman" w:hAnsi="Times New Roman" w:cs="Times New Roman"/>
          <w:b/>
          <w:sz w:val="28"/>
          <w:szCs w:val="28"/>
        </w:rPr>
      </w:pPr>
    </w:p>
    <w:p w:rsidR="00691DEA" w:rsidRDefault="00691DEA" w:rsidP="00691DEA">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1.4. </w:t>
      </w:r>
      <w:r w:rsidRPr="00D14079">
        <w:rPr>
          <w:rFonts w:ascii="Times New Roman" w:hAnsi="Times New Roman" w:cs="Times New Roman"/>
          <w:b/>
          <w:sz w:val="28"/>
          <w:szCs w:val="28"/>
        </w:rPr>
        <w:t xml:space="preserve">Возможности, ограничения и угрозы долгосрочного </w:t>
      </w:r>
    </w:p>
    <w:p w:rsidR="00691DEA" w:rsidRPr="00D14079" w:rsidRDefault="00691DEA" w:rsidP="00691DEA">
      <w:pPr>
        <w:spacing w:after="0"/>
        <w:jc w:val="center"/>
        <w:rPr>
          <w:rFonts w:ascii="Times New Roman" w:hAnsi="Times New Roman" w:cs="Times New Roman"/>
          <w:b/>
          <w:sz w:val="28"/>
          <w:szCs w:val="28"/>
        </w:rPr>
      </w:pPr>
      <w:r w:rsidRPr="00D14079">
        <w:rPr>
          <w:rFonts w:ascii="Times New Roman" w:hAnsi="Times New Roman" w:cs="Times New Roman"/>
          <w:b/>
          <w:sz w:val="28"/>
          <w:szCs w:val="28"/>
        </w:rPr>
        <w:t>социально-экономического развития (</w:t>
      </w:r>
      <w:r w:rsidRPr="00D14079">
        <w:rPr>
          <w:rFonts w:ascii="Times New Roman" w:hAnsi="Times New Roman" w:cs="Times New Roman"/>
          <w:b/>
          <w:sz w:val="28"/>
          <w:szCs w:val="28"/>
          <w:lang w:val="en-US"/>
        </w:rPr>
        <w:t>SWOT</w:t>
      </w:r>
      <w:r w:rsidRPr="00D14079">
        <w:rPr>
          <w:rFonts w:ascii="Times New Roman" w:hAnsi="Times New Roman" w:cs="Times New Roman"/>
          <w:b/>
          <w:sz w:val="28"/>
          <w:szCs w:val="28"/>
        </w:rPr>
        <w:t>-анализ)</w:t>
      </w:r>
    </w:p>
    <w:p w:rsidR="00691DEA" w:rsidRPr="003E220A" w:rsidRDefault="00691DEA" w:rsidP="00691DEA">
      <w:pPr>
        <w:pStyle w:val="aa"/>
        <w:spacing w:after="0"/>
        <w:ind w:left="1440"/>
        <w:rPr>
          <w:rFonts w:ascii="Times New Roman" w:hAnsi="Times New Roman" w:cs="Times New Roman"/>
          <w:b/>
          <w:sz w:val="28"/>
          <w:szCs w:val="28"/>
        </w:rPr>
      </w:pPr>
    </w:p>
    <w:p w:rsidR="00691DEA" w:rsidRDefault="00691DEA" w:rsidP="000E0595">
      <w:pPr>
        <w:spacing w:after="0"/>
        <w:ind w:firstLine="708"/>
        <w:jc w:val="both"/>
        <w:rPr>
          <w:rFonts w:ascii="Times New Roman" w:hAnsi="Times New Roman" w:cs="Times New Roman"/>
          <w:sz w:val="28"/>
          <w:szCs w:val="28"/>
        </w:rPr>
      </w:pPr>
      <w:r w:rsidRPr="003E220A">
        <w:rPr>
          <w:rFonts w:ascii="Times New Roman" w:hAnsi="Times New Roman" w:cs="Times New Roman"/>
          <w:sz w:val="28"/>
          <w:szCs w:val="28"/>
        </w:rPr>
        <w:t xml:space="preserve">Важнейшими чертами конкурентоспособного современного города являются: здоровое, образованное и квалифицированное население, высокий экономический потенциал и наукоемкое производство, </w:t>
      </w:r>
      <w:r>
        <w:rPr>
          <w:rFonts w:ascii="Times New Roman" w:hAnsi="Times New Roman" w:cs="Times New Roman"/>
          <w:sz w:val="28"/>
          <w:szCs w:val="28"/>
        </w:rPr>
        <w:t xml:space="preserve">комфортные </w:t>
      </w:r>
      <w:r w:rsidRPr="003E220A">
        <w:rPr>
          <w:rFonts w:ascii="Times New Roman" w:hAnsi="Times New Roman" w:cs="Times New Roman"/>
          <w:sz w:val="28"/>
          <w:szCs w:val="28"/>
        </w:rPr>
        <w:t xml:space="preserve">условия жизни и качественный жилищный фонд, развитая городская инженерная и транспортная инфраструктура, достаточная бюджетная обеспеченность, гибкий адаптивный характер муниципального управления, политическая стабильность, культурная и интеллектуальная среда, возможности для развития науки и образования. </w:t>
      </w:r>
      <w:r>
        <w:rPr>
          <w:rFonts w:ascii="Times New Roman" w:hAnsi="Times New Roman" w:cs="Times New Roman"/>
          <w:sz w:val="28"/>
          <w:szCs w:val="28"/>
        </w:rPr>
        <w:t xml:space="preserve">Город </w:t>
      </w:r>
      <w:r w:rsidRPr="003E220A">
        <w:rPr>
          <w:rFonts w:ascii="Times New Roman" w:hAnsi="Times New Roman" w:cs="Times New Roman"/>
          <w:sz w:val="28"/>
          <w:szCs w:val="28"/>
        </w:rPr>
        <w:t>Нижневартовск во мн</w:t>
      </w:r>
      <w:r>
        <w:rPr>
          <w:rFonts w:ascii="Times New Roman" w:hAnsi="Times New Roman" w:cs="Times New Roman"/>
          <w:sz w:val="28"/>
          <w:szCs w:val="28"/>
        </w:rPr>
        <w:t>огом обладает этими качествами.</w:t>
      </w:r>
    </w:p>
    <w:p w:rsidR="00691DEA" w:rsidRPr="003E220A" w:rsidRDefault="00691DEA" w:rsidP="000E0595">
      <w:pPr>
        <w:spacing w:after="0"/>
        <w:ind w:firstLine="708"/>
        <w:jc w:val="both"/>
        <w:rPr>
          <w:rFonts w:ascii="Times New Roman" w:hAnsi="Times New Roman" w:cs="Times New Roman"/>
          <w:sz w:val="28"/>
          <w:szCs w:val="28"/>
        </w:rPr>
      </w:pPr>
      <w:r w:rsidRPr="003E220A">
        <w:rPr>
          <w:rFonts w:ascii="Times New Roman" w:hAnsi="Times New Roman" w:cs="Times New Roman"/>
          <w:sz w:val="28"/>
          <w:szCs w:val="28"/>
        </w:rPr>
        <w:t xml:space="preserve">Среди маркетинговых технологией выявления конкурентных возможностей и определения стратегических направлений их реализации широко используется метод </w:t>
      </w:r>
      <w:r w:rsidRPr="000E0595">
        <w:rPr>
          <w:rFonts w:ascii="Times New Roman" w:hAnsi="Times New Roman" w:cs="Times New Roman"/>
          <w:sz w:val="28"/>
          <w:szCs w:val="28"/>
        </w:rPr>
        <w:t>SWOT</w:t>
      </w:r>
      <w:r w:rsidRPr="003E220A">
        <w:rPr>
          <w:rFonts w:ascii="Times New Roman" w:hAnsi="Times New Roman" w:cs="Times New Roman"/>
          <w:sz w:val="28"/>
          <w:szCs w:val="28"/>
        </w:rPr>
        <w:t xml:space="preserve">-анализа, представляющий собой проектирование стратегий усиления конкурентоспособности города на основе исследований </w:t>
      </w:r>
      <w:r w:rsidRPr="000E0595">
        <w:rPr>
          <w:rFonts w:ascii="Times New Roman" w:hAnsi="Times New Roman" w:cs="Times New Roman"/>
          <w:sz w:val="28"/>
          <w:szCs w:val="28"/>
        </w:rPr>
        <w:t xml:space="preserve">сильных </w:t>
      </w:r>
      <w:r w:rsidRPr="003E220A">
        <w:rPr>
          <w:rFonts w:ascii="Times New Roman" w:hAnsi="Times New Roman" w:cs="Times New Roman"/>
          <w:sz w:val="28"/>
          <w:szCs w:val="28"/>
        </w:rPr>
        <w:t>(</w:t>
      </w:r>
      <w:r w:rsidRPr="000E0595">
        <w:rPr>
          <w:rFonts w:ascii="Times New Roman" w:hAnsi="Times New Roman" w:cs="Times New Roman"/>
          <w:sz w:val="28"/>
          <w:szCs w:val="28"/>
        </w:rPr>
        <w:t>Strengths</w:t>
      </w:r>
      <w:r w:rsidRPr="003E220A">
        <w:rPr>
          <w:rFonts w:ascii="Times New Roman" w:hAnsi="Times New Roman" w:cs="Times New Roman"/>
          <w:sz w:val="28"/>
          <w:szCs w:val="28"/>
        </w:rPr>
        <w:t xml:space="preserve">) и </w:t>
      </w:r>
      <w:r w:rsidRPr="000E0595">
        <w:rPr>
          <w:rFonts w:ascii="Times New Roman" w:hAnsi="Times New Roman" w:cs="Times New Roman"/>
          <w:sz w:val="28"/>
          <w:szCs w:val="28"/>
        </w:rPr>
        <w:t>слабых</w:t>
      </w:r>
      <w:r w:rsidRPr="003E220A">
        <w:rPr>
          <w:rFonts w:ascii="Times New Roman" w:hAnsi="Times New Roman" w:cs="Times New Roman"/>
          <w:sz w:val="28"/>
          <w:szCs w:val="28"/>
        </w:rPr>
        <w:t xml:space="preserve"> (</w:t>
      </w:r>
      <w:r w:rsidRPr="000E0595">
        <w:rPr>
          <w:rFonts w:ascii="Times New Roman" w:hAnsi="Times New Roman" w:cs="Times New Roman"/>
          <w:sz w:val="28"/>
          <w:szCs w:val="28"/>
        </w:rPr>
        <w:t>Weaknesses</w:t>
      </w:r>
      <w:r w:rsidRPr="003E220A">
        <w:rPr>
          <w:rFonts w:ascii="Times New Roman" w:hAnsi="Times New Roman" w:cs="Times New Roman"/>
          <w:sz w:val="28"/>
          <w:szCs w:val="28"/>
        </w:rPr>
        <w:t>) сторон, на которые могут оказывать влияние управленческие структуры, а также выявление и оценка возможных внешних</w:t>
      </w:r>
      <w:r w:rsidRPr="000E0595">
        <w:rPr>
          <w:rFonts w:ascii="Times New Roman" w:hAnsi="Times New Roman" w:cs="Times New Roman"/>
          <w:sz w:val="28"/>
          <w:szCs w:val="28"/>
        </w:rPr>
        <w:t xml:space="preserve"> позитивных влияний</w:t>
      </w:r>
      <w:r w:rsidRPr="003E220A">
        <w:rPr>
          <w:rFonts w:ascii="Times New Roman" w:hAnsi="Times New Roman" w:cs="Times New Roman"/>
          <w:sz w:val="28"/>
          <w:szCs w:val="28"/>
        </w:rPr>
        <w:t xml:space="preserve"> (</w:t>
      </w:r>
      <w:r w:rsidRPr="000E0595">
        <w:rPr>
          <w:rFonts w:ascii="Times New Roman" w:hAnsi="Times New Roman" w:cs="Times New Roman"/>
          <w:sz w:val="28"/>
          <w:szCs w:val="28"/>
        </w:rPr>
        <w:t>Opportunities</w:t>
      </w:r>
      <w:r w:rsidRPr="003E220A">
        <w:rPr>
          <w:rFonts w:ascii="Times New Roman" w:hAnsi="Times New Roman" w:cs="Times New Roman"/>
          <w:sz w:val="28"/>
          <w:szCs w:val="28"/>
        </w:rPr>
        <w:t xml:space="preserve">) </w:t>
      </w:r>
      <w:r w:rsidRPr="003E220A">
        <w:rPr>
          <w:rFonts w:ascii="Times New Roman" w:hAnsi="Times New Roman" w:cs="Times New Roman"/>
          <w:sz w:val="28"/>
          <w:szCs w:val="28"/>
        </w:rPr>
        <w:lastRenderedPageBreak/>
        <w:t xml:space="preserve">и </w:t>
      </w:r>
      <w:r w:rsidRPr="000E0595">
        <w:rPr>
          <w:rFonts w:ascii="Times New Roman" w:hAnsi="Times New Roman" w:cs="Times New Roman"/>
          <w:sz w:val="28"/>
          <w:szCs w:val="28"/>
        </w:rPr>
        <w:t xml:space="preserve">опасностей </w:t>
      </w:r>
      <w:r w:rsidRPr="003E220A">
        <w:rPr>
          <w:rFonts w:ascii="Times New Roman" w:hAnsi="Times New Roman" w:cs="Times New Roman"/>
          <w:sz w:val="28"/>
          <w:szCs w:val="28"/>
        </w:rPr>
        <w:t>(</w:t>
      </w:r>
      <w:r w:rsidRPr="000E0595">
        <w:rPr>
          <w:rFonts w:ascii="Times New Roman" w:hAnsi="Times New Roman" w:cs="Times New Roman"/>
          <w:sz w:val="28"/>
          <w:szCs w:val="28"/>
        </w:rPr>
        <w:t>Threats</w:t>
      </w:r>
      <w:r w:rsidRPr="003E220A">
        <w:rPr>
          <w:rFonts w:ascii="Times New Roman" w:hAnsi="Times New Roman" w:cs="Times New Roman"/>
          <w:sz w:val="28"/>
          <w:szCs w:val="28"/>
        </w:rPr>
        <w:t>), повлиять на действие которых управленческие структуры не могут, но могут их учесть и использовать.</w:t>
      </w:r>
    </w:p>
    <w:p w:rsidR="00691DEA" w:rsidRPr="003E220A" w:rsidRDefault="00691DEA" w:rsidP="000E0595">
      <w:pPr>
        <w:spacing w:after="0"/>
        <w:ind w:firstLine="708"/>
        <w:jc w:val="both"/>
        <w:rPr>
          <w:rFonts w:ascii="Times New Roman" w:hAnsi="Times New Roman" w:cs="Times New Roman"/>
          <w:sz w:val="28"/>
          <w:szCs w:val="28"/>
        </w:rPr>
      </w:pPr>
      <w:r w:rsidRPr="003E220A">
        <w:rPr>
          <w:rFonts w:ascii="Times New Roman" w:hAnsi="Times New Roman" w:cs="Times New Roman"/>
          <w:sz w:val="28"/>
          <w:szCs w:val="28"/>
        </w:rPr>
        <w:t xml:space="preserve">В таблице 8 представлены результаты </w:t>
      </w:r>
      <w:r w:rsidRPr="000E0595">
        <w:rPr>
          <w:rFonts w:ascii="Times New Roman" w:hAnsi="Times New Roman" w:cs="Times New Roman"/>
          <w:sz w:val="28"/>
          <w:szCs w:val="28"/>
        </w:rPr>
        <w:t>SWOT</w:t>
      </w:r>
      <w:r>
        <w:rPr>
          <w:rFonts w:ascii="Times New Roman" w:hAnsi="Times New Roman" w:cs="Times New Roman"/>
          <w:sz w:val="28"/>
          <w:szCs w:val="28"/>
        </w:rPr>
        <w:t>-</w:t>
      </w:r>
      <w:r w:rsidRPr="003E220A">
        <w:rPr>
          <w:rFonts w:ascii="Times New Roman" w:hAnsi="Times New Roman" w:cs="Times New Roman"/>
          <w:sz w:val="28"/>
          <w:szCs w:val="28"/>
        </w:rPr>
        <w:t>анализа города Нижневартовска.</w:t>
      </w:r>
    </w:p>
    <w:p w:rsidR="00691DEA" w:rsidRPr="003E220A" w:rsidRDefault="00691DEA" w:rsidP="00691DEA">
      <w:pPr>
        <w:spacing w:after="0"/>
        <w:ind w:firstLine="708"/>
        <w:jc w:val="right"/>
        <w:rPr>
          <w:rFonts w:ascii="Times New Roman" w:hAnsi="Times New Roman" w:cs="Times New Roman"/>
          <w:sz w:val="28"/>
          <w:szCs w:val="28"/>
        </w:rPr>
      </w:pPr>
      <w:r w:rsidRPr="003E220A">
        <w:rPr>
          <w:rFonts w:ascii="Times New Roman" w:hAnsi="Times New Roman" w:cs="Times New Roman"/>
          <w:sz w:val="28"/>
          <w:szCs w:val="28"/>
        </w:rPr>
        <w:t>Таблица 8</w:t>
      </w:r>
    </w:p>
    <w:p w:rsidR="00691DEA" w:rsidRPr="003E220A" w:rsidRDefault="00691DEA" w:rsidP="0051608D">
      <w:pPr>
        <w:spacing w:after="0"/>
        <w:jc w:val="center"/>
        <w:rPr>
          <w:rFonts w:ascii="Times New Roman" w:hAnsi="Times New Roman" w:cs="Times New Roman"/>
          <w:sz w:val="28"/>
          <w:szCs w:val="28"/>
        </w:rPr>
      </w:pPr>
      <w:r w:rsidRPr="003E220A">
        <w:rPr>
          <w:rFonts w:ascii="Times New Roman" w:hAnsi="Times New Roman" w:cs="Times New Roman"/>
          <w:sz w:val="28"/>
          <w:szCs w:val="28"/>
          <w:lang w:val="en-US"/>
        </w:rPr>
        <w:t>SWOT</w:t>
      </w:r>
      <w:r w:rsidRPr="003E220A">
        <w:rPr>
          <w:rFonts w:ascii="Times New Roman" w:hAnsi="Times New Roman" w:cs="Times New Roman"/>
          <w:sz w:val="28"/>
          <w:szCs w:val="28"/>
        </w:rPr>
        <w:t>-анализ г</w:t>
      </w:r>
      <w:r>
        <w:rPr>
          <w:rFonts w:ascii="Times New Roman" w:hAnsi="Times New Roman" w:cs="Times New Roman"/>
          <w:sz w:val="28"/>
          <w:szCs w:val="28"/>
        </w:rPr>
        <w:t xml:space="preserve">орода </w:t>
      </w:r>
      <w:r w:rsidRPr="003E220A">
        <w:rPr>
          <w:rFonts w:ascii="Times New Roman" w:hAnsi="Times New Roman" w:cs="Times New Roman"/>
          <w:sz w:val="28"/>
          <w:szCs w:val="28"/>
        </w:rPr>
        <w:t>Нижневартовска</w:t>
      </w:r>
    </w:p>
    <w:tbl>
      <w:tblPr>
        <w:tblStyle w:val="a3"/>
        <w:tblW w:w="5000" w:type="pct"/>
        <w:tblInd w:w="0" w:type="dxa"/>
        <w:tblLook w:val="04A0" w:firstRow="1" w:lastRow="0" w:firstColumn="1" w:lastColumn="0" w:noHBand="0" w:noVBand="1"/>
      </w:tblPr>
      <w:tblGrid>
        <w:gridCol w:w="4787"/>
        <w:gridCol w:w="4783"/>
      </w:tblGrid>
      <w:tr w:rsidR="00691DEA" w:rsidRPr="003E220A" w:rsidTr="00691DEA">
        <w:tc>
          <w:tcPr>
            <w:tcW w:w="2501" w:type="pct"/>
          </w:tcPr>
          <w:p w:rsidR="00691DEA" w:rsidRPr="003E220A" w:rsidRDefault="00691DEA" w:rsidP="00691DEA">
            <w:pPr>
              <w:spacing w:after="0" w:line="240" w:lineRule="auto"/>
              <w:jc w:val="center"/>
              <w:rPr>
                <w:rFonts w:ascii="Times New Roman" w:hAnsi="Times New Roman" w:cs="Times New Roman"/>
                <w:b/>
                <w:sz w:val="28"/>
                <w:szCs w:val="28"/>
              </w:rPr>
            </w:pPr>
            <w:r w:rsidRPr="003E220A">
              <w:rPr>
                <w:rFonts w:ascii="Times New Roman" w:hAnsi="Times New Roman" w:cs="Times New Roman"/>
                <w:b/>
                <w:sz w:val="28"/>
                <w:szCs w:val="28"/>
              </w:rPr>
              <w:t>Сильные стороны</w:t>
            </w:r>
          </w:p>
        </w:tc>
        <w:tc>
          <w:tcPr>
            <w:tcW w:w="2499" w:type="pct"/>
          </w:tcPr>
          <w:p w:rsidR="00691DEA" w:rsidRPr="003E220A" w:rsidRDefault="00691DEA" w:rsidP="00691DEA">
            <w:pPr>
              <w:spacing w:after="0" w:line="240" w:lineRule="auto"/>
              <w:jc w:val="center"/>
              <w:rPr>
                <w:rFonts w:ascii="Times New Roman" w:hAnsi="Times New Roman" w:cs="Times New Roman"/>
                <w:b/>
                <w:sz w:val="28"/>
                <w:szCs w:val="28"/>
              </w:rPr>
            </w:pPr>
            <w:r w:rsidRPr="003E220A">
              <w:rPr>
                <w:rFonts w:ascii="Times New Roman" w:hAnsi="Times New Roman" w:cs="Times New Roman"/>
                <w:b/>
                <w:sz w:val="28"/>
                <w:szCs w:val="28"/>
              </w:rPr>
              <w:t>Слабые стороны</w:t>
            </w:r>
          </w:p>
        </w:tc>
      </w:tr>
      <w:tr w:rsidR="00691DEA" w:rsidRPr="003E220A" w:rsidTr="00691DEA">
        <w:tc>
          <w:tcPr>
            <w:tcW w:w="2501" w:type="pct"/>
          </w:tcPr>
          <w:p w:rsidR="00691DEA" w:rsidRPr="003E220A" w:rsidRDefault="00691DEA" w:rsidP="0051608D">
            <w:pPr>
              <w:spacing w:after="0" w:line="240" w:lineRule="auto"/>
              <w:ind w:firstLine="284"/>
              <w:jc w:val="both"/>
              <w:rPr>
                <w:rFonts w:ascii="Times New Roman" w:hAnsi="Times New Roman" w:cs="Times New Roman"/>
                <w:sz w:val="28"/>
                <w:szCs w:val="28"/>
              </w:rPr>
            </w:pPr>
            <w:r w:rsidRPr="003E220A">
              <w:rPr>
                <w:rFonts w:ascii="Times New Roman" w:hAnsi="Times New Roman" w:cs="Times New Roman"/>
                <w:sz w:val="28"/>
                <w:szCs w:val="28"/>
              </w:rPr>
              <w:t>Высокая доля трудоспособного населения</w:t>
            </w:r>
            <w:r>
              <w:rPr>
                <w:rFonts w:ascii="Times New Roman" w:hAnsi="Times New Roman" w:cs="Times New Roman"/>
                <w:sz w:val="28"/>
                <w:szCs w:val="28"/>
              </w:rPr>
              <w:t>, в том числе молодого возраста</w:t>
            </w:r>
          </w:p>
          <w:p w:rsidR="00691DEA" w:rsidRPr="003E220A" w:rsidRDefault="00691DEA" w:rsidP="0051608D">
            <w:pPr>
              <w:spacing w:after="0" w:line="240" w:lineRule="auto"/>
              <w:ind w:firstLine="284"/>
              <w:jc w:val="both"/>
              <w:rPr>
                <w:rFonts w:ascii="Times New Roman" w:hAnsi="Times New Roman" w:cs="Times New Roman"/>
                <w:sz w:val="28"/>
                <w:szCs w:val="28"/>
              </w:rPr>
            </w:pPr>
            <w:r w:rsidRPr="003E220A">
              <w:rPr>
                <w:rFonts w:ascii="Times New Roman" w:hAnsi="Times New Roman" w:cs="Times New Roman"/>
                <w:sz w:val="28"/>
                <w:szCs w:val="28"/>
              </w:rPr>
              <w:t>Заинтересованность органов местного самоуправления в формировании благопр</w:t>
            </w:r>
            <w:r>
              <w:rPr>
                <w:rFonts w:ascii="Times New Roman" w:hAnsi="Times New Roman" w:cs="Times New Roman"/>
                <w:sz w:val="28"/>
                <w:szCs w:val="28"/>
              </w:rPr>
              <w:t>иятного инвестиционного климата</w:t>
            </w:r>
          </w:p>
          <w:p w:rsidR="00691DEA" w:rsidRPr="003E220A" w:rsidRDefault="00691DEA" w:rsidP="0051608D">
            <w:pPr>
              <w:spacing w:after="0" w:line="240" w:lineRule="auto"/>
              <w:ind w:firstLine="284"/>
              <w:jc w:val="both"/>
              <w:rPr>
                <w:rFonts w:ascii="Times New Roman" w:hAnsi="Times New Roman" w:cs="Times New Roman"/>
                <w:sz w:val="28"/>
                <w:szCs w:val="28"/>
              </w:rPr>
            </w:pPr>
            <w:r w:rsidRPr="003E220A">
              <w:rPr>
                <w:rFonts w:ascii="Times New Roman" w:hAnsi="Times New Roman" w:cs="Times New Roman"/>
                <w:sz w:val="28"/>
                <w:szCs w:val="28"/>
              </w:rPr>
              <w:t>Социально-пол</w:t>
            </w:r>
            <w:r>
              <w:rPr>
                <w:rFonts w:ascii="Times New Roman" w:hAnsi="Times New Roman" w:cs="Times New Roman"/>
                <w:sz w:val="28"/>
                <w:szCs w:val="28"/>
              </w:rPr>
              <w:t>итическая стабильность в городе</w:t>
            </w:r>
          </w:p>
          <w:p w:rsidR="00691DEA" w:rsidRPr="003E220A" w:rsidRDefault="00691DEA" w:rsidP="0051608D">
            <w:pPr>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Высокий уровень жизни населения</w:t>
            </w:r>
          </w:p>
          <w:p w:rsidR="00691DEA" w:rsidRPr="003E220A" w:rsidRDefault="00691DEA" w:rsidP="0051608D">
            <w:pPr>
              <w:spacing w:after="0" w:line="240" w:lineRule="auto"/>
              <w:ind w:firstLine="284"/>
              <w:jc w:val="both"/>
              <w:rPr>
                <w:rFonts w:ascii="Times New Roman" w:hAnsi="Times New Roman" w:cs="Times New Roman"/>
                <w:sz w:val="28"/>
                <w:szCs w:val="28"/>
              </w:rPr>
            </w:pPr>
            <w:r w:rsidRPr="003E220A">
              <w:rPr>
                <w:rFonts w:ascii="Times New Roman" w:hAnsi="Times New Roman" w:cs="Times New Roman"/>
                <w:sz w:val="28"/>
                <w:szCs w:val="28"/>
              </w:rPr>
              <w:t>Квали</w:t>
            </w:r>
            <w:r>
              <w:rPr>
                <w:rFonts w:ascii="Times New Roman" w:hAnsi="Times New Roman" w:cs="Times New Roman"/>
                <w:sz w:val="28"/>
                <w:szCs w:val="28"/>
              </w:rPr>
              <w:t xml:space="preserve">фицированные трудовые ресурсы, </w:t>
            </w:r>
            <w:r w:rsidRPr="003E220A">
              <w:rPr>
                <w:rFonts w:ascii="Times New Roman" w:hAnsi="Times New Roman" w:cs="Times New Roman"/>
                <w:sz w:val="28"/>
                <w:szCs w:val="28"/>
              </w:rPr>
              <w:t>занятые в б</w:t>
            </w:r>
            <w:r>
              <w:rPr>
                <w:rFonts w:ascii="Times New Roman" w:hAnsi="Times New Roman" w:cs="Times New Roman"/>
                <w:sz w:val="28"/>
                <w:szCs w:val="28"/>
              </w:rPr>
              <w:t>азовом секторе экономики города</w:t>
            </w:r>
          </w:p>
          <w:p w:rsidR="00691DEA" w:rsidRPr="003E220A" w:rsidRDefault="00691DEA" w:rsidP="0051608D">
            <w:pPr>
              <w:spacing w:after="0" w:line="240" w:lineRule="auto"/>
              <w:ind w:firstLine="284"/>
              <w:jc w:val="both"/>
              <w:rPr>
                <w:rFonts w:ascii="Times New Roman" w:hAnsi="Times New Roman" w:cs="Times New Roman"/>
                <w:sz w:val="28"/>
                <w:szCs w:val="28"/>
              </w:rPr>
            </w:pPr>
            <w:r w:rsidRPr="003E220A">
              <w:rPr>
                <w:rFonts w:ascii="Times New Roman" w:hAnsi="Times New Roman" w:cs="Times New Roman"/>
                <w:sz w:val="28"/>
                <w:szCs w:val="28"/>
              </w:rPr>
              <w:t xml:space="preserve">Высокий уровень качества услуг, предоставляемых учреждениями здравоохранения, доступность услуг учреждений образования, культуры и спорта, несмотря на </w:t>
            </w:r>
            <w:r>
              <w:rPr>
                <w:rFonts w:ascii="Times New Roman" w:hAnsi="Times New Roman" w:cs="Times New Roman"/>
                <w:sz w:val="28"/>
                <w:szCs w:val="28"/>
              </w:rPr>
              <w:t>низкую обеспеченность объектами</w:t>
            </w:r>
          </w:p>
          <w:p w:rsidR="00691DEA" w:rsidRPr="003E220A" w:rsidRDefault="00691DEA" w:rsidP="0051608D">
            <w:pPr>
              <w:spacing w:after="0" w:line="240" w:lineRule="auto"/>
              <w:ind w:firstLine="284"/>
              <w:jc w:val="both"/>
              <w:rPr>
                <w:rFonts w:ascii="Times New Roman" w:hAnsi="Times New Roman" w:cs="Times New Roman"/>
                <w:sz w:val="28"/>
                <w:szCs w:val="28"/>
              </w:rPr>
            </w:pPr>
            <w:r w:rsidRPr="003E220A">
              <w:rPr>
                <w:rFonts w:ascii="Times New Roman" w:hAnsi="Times New Roman" w:cs="Times New Roman"/>
                <w:sz w:val="28"/>
                <w:szCs w:val="28"/>
              </w:rPr>
              <w:t>Высокая потребительская актив</w:t>
            </w:r>
            <w:r w:rsidR="0051608D">
              <w:rPr>
                <w:rFonts w:ascii="Times New Roman" w:hAnsi="Times New Roman" w:cs="Times New Roman"/>
                <w:sz w:val="28"/>
                <w:szCs w:val="28"/>
              </w:rPr>
              <w:t>-</w:t>
            </w:r>
            <w:r w:rsidRPr="003E220A">
              <w:rPr>
                <w:rFonts w:ascii="Times New Roman" w:hAnsi="Times New Roman" w:cs="Times New Roman"/>
                <w:sz w:val="28"/>
                <w:szCs w:val="28"/>
              </w:rPr>
              <w:t>ность населения, положительная д</w:t>
            </w:r>
            <w:r>
              <w:rPr>
                <w:rFonts w:ascii="Times New Roman" w:hAnsi="Times New Roman" w:cs="Times New Roman"/>
                <w:sz w:val="28"/>
                <w:szCs w:val="28"/>
              </w:rPr>
              <w:t>инамика роста доходов населения</w:t>
            </w:r>
            <w:r w:rsidRPr="003E220A">
              <w:rPr>
                <w:rFonts w:ascii="Times New Roman" w:hAnsi="Times New Roman" w:cs="Times New Roman"/>
                <w:sz w:val="28"/>
                <w:szCs w:val="28"/>
              </w:rPr>
              <w:t xml:space="preserve"> </w:t>
            </w:r>
          </w:p>
        </w:tc>
        <w:tc>
          <w:tcPr>
            <w:tcW w:w="2499" w:type="pct"/>
          </w:tcPr>
          <w:p w:rsidR="00691DEA" w:rsidRPr="003E220A" w:rsidRDefault="00691DEA" w:rsidP="00691DEA">
            <w:pPr>
              <w:spacing w:after="0" w:line="240" w:lineRule="auto"/>
              <w:ind w:firstLine="284"/>
              <w:jc w:val="both"/>
              <w:rPr>
                <w:rFonts w:ascii="Times New Roman" w:hAnsi="Times New Roman" w:cs="Times New Roman"/>
                <w:sz w:val="28"/>
                <w:szCs w:val="28"/>
              </w:rPr>
            </w:pPr>
            <w:r w:rsidRPr="003E220A">
              <w:rPr>
                <w:rFonts w:ascii="Times New Roman" w:hAnsi="Times New Roman" w:cs="Times New Roman"/>
                <w:sz w:val="28"/>
                <w:szCs w:val="28"/>
              </w:rPr>
              <w:t>Удаленность</w:t>
            </w:r>
            <w:r>
              <w:rPr>
                <w:rFonts w:ascii="Times New Roman" w:hAnsi="Times New Roman" w:cs="Times New Roman"/>
                <w:sz w:val="28"/>
                <w:szCs w:val="28"/>
              </w:rPr>
              <w:t xml:space="preserve"> территории от основных рынков (поставщиков и покупателей) и высокие транспортные издержки</w:t>
            </w:r>
          </w:p>
          <w:p w:rsidR="00691DEA" w:rsidRPr="003E220A" w:rsidRDefault="00691DEA" w:rsidP="00691DEA">
            <w:pPr>
              <w:spacing w:after="0" w:line="240" w:lineRule="auto"/>
              <w:ind w:firstLine="284"/>
              <w:jc w:val="both"/>
              <w:rPr>
                <w:rFonts w:ascii="Times New Roman" w:hAnsi="Times New Roman" w:cs="Times New Roman"/>
                <w:sz w:val="28"/>
                <w:szCs w:val="28"/>
              </w:rPr>
            </w:pPr>
            <w:r w:rsidRPr="003E220A">
              <w:rPr>
                <w:rFonts w:ascii="Times New Roman" w:hAnsi="Times New Roman" w:cs="Times New Roman"/>
                <w:sz w:val="28"/>
                <w:szCs w:val="28"/>
              </w:rPr>
              <w:t>Суровые природно-клим</w:t>
            </w:r>
            <w:r>
              <w:rPr>
                <w:rFonts w:ascii="Times New Roman" w:hAnsi="Times New Roman" w:cs="Times New Roman"/>
                <w:sz w:val="28"/>
                <w:szCs w:val="28"/>
              </w:rPr>
              <w:t xml:space="preserve">атические условия, </w:t>
            </w:r>
            <w:r w:rsidRPr="003E220A">
              <w:rPr>
                <w:rFonts w:ascii="Times New Roman" w:hAnsi="Times New Roman" w:cs="Times New Roman"/>
                <w:sz w:val="28"/>
                <w:szCs w:val="28"/>
              </w:rPr>
              <w:t xml:space="preserve">предопределяющие высокие издержки производства </w:t>
            </w:r>
          </w:p>
          <w:p w:rsidR="00691DEA" w:rsidRPr="003E220A" w:rsidRDefault="00691DEA" w:rsidP="00691DEA">
            <w:pPr>
              <w:spacing w:after="0" w:line="240" w:lineRule="auto"/>
              <w:ind w:firstLine="284"/>
              <w:jc w:val="both"/>
              <w:rPr>
                <w:rFonts w:ascii="Times New Roman" w:hAnsi="Times New Roman" w:cs="Times New Roman"/>
                <w:sz w:val="28"/>
                <w:szCs w:val="28"/>
              </w:rPr>
            </w:pPr>
            <w:r w:rsidRPr="003E220A">
              <w:rPr>
                <w:rFonts w:ascii="Times New Roman" w:hAnsi="Times New Roman" w:cs="Times New Roman"/>
                <w:sz w:val="28"/>
                <w:szCs w:val="28"/>
              </w:rPr>
              <w:t xml:space="preserve">Высокий уровень техногенного воздействия на окружающую среду </w:t>
            </w:r>
          </w:p>
          <w:p w:rsidR="00691DEA" w:rsidRPr="003E220A" w:rsidRDefault="00691DEA" w:rsidP="00691DEA">
            <w:pPr>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Снижение объемов добычи нефти</w:t>
            </w:r>
            <w:r w:rsidRPr="003E220A">
              <w:rPr>
                <w:rFonts w:ascii="Times New Roman" w:hAnsi="Times New Roman" w:cs="Times New Roman"/>
                <w:sz w:val="28"/>
                <w:szCs w:val="28"/>
              </w:rPr>
              <w:t xml:space="preserve"> </w:t>
            </w:r>
            <w:r>
              <w:rPr>
                <w:rFonts w:ascii="Times New Roman" w:hAnsi="Times New Roman" w:cs="Times New Roman"/>
                <w:sz w:val="28"/>
                <w:szCs w:val="28"/>
              </w:rPr>
              <w:t>и газа</w:t>
            </w:r>
          </w:p>
          <w:p w:rsidR="00691DEA" w:rsidRPr="003E220A" w:rsidRDefault="00691DEA" w:rsidP="00691DEA">
            <w:pPr>
              <w:spacing w:after="0" w:line="240" w:lineRule="auto"/>
              <w:ind w:firstLine="284"/>
              <w:jc w:val="both"/>
              <w:rPr>
                <w:rFonts w:ascii="Times New Roman" w:hAnsi="Times New Roman" w:cs="Times New Roman"/>
                <w:sz w:val="28"/>
                <w:szCs w:val="28"/>
              </w:rPr>
            </w:pPr>
            <w:r w:rsidRPr="003E220A">
              <w:rPr>
                <w:rFonts w:ascii="Times New Roman" w:hAnsi="Times New Roman" w:cs="Times New Roman"/>
                <w:sz w:val="28"/>
                <w:szCs w:val="28"/>
              </w:rPr>
              <w:t>Низкий уровень диверсификации ст</w:t>
            </w:r>
            <w:r>
              <w:rPr>
                <w:rFonts w:ascii="Times New Roman" w:hAnsi="Times New Roman" w:cs="Times New Roman"/>
                <w:sz w:val="28"/>
                <w:szCs w:val="28"/>
              </w:rPr>
              <w:t xml:space="preserve">руктуры </w:t>
            </w:r>
            <w:r w:rsidRPr="003E220A">
              <w:rPr>
                <w:rFonts w:ascii="Times New Roman" w:hAnsi="Times New Roman" w:cs="Times New Roman"/>
                <w:sz w:val="28"/>
                <w:szCs w:val="28"/>
              </w:rPr>
              <w:t>городской экономики с</w:t>
            </w:r>
            <w:r w:rsidR="00B55B87">
              <w:rPr>
                <w:rFonts w:ascii="Times New Roman" w:hAnsi="Times New Roman" w:cs="Times New Roman"/>
                <w:sz w:val="28"/>
                <w:szCs w:val="28"/>
              </w:rPr>
              <w:t xml:space="preserve"> </w:t>
            </w:r>
            <w:r w:rsidRPr="003E220A">
              <w:rPr>
                <w:rFonts w:ascii="Times New Roman" w:hAnsi="Times New Roman" w:cs="Times New Roman"/>
                <w:sz w:val="28"/>
                <w:szCs w:val="28"/>
              </w:rPr>
              <w:t>явным домин</w:t>
            </w:r>
            <w:r>
              <w:rPr>
                <w:rFonts w:ascii="Times New Roman" w:hAnsi="Times New Roman" w:cs="Times New Roman"/>
                <w:sz w:val="28"/>
                <w:szCs w:val="28"/>
              </w:rPr>
              <w:t>ированием в ней нефтегазодобычи</w:t>
            </w:r>
          </w:p>
          <w:p w:rsidR="00691DEA" w:rsidRPr="003E220A" w:rsidRDefault="00691DEA" w:rsidP="00691DEA">
            <w:pPr>
              <w:spacing w:after="0" w:line="240" w:lineRule="auto"/>
              <w:ind w:firstLine="284"/>
              <w:jc w:val="both"/>
              <w:rPr>
                <w:rFonts w:ascii="Times New Roman" w:hAnsi="Times New Roman" w:cs="Times New Roman"/>
                <w:sz w:val="28"/>
                <w:szCs w:val="28"/>
              </w:rPr>
            </w:pPr>
            <w:r w:rsidRPr="003E220A">
              <w:rPr>
                <w:rFonts w:ascii="Times New Roman" w:hAnsi="Times New Roman" w:cs="Times New Roman"/>
                <w:sz w:val="28"/>
                <w:szCs w:val="28"/>
              </w:rPr>
              <w:t>Недостаточный уровень инвести</w:t>
            </w:r>
            <w:r w:rsidR="0051608D">
              <w:rPr>
                <w:rFonts w:ascii="Times New Roman" w:hAnsi="Times New Roman" w:cs="Times New Roman"/>
                <w:sz w:val="28"/>
                <w:szCs w:val="28"/>
              </w:rPr>
              <w:t>-</w:t>
            </w:r>
            <w:r w:rsidRPr="003E220A">
              <w:rPr>
                <w:rFonts w:ascii="Times New Roman" w:hAnsi="Times New Roman" w:cs="Times New Roman"/>
                <w:sz w:val="28"/>
                <w:szCs w:val="28"/>
              </w:rPr>
              <w:t xml:space="preserve">ций в основные фонды </w:t>
            </w:r>
            <w:r>
              <w:rPr>
                <w:rFonts w:ascii="Times New Roman" w:hAnsi="Times New Roman" w:cs="Times New Roman"/>
                <w:sz w:val="28"/>
                <w:szCs w:val="28"/>
              </w:rPr>
              <w:t>предприятий, не связанных с нефтегазодобычей</w:t>
            </w:r>
          </w:p>
          <w:p w:rsidR="00691DEA" w:rsidRPr="003E220A" w:rsidRDefault="00691DEA" w:rsidP="00691DEA">
            <w:pPr>
              <w:spacing w:after="0" w:line="240" w:lineRule="auto"/>
              <w:ind w:firstLine="284"/>
              <w:jc w:val="both"/>
              <w:rPr>
                <w:rFonts w:ascii="Times New Roman" w:hAnsi="Times New Roman" w:cs="Times New Roman"/>
                <w:sz w:val="28"/>
                <w:szCs w:val="28"/>
              </w:rPr>
            </w:pPr>
          </w:p>
        </w:tc>
      </w:tr>
      <w:tr w:rsidR="00691DEA" w:rsidRPr="003E220A" w:rsidTr="00691DEA">
        <w:tc>
          <w:tcPr>
            <w:tcW w:w="2501" w:type="pct"/>
          </w:tcPr>
          <w:p w:rsidR="00691DEA" w:rsidRPr="003E220A" w:rsidRDefault="00691DEA" w:rsidP="00691DEA">
            <w:pPr>
              <w:spacing w:after="0" w:line="240" w:lineRule="auto"/>
              <w:jc w:val="center"/>
              <w:rPr>
                <w:rFonts w:ascii="Times New Roman" w:hAnsi="Times New Roman" w:cs="Times New Roman"/>
                <w:b/>
                <w:sz w:val="28"/>
                <w:szCs w:val="28"/>
              </w:rPr>
            </w:pPr>
            <w:r w:rsidRPr="003E220A">
              <w:rPr>
                <w:rFonts w:ascii="Times New Roman" w:hAnsi="Times New Roman" w:cs="Times New Roman"/>
                <w:b/>
                <w:sz w:val="28"/>
                <w:szCs w:val="28"/>
              </w:rPr>
              <w:t>Возможности</w:t>
            </w:r>
          </w:p>
        </w:tc>
        <w:tc>
          <w:tcPr>
            <w:tcW w:w="2499" w:type="pct"/>
          </w:tcPr>
          <w:p w:rsidR="00691DEA" w:rsidRPr="003E220A" w:rsidRDefault="00691DEA" w:rsidP="00691DEA">
            <w:pPr>
              <w:spacing w:after="0" w:line="240" w:lineRule="auto"/>
              <w:jc w:val="center"/>
              <w:rPr>
                <w:rFonts w:ascii="Times New Roman" w:hAnsi="Times New Roman" w:cs="Times New Roman"/>
                <w:b/>
                <w:sz w:val="28"/>
                <w:szCs w:val="28"/>
              </w:rPr>
            </w:pPr>
            <w:r w:rsidRPr="003E220A">
              <w:rPr>
                <w:rFonts w:ascii="Times New Roman" w:hAnsi="Times New Roman" w:cs="Times New Roman"/>
                <w:b/>
                <w:sz w:val="28"/>
                <w:szCs w:val="28"/>
              </w:rPr>
              <w:t>Угрозы</w:t>
            </w:r>
          </w:p>
        </w:tc>
      </w:tr>
      <w:tr w:rsidR="00691DEA" w:rsidRPr="003E220A" w:rsidTr="00691DEA">
        <w:tc>
          <w:tcPr>
            <w:tcW w:w="2501" w:type="pct"/>
          </w:tcPr>
          <w:p w:rsidR="00691DEA" w:rsidRPr="003E220A" w:rsidRDefault="00691DEA" w:rsidP="00691DEA">
            <w:pPr>
              <w:spacing w:after="0" w:line="240" w:lineRule="auto"/>
              <w:ind w:firstLine="284"/>
              <w:jc w:val="both"/>
              <w:rPr>
                <w:rFonts w:ascii="Times New Roman" w:hAnsi="Times New Roman" w:cs="Times New Roman"/>
                <w:sz w:val="28"/>
                <w:szCs w:val="28"/>
              </w:rPr>
            </w:pPr>
            <w:r w:rsidRPr="003E220A">
              <w:rPr>
                <w:rFonts w:ascii="Times New Roman" w:hAnsi="Times New Roman" w:cs="Times New Roman"/>
                <w:sz w:val="28"/>
                <w:szCs w:val="28"/>
              </w:rPr>
              <w:t>Возможности повышения эффек</w:t>
            </w:r>
            <w:r w:rsidR="0051608D">
              <w:rPr>
                <w:rFonts w:ascii="Times New Roman" w:hAnsi="Times New Roman" w:cs="Times New Roman"/>
                <w:sz w:val="28"/>
                <w:szCs w:val="28"/>
              </w:rPr>
              <w:t>-</w:t>
            </w:r>
            <w:r w:rsidRPr="003E220A">
              <w:rPr>
                <w:rFonts w:ascii="Times New Roman" w:hAnsi="Times New Roman" w:cs="Times New Roman"/>
                <w:sz w:val="28"/>
                <w:szCs w:val="28"/>
              </w:rPr>
              <w:t>тивности</w:t>
            </w:r>
            <w:r>
              <w:rPr>
                <w:rFonts w:ascii="Times New Roman" w:hAnsi="Times New Roman" w:cs="Times New Roman"/>
                <w:sz w:val="28"/>
                <w:szCs w:val="28"/>
              </w:rPr>
              <w:t xml:space="preserve"> энергоемких отраслей экономики</w:t>
            </w:r>
            <w:r w:rsidRPr="003E220A">
              <w:rPr>
                <w:rFonts w:ascii="Times New Roman" w:hAnsi="Times New Roman" w:cs="Times New Roman"/>
                <w:sz w:val="28"/>
                <w:szCs w:val="28"/>
              </w:rPr>
              <w:t xml:space="preserve"> </w:t>
            </w:r>
          </w:p>
          <w:p w:rsidR="00691DEA" w:rsidRPr="003E220A" w:rsidRDefault="00691DEA" w:rsidP="00691DEA">
            <w:pPr>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Высокая </w:t>
            </w:r>
            <w:r w:rsidRPr="003E220A">
              <w:rPr>
                <w:rFonts w:ascii="Times New Roman" w:hAnsi="Times New Roman" w:cs="Times New Roman"/>
                <w:sz w:val="28"/>
                <w:szCs w:val="28"/>
              </w:rPr>
              <w:t>ин</w:t>
            </w:r>
            <w:r>
              <w:rPr>
                <w:rFonts w:ascii="Times New Roman" w:hAnsi="Times New Roman" w:cs="Times New Roman"/>
                <w:sz w:val="28"/>
                <w:szCs w:val="28"/>
              </w:rPr>
              <w:t>вестиционная привле</w:t>
            </w:r>
            <w:r w:rsidR="0051608D">
              <w:rPr>
                <w:rFonts w:ascii="Times New Roman" w:hAnsi="Times New Roman" w:cs="Times New Roman"/>
                <w:sz w:val="28"/>
                <w:szCs w:val="28"/>
              </w:rPr>
              <w:t>-</w:t>
            </w:r>
            <w:r>
              <w:rPr>
                <w:rFonts w:ascii="Times New Roman" w:hAnsi="Times New Roman" w:cs="Times New Roman"/>
                <w:sz w:val="28"/>
                <w:szCs w:val="28"/>
              </w:rPr>
              <w:t>кательность</w:t>
            </w:r>
          </w:p>
          <w:p w:rsidR="00691DEA" w:rsidRPr="003E220A" w:rsidRDefault="00691DEA" w:rsidP="00691DEA">
            <w:pPr>
              <w:spacing w:after="0" w:line="240" w:lineRule="auto"/>
              <w:ind w:firstLine="284"/>
              <w:jc w:val="both"/>
              <w:rPr>
                <w:rFonts w:ascii="Times New Roman" w:hAnsi="Times New Roman" w:cs="Times New Roman"/>
                <w:sz w:val="28"/>
                <w:szCs w:val="28"/>
              </w:rPr>
            </w:pPr>
            <w:r w:rsidRPr="003E220A">
              <w:rPr>
                <w:rFonts w:ascii="Times New Roman" w:hAnsi="Times New Roman" w:cs="Times New Roman"/>
                <w:sz w:val="28"/>
                <w:szCs w:val="28"/>
              </w:rPr>
              <w:t xml:space="preserve">Создание и выпуск инновационной </w:t>
            </w:r>
            <w:r>
              <w:rPr>
                <w:rFonts w:ascii="Times New Roman" w:hAnsi="Times New Roman" w:cs="Times New Roman"/>
                <w:sz w:val="28"/>
                <w:szCs w:val="28"/>
              </w:rPr>
              <w:t>продукции</w:t>
            </w:r>
            <w:r w:rsidRPr="003E220A">
              <w:rPr>
                <w:rFonts w:ascii="Times New Roman" w:hAnsi="Times New Roman" w:cs="Times New Roman"/>
                <w:sz w:val="28"/>
                <w:szCs w:val="28"/>
              </w:rPr>
              <w:t xml:space="preserve"> </w:t>
            </w:r>
          </w:p>
          <w:p w:rsidR="00691DEA" w:rsidRPr="003E220A" w:rsidRDefault="00691DEA" w:rsidP="00691DEA">
            <w:pPr>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Высокий потенциал</w:t>
            </w:r>
            <w:r w:rsidRPr="003E220A">
              <w:rPr>
                <w:rFonts w:ascii="Times New Roman" w:hAnsi="Times New Roman" w:cs="Times New Roman"/>
                <w:sz w:val="28"/>
                <w:szCs w:val="28"/>
              </w:rPr>
              <w:t xml:space="preserve"> сектора ус</w:t>
            </w:r>
            <w:r>
              <w:rPr>
                <w:rFonts w:ascii="Times New Roman" w:hAnsi="Times New Roman" w:cs="Times New Roman"/>
                <w:sz w:val="28"/>
                <w:szCs w:val="28"/>
              </w:rPr>
              <w:t>луг</w:t>
            </w:r>
          </w:p>
          <w:p w:rsidR="00691DEA" w:rsidRPr="003E220A" w:rsidRDefault="00691DEA" w:rsidP="00691DEA">
            <w:pPr>
              <w:spacing w:after="0" w:line="240" w:lineRule="auto"/>
              <w:ind w:firstLine="284"/>
              <w:jc w:val="both"/>
              <w:rPr>
                <w:rFonts w:ascii="Times New Roman" w:hAnsi="Times New Roman" w:cs="Times New Roman"/>
                <w:sz w:val="28"/>
                <w:szCs w:val="28"/>
              </w:rPr>
            </w:pPr>
            <w:r w:rsidRPr="003E220A">
              <w:rPr>
                <w:rFonts w:ascii="Times New Roman" w:hAnsi="Times New Roman" w:cs="Times New Roman"/>
                <w:sz w:val="28"/>
                <w:szCs w:val="28"/>
              </w:rPr>
              <w:t>Ра</w:t>
            </w:r>
            <w:r>
              <w:rPr>
                <w:rFonts w:ascii="Times New Roman" w:hAnsi="Times New Roman" w:cs="Times New Roman"/>
                <w:sz w:val="28"/>
                <w:szCs w:val="28"/>
              </w:rPr>
              <w:t>звитие жилищного строитель</w:t>
            </w:r>
            <w:r w:rsidR="0051608D">
              <w:rPr>
                <w:rFonts w:ascii="Times New Roman" w:hAnsi="Times New Roman" w:cs="Times New Roman"/>
                <w:sz w:val="28"/>
                <w:szCs w:val="28"/>
              </w:rPr>
              <w:t>-</w:t>
            </w:r>
            <w:r>
              <w:rPr>
                <w:rFonts w:ascii="Times New Roman" w:hAnsi="Times New Roman" w:cs="Times New Roman"/>
                <w:sz w:val="28"/>
                <w:szCs w:val="28"/>
              </w:rPr>
              <w:t>ства</w:t>
            </w:r>
          </w:p>
          <w:p w:rsidR="00691DEA" w:rsidRDefault="00691DEA" w:rsidP="00691DEA">
            <w:pPr>
              <w:spacing w:after="0" w:line="240" w:lineRule="auto"/>
              <w:ind w:firstLine="284"/>
              <w:jc w:val="both"/>
              <w:rPr>
                <w:rFonts w:ascii="Times New Roman" w:hAnsi="Times New Roman" w:cs="Times New Roman"/>
                <w:sz w:val="28"/>
                <w:szCs w:val="28"/>
              </w:rPr>
            </w:pPr>
            <w:r w:rsidRPr="003E220A">
              <w:rPr>
                <w:rFonts w:ascii="Times New Roman" w:hAnsi="Times New Roman" w:cs="Times New Roman"/>
                <w:sz w:val="28"/>
                <w:szCs w:val="28"/>
              </w:rPr>
              <w:t xml:space="preserve">Рационализация производства промышленных предприятий на </w:t>
            </w:r>
            <w:r>
              <w:rPr>
                <w:rFonts w:ascii="Times New Roman" w:hAnsi="Times New Roman" w:cs="Times New Roman"/>
                <w:sz w:val="28"/>
                <w:szCs w:val="28"/>
              </w:rPr>
              <w:t xml:space="preserve">основе инноваций, </w:t>
            </w:r>
            <w:r w:rsidRPr="003E220A">
              <w:rPr>
                <w:rFonts w:ascii="Times New Roman" w:hAnsi="Times New Roman" w:cs="Times New Roman"/>
                <w:sz w:val="28"/>
                <w:szCs w:val="28"/>
              </w:rPr>
              <w:t>модернизаций</w:t>
            </w:r>
            <w:r>
              <w:rPr>
                <w:rFonts w:ascii="Times New Roman" w:hAnsi="Times New Roman" w:cs="Times New Roman"/>
                <w:sz w:val="28"/>
                <w:szCs w:val="28"/>
              </w:rPr>
              <w:t xml:space="preserve"> и </w:t>
            </w:r>
            <w:r>
              <w:rPr>
                <w:rFonts w:ascii="Times New Roman" w:hAnsi="Times New Roman" w:cs="Times New Roman"/>
                <w:sz w:val="28"/>
                <w:szCs w:val="28"/>
              </w:rPr>
              <w:lastRenderedPageBreak/>
              <w:t>применения положений бережливого производства и управления</w:t>
            </w:r>
          </w:p>
          <w:p w:rsidR="00691DEA" w:rsidRPr="003E220A" w:rsidRDefault="00691DEA" w:rsidP="00691DEA">
            <w:pPr>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Создание условий для повышения комфортности городской среды, в том числе, за счет внедрения инициативного  бюджетирования</w:t>
            </w:r>
          </w:p>
        </w:tc>
        <w:tc>
          <w:tcPr>
            <w:tcW w:w="2499" w:type="pct"/>
          </w:tcPr>
          <w:p w:rsidR="00691DEA" w:rsidRPr="003E220A" w:rsidRDefault="00691DEA" w:rsidP="00691DEA">
            <w:pPr>
              <w:spacing w:after="0" w:line="240" w:lineRule="auto"/>
              <w:ind w:firstLine="284"/>
              <w:jc w:val="both"/>
              <w:rPr>
                <w:rFonts w:ascii="Times New Roman" w:hAnsi="Times New Roman" w:cs="Times New Roman"/>
                <w:sz w:val="28"/>
                <w:szCs w:val="28"/>
              </w:rPr>
            </w:pPr>
            <w:r w:rsidRPr="003E220A">
              <w:rPr>
                <w:rFonts w:ascii="Times New Roman" w:hAnsi="Times New Roman" w:cs="Times New Roman"/>
                <w:sz w:val="28"/>
                <w:szCs w:val="28"/>
              </w:rPr>
              <w:lastRenderedPageBreak/>
              <w:t>Высоки</w:t>
            </w:r>
            <w:r>
              <w:rPr>
                <w:rFonts w:ascii="Times New Roman" w:hAnsi="Times New Roman" w:cs="Times New Roman"/>
                <w:sz w:val="28"/>
                <w:szCs w:val="28"/>
              </w:rPr>
              <w:t xml:space="preserve">й уровень налоговой нагрузки на </w:t>
            </w:r>
            <w:r w:rsidRPr="003E220A">
              <w:rPr>
                <w:rFonts w:ascii="Times New Roman" w:hAnsi="Times New Roman" w:cs="Times New Roman"/>
                <w:sz w:val="28"/>
                <w:szCs w:val="28"/>
              </w:rPr>
              <w:t>недропользователей тормозит освоение т</w:t>
            </w:r>
            <w:r>
              <w:rPr>
                <w:rFonts w:ascii="Times New Roman" w:hAnsi="Times New Roman" w:cs="Times New Roman"/>
                <w:sz w:val="28"/>
                <w:szCs w:val="28"/>
              </w:rPr>
              <w:t>рудноизвле</w:t>
            </w:r>
            <w:r w:rsidR="0051608D">
              <w:rPr>
                <w:rFonts w:ascii="Times New Roman" w:hAnsi="Times New Roman" w:cs="Times New Roman"/>
                <w:sz w:val="28"/>
                <w:szCs w:val="28"/>
              </w:rPr>
              <w:t>-</w:t>
            </w:r>
            <w:r>
              <w:rPr>
                <w:rFonts w:ascii="Times New Roman" w:hAnsi="Times New Roman" w:cs="Times New Roman"/>
                <w:sz w:val="28"/>
                <w:szCs w:val="28"/>
              </w:rPr>
              <w:t>каемых запасов нефти</w:t>
            </w:r>
          </w:p>
          <w:p w:rsidR="00691DEA" w:rsidRPr="003E220A" w:rsidRDefault="00691DEA" w:rsidP="00691DEA">
            <w:pPr>
              <w:spacing w:after="0" w:line="240" w:lineRule="auto"/>
              <w:ind w:firstLine="284"/>
              <w:jc w:val="both"/>
              <w:rPr>
                <w:rFonts w:ascii="Times New Roman" w:hAnsi="Times New Roman" w:cs="Times New Roman"/>
                <w:sz w:val="28"/>
                <w:szCs w:val="28"/>
              </w:rPr>
            </w:pPr>
            <w:r w:rsidRPr="003E220A">
              <w:rPr>
                <w:rFonts w:ascii="Times New Roman" w:hAnsi="Times New Roman" w:cs="Times New Roman"/>
                <w:sz w:val="28"/>
                <w:szCs w:val="28"/>
              </w:rPr>
              <w:t>Значительная степ</w:t>
            </w:r>
            <w:r>
              <w:rPr>
                <w:rFonts w:ascii="Times New Roman" w:hAnsi="Times New Roman" w:cs="Times New Roman"/>
                <w:sz w:val="28"/>
                <w:szCs w:val="28"/>
              </w:rPr>
              <w:t xml:space="preserve">ень воздействия колебаний </w:t>
            </w:r>
            <w:r w:rsidRPr="003E220A">
              <w:rPr>
                <w:rFonts w:ascii="Times New Roman" w:hAnsi="Times New Roman" w:cs="Times New Roman"/>
                <w:sz w:val="28"/>
                <w:szCs w:val="28"/>
              </w:rPr>
              <w:t>конъюнкту</w:t>
            </w:r>
            <w:r>
              <w:rPr>
                <w:rFonts w:ascii="Times New Roman" w:hAnsi="Times New Roman" w:cs="Times New Roman"/>
                <w:sz w:val="28"/>
                <w:szCs w:val="28"/>
              </w:rPr>
              <w:t>ры мирового рынка на состояние нефтегазового сектора</w:t>
            </w:r>
            <w:r w:rsidRPr="003E220A">
              <w:rPr>
                <w:rFonts w:ascii="Times New Roman" w:hAnsi="Times New Roman" w:cs="Times New Roman"/>
                <w:sz w:val="28"/>
                <w:szCs w:val="28"/>
              </w:rPr>
              <w:t xml:space="preserve"> </w:t>
            </w:r>
          </w:p>
          <w:p w:rsidR="00691DEA" w:rsidRPr="003E220A" w:rsidRDefault="00691DEA" w:rsidP="00691DEA">
            <w:pPr>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Старение населения</w:t>
            </w:r>
          </w:p>
          <w:p w:rsidR="00691DEA" w:rsidRPr="003E220A" w:rsidRDefault="00691DEA" w:rsidP="00691DEA">
            <w:pPr>
              <w:spacing w:after="0" w:line="240" w:lineRule="auto"/>
              <w:ind w:firstLine="284"/>
              <w:jc w:val="both"/>
              <w:rPr>
                <w:rFonts w:ascii="Times New Roman" w:hAnsi="Times New Roman" w:cs="Times New Roman"/>
                <w:sz w:val="28"/>
                <w:szCs w:val="28"/>
              </w:rPr>
            </w:pPr>
            <w:r w:rsidRPr="003E220A">
              <w:rPr>
                <w:rFonts w:ascii="Times New Roman" w:hAnsi="Times New Roman" w:cs="Times New Roman"/>
                <w:sz w:val="28"/>
                <w:szCs w:val="28"/>
              </w:rPr>
              <w:t xml:space="preserve">Дисбаланс между предложением и спросом </w:t>
            </w:r>
            <w:r>
              <w:rPr>
                <w:rFonts w:ascii="Times New Roman" w:hAnsi="Times New Roman" w:cs="Times New Roman"/>
                <w:sz w:val="28"/>
                <w:szCs w:val="28"/>
              </w:rPr>
              <w:t>квалифицированной рабочей силы</w:t>
            </w:r>
          </w:p>
          <w:p w:rsidR="00691DEA" w:rsidRPr="003E220A" w:rsidRDefault="00691DEA" w:rsidP="00691DEA">
            <w:pPr>
              <w:spacing w:after="0" w:line="240" w:lineRule="auto"/>
              <w:ind w:firstLine="284"/>
              <w:jc w:val="both"/>
              <w:rPr>
                <w:rFonts w:ascii="Times New Roman" w:hAnsi="Times New Roman" w:cs="Times New Roman"/>
                <w:sz w:val="28"/>
                <w:szCs w:val="28"/>
              </w:rPr>
            </w:pPr>
            <w:r w:rsidRPr="003E220A">
              <w:rPr>
                <w:rFonts w:ascii="Times New Roman" w:hAnsi="Times New Roman" w:cs="Times New Roman"/>
                <w:sz w:val="28"/>
                <w:szCs w:val="28"/>
              </w:rPr>
              <w:t xml:space="preserve">Низкая инвестиционная </w:t>
            </w:r>
            <w:r w:rsidRPr="003E220A">
              <w:rPr>
                <w:rFonts w:ascii="Times New Roman" w:hAnsi="Times New Roman" w:cs="Times New Roman"/>
                <w:sz w:val="28"/>
                <w:szCs w:val="28"/>
              </w:rPr>
              <w:lastRenderedPageBreak/>
              <w:t>привлекательност</w:t>
            </w:r>
            <w:r>
              <w:rPr>
                <w:rFonts w:ascii="Times New Roman" w:hAnsi="Times New Roman" w:cs="Times New Roman"/>
                <w:sz w:val="28"/>
                <w:szCs w:val="28"/>
              </w:rPr>
              <w:t>ь несырьевых секторов экономики</w:t>
            </w:r>
          </w:p>
        </w:tc>
      </w:tr>
    </w:tbl>
    <w:p w:rsidR="00691DEA" w:rsidRPr="003E220A" w:rsidRDefault="00691DEA" w:rsidP="00691DEA">
      <w:pPr>
        <w:spacing w:after="0"/>
        <w:ind w:firstLine="708"/>
        <w:jc w:val="both"/>
        <w:rPr>
          <w:rFonts w:ascii="Times New Roman" w:hAnsi="Times New Roman" w:cs="Times New Roman"/>
          <w:sz w:val="28"/>
          <w:szCs w:val="28"/>
        </w:rPr>
      </w:pPr>
    </w:p>
    <w:p w:rsidR="00691DEA" w:rsidRPr="003E220A" w:rsidRDefault="00691DEA" w:rsidP="00691DEA">
      <w:pPr>
        <w:spacing w:after="0"/>
        <w:ind w:firstLine="708"/>
        <w:jc w:val="both"/>
        <w:rPr>
          <w:rFonts w:ascii="Times New Roman" w:hAnsi="Times New Roman" w:cs="Times New Roman"/>
          <w:sz w:val="28"/>
          <w:szCs w:val="28"/>
        </w:rPr>
      </w:pPr>
      <w:r>
        <w:rPr>
          <w:rFonts w:ascii="Times New Roman" w:hAnsi="Times New Roman" w:cs="Times New Roman"/>
          <w:sz w:val="28"/>
          <w:szCs w:val="28"/>
        </w:rPr>
        <w:t>Варианты</w:t>
      </w:r>
      <w:r w:rsidRPr="003E220A">
        <w:rPr>
          <w:rFonts w:ascii="Times New Roman" w:hAnsi="Times New Roman" w:cs="Times New Roman"/>
          <w:sz w:val="28"/>
          <w:szCs w:val="28"/>
        </w:rPr>
        <w:t xml:space="preserve"> стратегического развития города Нижневартовска </w:t>
      </w:r>
      <w:r>
        <w:rPr>
          <w:rFonts w:ascii="Times New Roman" w:hAnsi="Times New Roman" w:cs="Times New Roman"/>
          <w:sz w:val="28"/>
          <w:szCs w:val="28"/>
        </w:rPr>
        <w:t>разрабатываются с учетом сильных и слабых сторон муниципального образования, а также принимая во внимание угрозы и возможности внешнего макро- и микроокружения</w:t>
      </w:r>
      <w:r w:rsidRPr="003E220A">
        <w:rPr>
          <w:rFonts w:ascii="Times New Roman" w:hAnsi="Times New Roman" w:cs="Times New Roman"/>
          <w:sz w:val="28"/>
          <w:szCs w:val="28"/>
        </w:rPr>
        <w:t>.</w:t>
      </w:r>
    </w:p>
    <w:p w:rsidR="00691DEA" w:rsidRDefault="00691DEA" w:rsidP="00691DEA">
      <w:pPr>
        <w:spacing w:after="0"/>
        <w:ind w:firstLine="708"/>
        <w:jc w:val="both"/>
        <w:rPr>
          <w:rFonts w:ascii="Times New Roman" w:hAnsi="Times New Roman" w:cs="Times New Roman"/>
          <w:sz w:val="28"/>
          <w:szCs w:val="28"/>
        </w:rPr>
      </w:pPr>
      <w:r w:rsidRPr="003E220A">
        <w:rPr>
          <w:rFonts w:ascii="Times New Roman" w:hAnsi="Times New Roman" w:cs="Times New Roman"/>
          <w:sz w:val="28"/>
          <w:szCs w:val="28"/>
        </w:rPr>
        <w:t>Стратегическая цель развития города Нижневартовск – повышение качества жизни населения города в результате создания конкурентоспособной и устойчиво функционирующей социально-экономической среды.</w:t>
      </w:r>
    </w:p>
    <w:p w:rsidR="000E0595" w:rsidRPr="003E220A" w:rsidRDefault="000E0595" w:rsidP="00691DEA">
      <w:pPr>
        <w:spacing w:after="0"/>
        <w:ind w:firstLine="708"/>
        <w:jc w:val="both"/>
        <w:rPr>
          <w:rFonts w:ascii="Times New Roman" w:hAnsi="Times New Roman" w:cs="Times New Roman"/>
          <w:sz w:val="28"/>
          <w:szCs w:val="28"/>
        </w:rPr>
      </w:pPr>
    </w:p>
    <w:p w:rsidR="000E0595" w:rsidRDefault="000E0595" w:rsidP="000E0595">
      <w:pPr>
        <w:pStyle w:val="aa"/>
        <w:numPr>
          <w:ilvl w:val="0"/>
          <w:numId w:val="20"/>
        </w:numPr>
        <w:spacing w:after="0"/>
        <w:jc w:val="center"/>
        <w:rPr>
          <w:rFonts w:ascii="Times New Roman" w:hAnsi="Times New Roman" w:cs="Times New Roman"/>
          <w:b/>
          <w:sz w:val="28"/>
          <w:szCs w:val="28"/>
        </w:rPr>
      </w:pPr>
      <w:r w:rsidRPr="000E0595">
        <w:rPr>
          <w:rFonts w:ascii="Times New Roman" w:hAnsi="Times New Roman" w:cs="Times New Roman"/>
          <w:b/>
          <w:sz w:val="28"/>
          <w:szCs w:val="28"/>
        </w:rPr>
        <w:t xml:space="preserve">Сценарии развития города Нижневартовска до 2030 года </w:t>
      </w:r>
    </w:p>
    <w:p w:rsidR="000E0595" w:rsidRPr="000E0595" w:rsidRDefault="000E0595" w:rsidP="000E0595">
      <w:pPr>
        <w:pStyle w:val="aa"/>
        <w:spacing w:after="0"/>
        <w:ind w:left="1080"/>
        <w:rPr>
          <w:rFonts w:ascii="Times New Roman" w:hAnsi="Times New Roman" w:cs="Times New Roman"/>
          <w:b/>
          <w:sz w:val="28"/>
          <w:szCs w:val="28"/>
        </w:rPr>
      </w:pPr>
    </w:p>
    <w:p w:rsidR="000E059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В</w:t>
      </w:r>
      <w:r w:rsidRPr="00D051CC">
        <w:rPr>
          <w:rFonts w:ascii="Times New Roman" w:hAnsi="Times New Roman" w:cs="Times New Roman"/>
          <w:sz w:val="28"/>
          <w:szCs w:val="28"/>
        </w:rPr>
        <w:t>ыбор сценария развития гор</w:t>
      </w:r>
      <w:r>
        <w:rPr>
          <w:rFonts w:ascii="Times New Roman" w:hAnsi="Times New Roman" w:cs="Times New Roman"/>
          <w:sz w:val="28"/>
          <w:szCs w:val="28"/>
        </w:rPr>
        <w:t>ода на долгосрочную перспективу</w:t>
      </w:r>
      <w:r w:rsidRPr="00D051CC">
        <w:rPr>
          <w:rFonts w:ascii="Times New Roman" w:hAnsi="Times New Roman" w:cs="Times New Roman"/>
          <w:sz w:val="28"/>
          <w:szCs w:val="28"/>
        </w:rPr>
        <w:t xml:space="preserve"> </w:t>
      </w:r>
      <w:r>
        <w:rPr>
          <w:rFonts w:ascii="Times New Roman" w:hAnsi="Times New Roman" w:cs="Times New Roman"/>
          <w:sz w:val="28"/>
          <w:szCs w:val="28"/>
        </w:rPr>
        <w:t>осуществляется исходя из</w:t>
      </w:r>
      <w:r w:rsidRPr="00D051CC">
        <w:rPr>
          <w:rFonts w:ascii="Times New Roman" w:hAnsi="Times New Roman" w:cs="Times New Roman"/>
          <w:sz w:val="28"/>
          <w:szCs w:val="28"/>
        </w:rPr>
        <w:t xml:space="preserve"> </w:t>
      </w:r>
      <w:r>
        <w:rPr>
          <w:rFonts w:ascii="Times New Roman" w:hAnsi="Times New Roman" w:cs="Times New Roman"/>
          <w:sz w:val="28"/>
          <w:szCs w:val="28"/>
        </w:rPr>
        <w:t>соотношения</w:t>
      </w:r>
      <w:r w:rsidRPr="00D051CC">
        <w:rPr>
          <w:rFonts w:ascii="Times New Roman" w:hAnsi="Times New Roman" w:cs="Times New Roman"/>
          <w:sz w:val="28"/>
          <w:szCs w:val="28"/>
        </w:rPr>
        <w:t xml:space="preserve"> экономической силы </w:t>
      </w:r>
      <w:r>
        <w:rPr>
          <w:rFonts w:ascii="Times New Roman" w:hAnsi="Times New Roman" w:cs="Times New Roman"/>
          <w:sz w:val="28"/>
          <w:szCs w:val="28"/>
        </w:rPr>
        <w:t>традиционного</w:t>
      </w:r>
      <w:r w:rsidRPr="00D051CC">
        <w:rPr>
          <w:rFonts w:ascii="Times New Roman" w:hAnsi="Times New Roman" w:cs="Times New Roman"/>
          <w:sz w:val="28"/>
          <w:szCs w:val="28"/>
        </w:rPr>
        <w:t xml:space="preserve"> </w:t>
      </w:r>
      <w:r>
        <w:rPr>
          <w:rFonts w:ascii="Times New Roman" w:hAnsi="Times New Roman" w:cs="Times New Roman"/>
          <w:sz w:val="28"/>
          <w:szCs w:val="28"/>
        </w:rPr>
        <w:t xml:space="preserve">промышленного </w:t>
      </w:r>
      <w:r w:rsidRPr="00D051CC">
        <w:rPr>
          <w:rFonts w:ascii="Times New Roman" w:hAnsi="Times New Roman" w:cs="Times New Roman"/>
          <w:sz w:val="28"/>
          <w:szCs w:val="28"/>
        </w:rPr>
        <w:t xml:space="preserve">и </w:t>
      </w:r>
      <w:r>
        <w:rPr>
          <w:rFonts w:ascii="Times New Roman" w:hAnsi="Times New Roman" w:cs="Times New Roman"/>
          <w:sz w:val="28"/>
          <w:szCs w:val="28"/>
        </w:rPr>
        <w:t>диверсифицированного</w:t>
      </w:r>
      <w:r w:rsidRPr="00D051CC">
        <w:rPr>
          <w:rFonts w:ascii="Times New Roman" w:hAnsi="Times New Roman" w:cs="Times New Roman"/>
          <w:sz w:val="28"/>
          <w:szCs w:val="28"/>
        </w:rPr>
        <w:t xml:space="preserve"> секторов экономики.</w:t>
      </w:r>
    </w:p>
    <w:p w:rsidR="000E0595" w:rsidRDefault="000E0595" w:rsidP="000E0595">
      <w:pPr>
        <w:spacing w:after="0"/>
        <w:ind w:firstLine="720"/>
        <w:jc w:val="both"/>
        <w:rPr>
          <w:rFonts w:ascii="Times New Roman" w:hAnsi="Times New Roman" w:cs="Times New Roman"/>
          <w:sz w:val="28"/>
          <w:szCs w:val="28"/>
        </w:rPr>
      </w:pPr>
      <w:r>
        <w:rPr>
          <w:rFonts w:ascii="Times New Roman" w:hAnsi="Times New Roman" w:cs="Times New Roman"/>
          <w:sz w:val="28"/>
          <w:szCs w:val="28"/>
        </w:rPr>
        <w:t>Дополнительными факторами основных вариантов</w:t>
      </w:r>
      <w:r w:rsidRPr="00666BD2">
        <w:rPr>
          <w:rFonts w:ascii="Times New Roman" w:hAnsi="Times New Roman" w:cs="Times New Roman"/>
          <w:sz w:val="28"/>
          <w:szCs w:val="28"/>
        </w:rPr>
        <w:t xml:space="preserve"> долгосрочного социально-экономического развития </w:t>
      </w:r>
      <w:r>
        <w:rPr>
          <w:rFonts w:ascii="Times New Roman" w:hAnsi="Times New Roman" w:cs="Times New Roman"/>
          <w:sz w:val="28"/>
          <w:szCs w:val="28"/>
        </w:rPr>
        <w:t>города выступают</w:t>
      </w:r>
      <w:r w:rsidRPr="00666BD2">
        <w:rPr>
          <w:rFonts w:ascii="Times New Roman" w:hAnsi="Times New Roman" w:cs="Times New Roman"/>
          <w:sz w:val="28"/>
          <w:szCs w:val="28"/>
        </w:rPr>
        <w:t>:</w:t>
      </w:r>
    </w:p>
    <w:p w:rsidR="000E0595" w:rsidRDefault="000E0595" w:rsidP="000E0595">
      <w:pPr>
        <w:spacing w:after="0"/>
        <w:ind w:firstLine="720"/>
        <w:jc w:val="both"/>
        <w:rPr>
          <w:rFonts w:ascii="Times New Roman" w:hAnsi="Times New Roman" w:cs="Times New Roman"/>
          <w:sz w:val="28"/>
          <w:szCs w:val="28"/>
        </w:rPr>
      </w:pPr>
      <w:r>
        <w:rPr>
          <w:rFonts w:ascii="Times New Roman" w:hAnsi="Times New Roman" w:cs="Times New Roman"/>
          <w:sz w:val="28"/>
          <w:szCs w:val="28"/>
        </w:rPr>
        <w:t>благоприятность конъюнктуры на внешнем и внутреннем рынках нефти;</w:t>
      </w:r>
    </w:p>
    <w:p w:rsidR="000E0595" w:rsidRDefault="000E0595" w:rsidP="000E0595">
      <w:pPr>
        <w:spacing w:after="0"/>
        <w:ind w:firstLine="720"/>
        <w:jc w:val="both"/>
        <w:rPr>
          <w:rFonts w:ascii="Times New Roman" w:hAnsi="Times New Roman" w:cs="Times New Roman"/>
          <w:sz w:val="28"/>
          <w:szCs w:val="28"/>
        </w:rPr>
      </w:pPr>
      <w:r>
        <w:rPr>
          <w:rFonts w:ascii="Times New Roman" w:hAnsi="Times New Roman" w:cs="Times New Roman"/>
          <w:sz w:val="28"/>
          <w:szCs w:val="28"/>
        </w:rPr>
        <w:t>эффективность добычи нефти, в том числе трудноизвлекаемых запасов;</w:t>
      </w:r>
    </w:p>
    <w:p w:rsidR="000E0595" w:rsidRDefault="00B55B87" w:rsidP="000E0595">
      <w:pPr>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степень диверсификации </w:t>
      </w:r>
      <w:r w:rsidR="000E0595">
        <w:rPr>
          <w:rFonts w:ascii="Times New Roman" w:hAnsi="Times New Roman" w:cs="Times New Roman"/>
          <w:sz w:val="28"/>
          <w:szCs w:val="28"/>
        </w:rPr>
        <w:t>структуры экономики города;</w:t>
      </w:r>
    </w:p>
    <w:p w:rsidR="000E0595" w:rsidRDefault="000E0595" w:rsidP="000E0595">
      <w:pPr>
        <w:spacing w:after="0"/>
        <w:ind w:firstLine="720"/>
        <w:jc w:val="both"/>
        <w:rPr>
          <w:rFonts w:ascii="Times New Roman" w:hAnsi="Times New Roman" w:cs="Times New Roman"/>
          <w:sz w:val="28"/>
          <w:szCs w:val="28"/>
        </w:rPr>
      </w:pPr>
      <w:r>
        <w:rPr>
          <w:rFonts w:ascii="Times New Roman" w:hAnsi="Times New Roman" w:cs="Times New Roman"/>
          <w:sz w:val="28"/>
          <w:szCs w:val="28"/>
        </w:rPr>
        <w:t>демографическое развитие;</w:t>
      </w:r>
    </w:p>
    <w:p w:rsidR="000E0595" w:rsidRDefault="000E0595" w:rsidP="000E0595">
      <w:pPr>
        <w:spacing w:after="0"/>
        <w:ind w:firstLine="720"/>
        <w:jc w:val="both"/>
        <w:rPr>
          <w:rFonts w:ascii="Times New Roman" w:hAnsi="Times New Roman" w:cs="Times New Roman"/>
          <w:sz w:val="28"/>
          <w:szCs w:val="28"/>
        </w:rPr>
      </w:pPr>
      <w:r>
        <w:rPr>
          <w:rFonts w:ascii="Times New Roman" w:hAnsi="Times New Roman" w:cs="Times New Roman"/>
          <w:sz w:val="28"/>
          <w:szCs w:val="28"/>
        </w:rPr>
        <w:t>интенсивность повышения качества человеческого капитала;</w:t>
      </w:r>
    </w:p>
    <w:p w:rsidR="000E0595" w:rsidRDefault="000E0595" w:rsidP="000E0595">
      <w:pPr>
        <w:spacing w:after="0"/>
        <w:ind w:firstLine="720"/>
        <w:jc w:val="both"/>
        <w:rPr>
          <w:rFonts w:ascii="Times New Roman" w:hAnsi="Times New Roman" w:cs="Times New Roman"/>
          <w:sz w:val="28"/>
          <w:szCs w:val="28"/>
        </w:rPr>
      </w:pPr>
      <w:r>
        <w:rPr>
          <w:rFonts w:ascii="Times New Roman" w:hAnsi="Times New Roman" w:cs="Times New Roman"/>
          <w:sz w:val="28"/>
          <w:szCs w:val="28"/>
        </w:rPr>
        <w:t>развитие инфраструктуры;</w:t>
      </w:r>
    </w:p>
    <w:p w:rsidR="000E0595" w:rsidRDefault="000E0595" w:rsidP="000E0595">
      <w:pPr>
        <w:spacing w:after="0"/>
        <w:ind w:firstLine="720"/>
        <w:jc w:val="both"/>
        <w:rPr>
          <w:rFonts w:ascii="Times New Roman" w:hAnsi="Times New Roman" w:cs="Times New Roman"/>
          <w:sz w:val="28"/>
          <w:szCs w:val="28"/>
        </w:rPr>
      </w:pPr>
      <w:r>
        <w:rPr>
          <w:rFonts w:ascii="Times New Roman" w:hAnsi="Times New Roman" w:cs="Times New Roman"/>
          <w:sz w:val="28"/>
          <w:szCs w:val="28"/>
        </w:rPr>
        <w:t>интенсивность разработки и эффективность внедрения инноваций, в том числе в отраслях промышленного и гражданского строительства, жилищно-коммунального хозяйства;</w:t>
      </w:r>
    </w:p>
    <w:p w:rsidR="000E0595" w:rsidRDefault="000E0595" w:rsidP="000E0595">
      <w:pPr>
        <w:spacing w:after="0"/>
        <w:ind w:firstLine="720"/>
        <w:jc w:val="both"/>
        <w:rPr>
          <w:rFonts w:ascii="Times New Roman" w:hAnsi="Times New Roman" w:cs="Times New Roman"/>
          <w:sz w:val="28"/>
          <w:szCs w:val="28"/>
        </w:rPr>
      </w:pPr>
      <w:r>
        <w:rPr>
          <w:rFonts w:ascii="Times New Roman" w:hAnsi="Times New Roman" w:cs="Times New Roman"/>
          <w:sz w:val="28"/>
          <w:szCs w:val="28"/>
        </w:rPr>
        <w:t>эффективность институтов, поддерживающих предпринимательскую и инвестиционную активность;</w:t>
      </w:r>
    </w:p>
    <w:p w:rsidR="000E0595" w:rsidRDefault="000E0595" w:rsidP="000E0595">
      <w:pPr>
        <w:spacing w:after="0"/>
        <w:ind w:firstLine="720"/>
        <w:jc w:val="both"/>
        <w:rPr>
          <w:rFonts w:ascii="Times New Roman" w:hAnsi="Times New Roman" w:cs="Times New Roman"/>
          <w:sz w:val="28"/>
          <w:szCs w:val="28"/>
        </w:rPr>
      </w:pPr>
      <w:r>
        <w:rPr>
          <w:rFonts w:ascii="Times New Roman" w:hAnsi="Times New Roman" w:cs="Times New Roman"/>
          <w:sz w:val="28"/>
          <w:szCs w:val="28"/>
        </w:rPr>
        <w:t>социально-экономическое развитие Ханты-Мансийского автономного округа – Югры, Российской Федерации.</w:t>
      </w:r>
    </w:p>
    <w:p w:rsidR="000E0595" w:rsidRDefault="000E0595" w:rsidP="000E0595">
      <w:pPr>
        <w:spacing w:after="0"/>
        <w:ind w:firstLine="720"/>
        <w:jc w:val="both"/>
        <w:rPr>
          <w:rFonts w:ascii="Times New Roman" w:hAnsi="Times New Roman" w:cs="Times New Roman"/>
          <w:sz w:val="28"/>
          <w:szCs w:val="28"/>
        </w:rPr>
      </w:pPr>
      <w:r w:rsidRPr="00174DE9">
        <w:rPr>
          <w:rFonts w:ascii="Times New Roman" w:hAnsi="Times New Roman" w:cs="Times New Roman"/>
          <w:sz w:val="28"/>
          <w:szCs w:val="28"/>
        </w:rPr>
        <w:t xml:space="preserve">Разработка </w:t>
      </w:r>
      <w:r>
        <w:rPr>
          <w:rFonts w:ascii="Times New Roman" w:hAnsi="Times New Roman" w:cs="Times New Roman"/>
          <w:sz w:val="28"/>
          <w:szCs w:val="28"/>
        </w:rPr>
        <w:t xml:space="preserve">сценариев социально-экономического развития города Нижневартовска основывалась на анализе распределения вероятностей </w:t>
      </w:r>
      <w:r>
        <w:rPr>
          <w:rFonts w:ascii="Times New Roman" w:hAnsi="Times New Roman" w:cs="Times New Roman"/>
          <w:sz w:val="28"/>
          <w:szCs w:val="28"/>
        </w:rPr>
        <w:lastRenderedPageBreak/>
        <w:t>актуализации множества различных вариантов развития. Наиболее вероятными вариантами при условии системно</w:t>
      </w:r>
      <w:r w:rsidR="00B55B87">
        <w:rPr>
          <w:rFonts w:ascii="Times New Roman" w:hAnsi="Times New Roman" w:cs="Times New Roman"/>
          <w:sz w:val="28"/>
          <w:szCs w:val="28"/>
        </w:rPr>
        <w:t xml:space="preserve">го сочетания факторов развития </w:t>
      </w:r>
      <w:r>
        <w:rPr>
          <w:rFonts w:ascii="Times New Roman" w:hAnsi="Times New Roman" w:cs="Times New Roman"/>
          <w:sz w:val="28"/>
          <w:szCs w:val="28"/>
        </w:rPr>
        <w:t>различных уровней экономики оказались два варианта, получивших названия инерционного и инновационного сценариев развития.</w:t>
      </w:r>
    </w:p>
    <w:p w:rsidR="000E0595" w:rsidRDefault="000E0595" w:rsidP="000E0595">
      <w:pPr>
        <w:spacing w:after="0"/>
        <w:ind w:firstLine="720"/>
        <w:jc w:val="both"/>
        <w:rPr>
          <w:rFonts w:ascii="Times New Roman" w:hAnsi="Times New Roman" w:cs="Times New Roman"/>
          <w:sz w:val="28"/>
          <w:szCs w:val="28"/>
        </w:rPr>
      </w:pPr>
      <w:r w:rsidRPr="00174DE9">
        <w:rPr>
          <w:rFonts w:ascii="Times New Roman" w:hAnsi="Times New Roman" w:cs="Times New Roman"/>
          <w:sz w:val="28"/>
          <w:szCs w:val="28"/>
        </w:rPr>
        <w:t xml:space="preserve">Оба варианта социально-экономического развития города Нижневартовска разработаны на основе </w:t>
      </w:r>
      <w:r>
        <w:rPr>
          <w:rFonts w:ascii="Times New Roman" w:hAnsi="Times New Roman" w:cs="Times New Roman"/>
          <w:sz w:val="28"/>
          <w:szCs w:val="28"/>
        </w:rPr>
        <w:t>долгосрочных демографических, эконо</w:t>
      </w:r>
      <w:r w:rsidR="00B55B87">
        <w:rPr>
          <w:rFonts w:ascii="Times New Roman" w:hAnsi="Times New Roman" w:cs="Times New Roman"/>
          <w:sz w:val="28"/>
          <w:szCs w:val="28"/>
        </w:rPr>
        <w:t xml:space="preserve">мических, социальных прогнозах </w:t>
      </w:r>
      <w:r>
        <w:rPr>
          <w:rFonts w:ascii="Times New Roman" w:hAnsi="Times New Roman" w:cs="Times New Roman"/>
          <w:sz w:val="28"/>
          <w:szCs w:val="28"/>
        </w:rPr>
        <w:t>развития города до 2030 года и взаимоувязаны со Стратегией социально-экономического развития Ханты-Мансийского автономного округа – Югры до 2030 года.</w:t>
      </w:r>
    </w:p>
    <w:p w:rsidR="000E0595" w:rsidRDefault="000E0595" w:rsidP="000E0595">
      <w:pPr>
        <w:spacing w:after="0"/>
        <w:ind w:firstLine="720"/>
        <w:jc w:val="both"/>
        <w:rPr>
          <w:rFonts w:ascii="Times New Roman" w:hAnsi="Times New Roman" w:cs="Times New Roman"/>
          <w:sz w:val="28"/>
          <w:szCs w:val="28"/>
        </w:rPr>
      </w:pPr>
      <w:r>
        <w:rPr>
          <w:rFonts w:ascii="Times New Roman" w:hAnsi="Times New Roman" w:cs="Times New Roman"/>
          <w:sz w:val="28"/>
          <w:szCs w:val="28"/>
        </w:rPr>
        <w:t>Первый, инерционный сценарий характеризует развитие экономики в условиях сохранения относительно устойчивых тенденций внешних факторов.</w:t>
      </w:r>
    </w:p>
    <w:p w:rsidR="000E0595" w:rsidRDefault="000E0595" w:rsidP="000E0595">
      <w:pPr>
        <w:spacing w:after="0"/>
        <w:ind w:firstLine="720"/>
        <w:jc w:val="both"/>
        <w:rPr>
          <w:rFonts w:ascii="Times New Roman" w:hAnsi="Times New Roman" w:cs="Times New Roman"/>
          <w:sz w:val="28"/>
          <w:szCs w:val="28"/>
        </w:rPr>
      </w:pPr>
      <w:r>
        <w:rPr>
          <w:rFonts w:ascii="Times New Roman" w:hAnsi="Times New Roman" w:cs="Times New Roman"/>
          <w:sz w:val="28"/>
          <w:szCs w:val="28"/>
        </w:rPr>
        <w:t>Инновационный вариант предполагает более быстрое развитие экономики в результате реализации активной политики, направленной на улучшение инвестиционного климата, повышение конкурентоспособности и эффективности бизнеса.</w:t>
      </w:r>
    </w:p>
    <w:p w:rsidR="000E0595" w:rsidRDefault="000E0595" w:rsidP="000E0595">
      <w:pPr>
        <w:spacing w:after="0"/>
        <w:ind w:firstLine="720"/>
        <w:jc w:val="both"/>
        <w:rPr>
          <w:rFonts w:ascii="Times New Roman" w:hAnsi="Times New Roman" w:cs="Times New Roman"/>
          <w:sz w:val="28"/>
          <w:szCs w:val="28"/>
        </w:rPr>
      </w:pPr>
      <w:r>
        <w:rPr>
          <w:rFonts w:ascii="Times New Roman" w:hAnsi="Times New Roman" w:cs="Times New Roman"/>
          <w:sz w:val="28"/>
          <w:szCs w:val="28"/>
        </w:rPr>
        <w:t>Как инерционный, так и инновационный сценарии развития предполагают экономический рост и повышение качества жизни населения города в прогнозируемом периоде. Различие ка</w:t>
      </w:r>
      <w:r w:rsidR="00B55B87">
        <w:rPr>
          <w:rFonts w:ascii="Times New Roman" w:hAnsi="Times New Roman" w:cs="Times New Roman"/>
          <w:sz w:val="28"/>
          <w:szCs w:val="28"/>
        </w:rPr>
        <w:t xml:space="preserve">сается источников и механизмов </w:t>
      </w:r>
      <w:r>
        <w:rPr>
          <w:rFonts w:ascii="Times New Roman" w:hAnsi="Times New Roman" w:cs="Times New Roman"/>
          <w:sz w:val="28"/>
          <w:szCs w:val="28"/>
        </w:rPr>
        <w:t>роста. В первом, инерционном сценарии, экономическая роль и политическое влияние традиционного нефтегазового сектора сохраняется на текущем уровне; во втором, инновационном сценарии, значительно увеличивается роль и влияние диверсифицированного сектора, состоящего из видов деятельности, в максимальной степени опирающихся на малый и средний бизнес. Несырьевые виды экономической деятельности призваны обеспечить диверсифицированное предложение на рынке труда, а также сформировать достаточный уровень качества жизни и городской среды в результате развития секторов потребительского рынка.</w:t>
      </w:r>
    </w:p>
    <w:p w:rsidR="000E0595" w:rsidRDefault="00B55B87" w:rsidP="000E0595">
      <w:pPr>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Если при инерционном </w:t>
      </w:r>
      <w:r w:rsidR="000E0595">
        <w:rPr>
          <w:rFonts w:ascii="Times New Roman" w:hAnsi="Times New Roman" w:cs="Times New Roman"/>
          <w:sz w:val="28"/>
          <w:szCs w:val="28"/>
        </w:rPr>
        <w:t>сценарии развития определенные источники и механизмы развития предполагаются качественно неизменными на всем промежутке горизонта прогнозирования (система является динамически равновесной), то при инновационном сценарии качество и виды источников и механизмов развития меняются (система является динамически неравновесной).</w:t>
      </w:r>
    </w:p>
    <w:p w:rsidR="000E0595" w:rsidRDefault="00B55B87" w:rsidP="000E0595">
      <w:pPr>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При разработке сценариев </w:t>
      </w:r>
      <w:r w:rsidR="000E0595">
        <w:rPr>
          <w:rFonts w:ascii="Times New Roman" w:hAnsi="Times New Roman" w:cs="Times New Roman"/>
          <w:sz w:val="28"/>
          <w:szCs w:val="28"/>
        </w:rPr>
        <w:t>социально-экономического развития города Нижневартовска принималось во внимание существование относительно</w:t>
      </w:r>
      <w:r>
        <w:rPr>
          <w:rFonts w:ascii="Times New Roman" w:hAnsi="Times New Roman" w:cs="Times New Roman"/>
          <w:sz w:val="28"/>
          <w:szCs w:val="28"/>
        </w:rPr>
        <w:t xml:space="preserve"> инвариантных </w:t>
      </w:r>
      <w:r w:rsidR="000E0595">
        <w:rPr>
          <w:rFonts w:ascii="Times New Roman" w:hAnsi="Times New Roman" w:cs="Times New Roman"/>
          <w:sz w:val="28"/>
          <w:szCs w:val="28"/>
        </w:rPr>
        <w:t>элементов прогноза, характерных и для инерционног</w:t>
      </w:r>
      <w:r>
        <w:rPr>
          <w:rFonts w:ascii="Times New Roman" w:hAnsi="Times New Roman" w:cs="Times New Roman"/>
          <w:sz w:val="28"/>
          <w:szCs w:val="28"/>
        </w:rPr>
        <w:t xml:space="preserve">о, </w:t>
      </w:r>
      <w:r w:rsidR="000E0595">
        <w:rPr>
          <w:rFonts w:ascii="Times New Roman" w:hAnsi="Times New Roman" w:cs="Times New Roman"/>
          <w:sz w:val="28"/>
          <w:szCs w:val="28"/>
        </w:rPr>
        <w:t xml:space="preserve">и для инновационного сценариев развития. </w:t>
      </w:r>
    </w:p>
    <w:p w:rsidR="000E0595" w:rsidRDefault="000E0595" w:rsidP="000E0595">
      <w:pPr>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К таким инвариантам относятся:  </w:t>
      </w:r>
    </w:p>
    <w:p w:rsidR="000E0595" w:rsidRDefault="000E0595" w:rsidP="000E0595">
      <w:pPr>
        <w:spacing w:after="0"/>
        <w:ind w:firstLine="720"/>
        <w:jc w:val="both"/>
        <w:rPr>
          <w:rFonts w:ascii="Times New Roman" w:hAnsi="Times New Roman" w:cs="Times New Roman"/>
          <w:sz w:val="28"/>
          <w:szCs w:val="28"/>
        </w:rPr>
      </w:pPr>
      <w:r>
        <w:rPr>
          <w:rFonts w:ascii="Times New Roman" w:hAnsi="Times New Roman" w:cs="Times New Roman"/>
          <w:sz w:val="28"/>
          <w:szCs w:val="28"/>
        </w:rPr>
        <w:lastRenderedPageBreak/>
        <w:t>тенденция откладывания рождения первого ребенка на более поздний период, характерная для современных экономик индустриального типа;</w:t>
      </w:r>
    </w:p>
    <w:p w:rsidR="000E0595" w:rsidRDefault="000E0595" w:rsidP="000E0595">
      <w:pPr>
        <w:spacing w:after="0"/>
        <w:ind w:firstLine="720"/>
        <w:jc w:val="both"/>
        <w:rPr>
          <w:rFonts w:ascii="Times New Roman" w:hAnsi="Times New Roman" w:cs="Times New Roman"/>
          <w:sz w:val="28"/>
          <w:szCs w:val="28"/>
        </w:rPr>
      </w:pPr>
      <w:r>
        <w:rPr>
          <w:rFonts w:ascii="Times New Roman" w:hAnsi="Times New Roman" w:cs="Times New Roman"/>
          <w:sz w:val="28"/>
          <w:szCs w:val="28"/>
        </w:rPr>
        <w:t>тенденция увеличения доли населения старше тр</w:t>
      </w:r>
      <w:r w:rsidR="00B55B87">
        <w:rPr>
          <w:rFonts w:ascii="Times New Roman" w:hAnsi="Times New Roman" w:cs="Times New Roman"/>
          <w:sz w:val="28"/>
          <w:szCs w:val="28"/>
        </w:rPr>
        <w:t>удоспособного возраста на фоне увеличения общей</w:t>
      </w:r>
      <w:r>
        <w:rPr>
          <w:rFonts w:ascii="Times New Roman" w:hAnsi="Times New Roman" w:cs="Times New Roman"/>
          <w:sz w:val="28"/>
          <w:szCs w:val="28"/>
        </w:rPr>
        <w:t xml:space="preserve"> продолжительности жизни.</w:t>
      </w:r>
    </w:p>
    <w:p w:rsidR="000E0595" w:rsidRDefault="000E0595" w:rsidP="000E0595">
      <w:pPr>
        <w:spacing w:after="0"/>
        <w:ind w:firstLine="720"/>
        <w:jc w:val="both"/>
        <w:rPr>
          <w:rFonts w:ascii="Times New Roman" w:hAnsi="Times New Roman" w:cs="Times New Roman"/>
          <w:sz w:val="28"/>
          <w:szCs w:val="28"/>
        </w:rPr>
      </w:pPr>
      <w:r>
        <w:rPr>
          <w:rFonts w:ascii="Times New Roman" w:hAnsi="Times New Roman" w:cs="Times New Roman"/>
          <w:sz w:val="28"/>
          <w:szCs w:val="28"/>
        </w:rPr>
        <w:t>В более детализированном виде инерционный сценарий развития города обладает следующими особенностями.</w:t>
      </w:r>
    </w:p>
    <w:p w:rsidR="000E0595" w:rsidRDefault="000E0595" w:rsidP="000E0595">
      <w:pPr>
        <w:spacing w:after="0"/>
        <w:ind w:firstLine="720"/>
        <w:jc w:val="both"/>
        <w:rPr>
          <w:rFonts w:ascii="Times New Roman" w:hAnsi="Times New Roman" w:cs="Times New Roman"/>
          <w:sz w:val="28"/>
          <w:szCs w:val="28"/>
        </w:rPr>
      </w:pPr>
      <w:r>
        <w:rPr>
          <w:rFonts w:ascii="Times New Roman" w:hAnsi="Times New Roman" w:cs="Times New Roman"/>
          <w:sz w:val="28"/>
          <w:szCs w:val="28"/>
        </w:rPr>
        <w:t>Развитие экономики характеризуется сохранением доминирующей роли нефтегазовой отрасли, снижением объемов неф</w:t>
      </w:r>
      <w:r w:rsidR="00B55B87">
        <w:rPr>
          <w:rFonts w:ascii="Times New Roman" w:hAnsi="Times New Roman" w:cs="Times New Roman"/>
          <w:sz w:val="28"/>
          <w:szCs w:val="28"/>
        </w:rPr>
        <w:t xml:space="preserve">тедобычи, трудноизвлекаемостью </w:t>
      </w:r>
      <w:r>
        <w:rPr>
          <w:rFonts w:ascii="Times New Roman" w:hAnsi="Times New Roman" w:cs="Times New Roman"/>
          <w:sz w:val="28"/>
          <w:szCs w:val="28"/>
        </w:rPr>
        <w:t>запасов и, как следствие, ростом удельных затрат. В результате будет наблюдаться увеличение инвестиционных потоков в нефтегазодобывающих компаниях и рост спроса на услуги других отраслей корпоративного сектора (электроэнергетики, строительства, транспорта).</w:t>
      </w:r>
    </w:p>
    <w:p w:rsidR="000E0595" w:rsidRDefault="000E0595" w:rsidP="000E0595">
      <w:pPr>
        <w:spacing w:after="0"/>
        <w:ind w:firstLine="720"/>
        <w:jc w:val="both"/>
        <w:rPr>
          <w:rFonts w:ascii="Times New Roman" w:hAnsi="Times New Roman" w:cs="Times New Roman"/>
          <w:sz w:val="28"/>
          <w:szCs w:val="28"/>
        </w:rPr>
      </w:pPr>
      <w:r>
        <w:rPr>
          <w:rFonts w:ascii="Times New Roman" w:hAnsi="Times New Roman" w:cs="Times New Roman"/>
          <w:sz w:val="28"/>
          <w:szCs w:val="28"/>
        </w:rPr>
        <w:t>В структуре видов экономической деятельности в секторе малого и среднего бизнеса не произойдет существенных изменений, причем основными видами деятельности малых и средних предприятий, по-прежнему, будут выступать торговля (оптовая и розничная), строительство, транспорт и связь.</w:t>
      </w:r>
    </w:p>
    <w:p w:rsidR="000E0595" w:rsidRDefault="000E0595" w:rsidP="000E0595">
      <w:pPr>
        <w:spacing w:after="0"/>
        <w:ind w:firstLine="720"/>
        <w:jc w:val="both"/>
        <w:rPr>
          <w:rFonts w:ascii="Times New Roman" w:hAnsi="Times New Roman" w:cs="Times New Roman"/>
          <w:sz w:val="28"/>
          <w:szCs w:val="28"/>
        </w:rPr>
      </w:pPr>
      <w:r>
        <w:rPr>
          <w:rFonts w:ascii="Times New Roman" w:hAnsi="Times New Roman" w:cs="Times New Roman"/>
          <w:sz w:val="28"/>
          <w:szCs w:val="28"/>
        </w:rPr>
        <w:t>На демографическую ситуацию города существенное влияние оказыв</w:t>
      </w:r>
      <w:r w:rsidR="00B55B87">
        <w:rPr>
          <w:rFonts w:ascii="Times New Roman" w:hAnsi="Times New Roman" w:cs="Times New Roman"/>
          <w:sz w:val="28"/>
          <w:szCs w:val="28"/>
        </w:rPr>
        <w:t xml:space="preserve">ает общее развитие экономики и </w:t>
      </w:r>
      <w:r>
        <w:rPr>
          <w:rFonts w:ascii="Times New Roman" w:hAnsi="Times New Roman" w:cs="Times New Roman"/>
          <w:sz w:val="28"/>
          <w:szCs w:val="28"/>
        </w:rPr>
        <w:t>социальной сферы.</w:t>
      </w:r>
    </w:p>
    <w:p w:rsidR="000E0595" w:rsidRDefault="000E0595" w:rsidP="000E0595">
      <w:pPr>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 Общий коэффициент рождаемости, показывающий число детей, родившихся на 1000 человек населения города</w:t>
      </w:r>
      <w:r w:rsidR="00B55B87">
        <w:rPr>
          <w:rFonts w:ascii="Times New Roman" w:hAnsi="Times New Roman" w:cs="Times New Roman"/>
          <w:sz w:val="28"/>
          <w:szCs w:val="28"/>
        </w:rPr>
        <w:t>,</w:t>
      </w:r>
      <w:r>
        <w:rPr>
          <w:rFonts w:ascii="Times New Roman" w:hAnsi="Times New Roman" w:cs="Times New Roman"/>
          <w:sz w:val="28"/>
          <w:szCs w:val="28"/>
        </w:rPr>
        <w:t xml:space="preserve"> в основном не превышает 15 и остается относительно устойчивым на всем прогнозируемом промежутке времени в пределах 14,96-15,05.</w:t>
      </w:r>
    </w:p>
    <w:p w:rsidR="000E0595" w:rsidRDefault="000E0595" w:rsidP="000E0595">
      <w:pPr>
        <w:spacing w:after="0"/>
        <w:ind w:firstLine="720"/>
        <w:jc w:val="both"/>
        <w:rPr>
          <w:rFonts w:ascii="Times New Roman" w:hAnsi="Times New Roman" w:cs="Times New Roman"/>
          <w:sz w:val="28"/>
          <w:szCs w:val="28"/>
        </w:rPr>
      </w:pPr>
      <w:r>
        <w:rPr>
          <w:rFonts w:ascii="Times New Roman" w:hAnsi="Times New Roman" w:cs="Times New Roman"/>
          <w:sz w:val="28"/>
          <w:szCs w:val="28"/>
        </w:rPr>
        <w:t>Миграционный прирост в рамках инерционного сце</w:t>
      </w:r>
      <w:r w:rsidR="00B55B87">
        <w:rPr>
          <w:rFonts w:ascii="Times New Roman" w:hAnsi="Times New Roman" w:cs="Times New Roman"/>
          <w:sz w:val="28"/>
          <w:szCs w:val="28"/>
        </w:rPr>
        <w:t xml:space="preserve">нария останется отрицательным, </w:t>
      </w:r>
      <w:r>
        <w:rPr>
          <w:rFonts w:ascii="Times New Roman" w:hAnsi="Times New Roman" w:cs="Times New Roman"/>
          <w:sz w:val="28"/>
          <w:szCs w:val="28"/>
        </w:rPr>
        <w:t>что обусловлено ужесточением требований миграционной политики и сокращением отклонения среднедушевых доходов жителей города от аналогичного показателя в целом по Российской Федерации.</w:t>
      </w:r>
    </w:p>
    <w:p w:rsidR="000E0595" w:rsidRDefault="000E0595" w:rsidP="000E0595">
      <w:pPr>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Инновационный сценарий исходит из постепенного снижения удельного веса в структуре экономики города профильной нефтегазовой отрасли при сохранении ее системообразующего влияния. Диверсификация призвана обеспечить устойчивость традиционной </w:t>
      </w:r>
      <w:r w:rsidR="0071279D">
        <w:rPr>
          <w:rFonts w:ascii="Times New Roman" w:hAnsi="Times New Roman" w:cs="Times New Roman"/>
          <w:sz w:val="28"/>
          <w:szCs w:val="28"/>
        </w:rPr>
        <w:t>«</w:t>
      </w:r>
      <w:r>
        <w:rPr>
          <w:rFonts w:ascii="Times New Roman" w:hAnsi="Times New Roman" w:cs="Times New Roman"/>
          <w:sz w:val="28"/>
          <w:szCs w:val="28"/>
        </w:rPr>
        <w:t>нефтегазовой экономики</w:t>
      </w:r>
      <w:r w:rsidR="0071279D">
        <w:rPr>
          <w:rFonts w:ascii="Times New Roman" w:hAnsi="Times New Roman" w:cs="Times New Roman"/>
          <w:sz w:val="28"/>
          <w:szCs w:val="28"/>
        </w:rPr>
        <w:t>»</w:t>
      </w:r>
      <w:r>
        <w:rPr>
          <w:rFonts w:ascii="Times New Roman" w:hAnsi="Times New Roman" w:cs="Times New Roman"/>
          <w:sz w:val="28"/>
          <w:szCs w:val="28"/>
        </w:rPr>
        <w:t>. Произойдет укрепление новых направлений экономики города:</w:t>
      </w:r>
    </w:p>
    <w:p w:rsidR="000E0595" w:rsidRDefault="000E0595" w:rsidP="000E0595">
      <w:pPr>
        <w:spacing w:after="0"/>
        <w:ind w:firstLine="720"/>
        <w:jc w:val="both"/>
        <w:rPr>
          <w:rFonts w:ascii="Times New Roman" w:hAnsi="Times New Roman" w:cs="Times New Roman"/>
          <w:sz w:val="28"/>
          <w:szCs w:val="28"/>
        </w:rPr>
      </w:pPr>
      <w:r>
        <w:rPr>
          <w:rFonts w:ascii="Times New Roman" w:hAnsi="Times New Roman" w:cs="Times New Roman"/>
          <w:sz w:val="28"/>
          <w:szCs w:val="28"/>
        </w:rPr>
        <w:t>- применение новой техники и технологий для предприятий добывающей и обрабатывающей промышленности и модернизация имеющихся производственных мощностей;</w:t>
      </w:r>
      <w:r w:rsidRPr="005C0750">
        <w:rPr>
          <w:rFonts w:ascii="Times New Roman" w:hAnsi="Times New Roman" w:cs="Times New Roman"/>
          <w:sz w:val="28"/>
          <w:szCs w:val="28"/>
        </w:rPr>
        <w:t xml:space="preserve"> </w:t>
      </w:r>
    </w:p>
    <w:p w:rsidR="000E0595" w:rsidRDefault="000E0595" w:rsidP="000E0595">
      <w:pPr>
        <w:spacing w:after="0"/>
        <w:ind w:firstLine="720"/>
        <w:jc w:val="both"/>
        <w:rPr>
          <w:rFonts w:ascii="Times New Roman" w:hAnsi="Times New Roman" w:cs="Times New Roman"/>
          <w:sz w:val="28"/>
          <w:szCs w:val="28"/>
        </w:rPr>
      </w:pPr>
      <w:r>
        <w:rPr>
          <w:rFonts w:ascii="Times New Roman" w:hAnsi="Times New Roman" w:cs="Times New Roman"/>
          <w:sz w:val="28"/>
          <w:szCs w:val="28"/>
        </w:rPr>
        <w:t>- развитие мультимодальных транспортных схем;</w:t>
      </w:r>
    </w:p>
    <w:p w:rsidR="000E0595" w:rsidRDefault="000E0595" w:rsidP="000E0595">
      <w:pPr>
        <w:spacing w:after="0"/>
        <w:ind w:firstLine="720"/>
        <w:jc w:val="both"/>
        <w:rPr>
          <w:rFonts w:ascii="Times New Roman" w:hAnsi="Times New Roman" w:cs="Times New Roman"/>
          <w:sz w:val="28"/>
          <w:szCs w:val="28"/>
        </w:rPr>
      </w:pPr>
      <w:r>
        <w:rPr>
          <w:rFonts w:ascii="Times New Roman" w:hAnsi="Times New Roman" w:cs="Times New Roman"/>
          <w:sz w:val="28"/>
          <w:szCs w:val="28"/>
        </w:rPr>
        <w:t>-  совершенствование традиционной инфраструктуры (инженерной, энергетической, социальной);</w:t>
      </w:r>
    </w:p>
    <w:p w:rsidR="000E0595" w:rsidRDefault="000E0595" w:rsidP="000E0595">
      <w:pPr>
        <w:spacing w:after="0"/>
        <w:ind w:firstLine="720"/>
        <w:jc w:val="both"/>
        <w:rPr>
          <w:rFonts w:ascii="Times New Roman" w:hAnsi="Times New Roman" w:cs="Times New Roman"/>
          <w:sz w:val="28"/>
          <w:szCs w:val="28"/>
        </w:rPr>
      </w:pPr>
      <w:r>
        <w:rPr>
          <w:rFonts w:ascii="Times New Roman" w:hAnsi="Times New Roman" w:cs="Times New Roman"/>
          <w:sz w:val="28"/>
          <w:szCs w:val="28"/>
        </w:rPr>
        <w:lastRenderedPageBreak/>
        <w:t>- ускоренное развитие финансовой, информационной и коммуникационной инфраструктуры;</w:t>
      </w:r>
    </w:p>
    <w:p w:rsidR="000E0595" w:rsidRDefault="000E0595" w:rsidP="000E0595">
      <w:pPr>
        <w:spacing w:after="0"/>
        <w:ind w:firstLine="720"/>
        <w:jc w:val="both"/>
        <w:rPr>
          <w:rFonts w:ascii="Times New Roman" w:hAnsi="Times New Roman" w:cs="Times New Roman"/>
          <w:sz w:val="28"/>
          <w:szCs w:val="28"/>
        </w:rPr>
      </w:pPr>
      <w:r>
        <w:rPr>
          <w:rFonts w:ascii="Times New Roman" w:hAnsi="Times New Roman" w:cs="Times New Roman"/>
          <w:sz w:val="28"/>
          <w:szCs w:val="28"/>
        </w:rPr>
        <w:t>- развитие сферы услуг, в том числе интеллектуальных (образование, здравоохранение, технологический и экологический консалтинг, деловые услуги).</w:t>
      </w:r>
    </w:p>
    <w:p w:rsidR="000E0595" w:rsidRDefault="000E0595" w:rsidP="000E0595">
      <w:pPr>
        <w:spacing w:after="0"/>
        <w:ind w:firstLine="720"/>
        <w:jc w:val="both"/>
        <w:rPr>
          <w:rFonts w:ascii="Times New Roman" w:hAnsi="Times New Roman" w:cs="Times New Roman"/>
          <w:sz w:val="28"/>
          <w:szCs w:val="28"/>
        </w:rPr>
      </w:pPr>
      <w:r>
        <w:rPr>
          <w:rFonts w:ascii="Times New Roman" w:hAnsi="Times New Roman" w:cs="Times New Roman"/>
          <w:sz w:val="28"/>
          <w:szCs w:val="28"/>
        </w:rPr>
        <w:t>Активизация инновационной деятельности в экономике будет наблюдаться как в нефтегазовой сфере, так и в других отраслях, развитие которых будет характерно после 2020 года.</w:t>
      </w:r>
    </w:p>
    <w:p w:rsidR="000E0595" w:rsidRDefault="00B55B87" w:rsidP="000E0595">
      <w:pPr>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Общий коэффициент рождаемости </w:t>
      </w:r>
      <w:r w:rsidR="000E0595">
        <w:rPr>
          <w:rFonts w:ascii="Times New Roman" w:hAnsi="Times New Roman" w:cs="Times New Roman"/>
          <w:sz w:val="28"/>
          <w:szCs w:val="28"/>
        </w:rPr>
        <w:t>имеет положительную динамику, достигая к 2020 году значения 14,75, а к 2030 году – значения 15,15.</w:t>
      </w:r>
    </w:p>
    <w:p w:rsidR="000E0595" w:rsidRDefault="000E0595" w:rsidP="000E0595">
      <w:pPr>
        <w:spacing w:after="0"/>
        <w:ind w:firstLine="720"/>
        <w:jc w:val="both"/>
        <w:rPr>
          <w:rFonts w:ascii="Times New Roman" w:hAnsi="Times New Roman" w:cs="Times New Roman"/>
          <w:sz w:val="28"/>
          <w:szCs w:val="28"/>
        </w:rPr>
      </w:pPr>
      <w:r>
        <w:rPr>
          <w:rFonts w:ascii="Times New Roman" w:hAnsi="Times New Roman" w:cs="Times New Roman"/>
          <w:sz w:val="28"/>
          <w:szCs w:val="28"/>
        </w:rPr>
        <w:t>Отрицательный миграционный прирост уменьшается, что обуслов</w:t>
      </w:r>
      <w:r w:rsidR="00B55B87">
        <w:rPr>
          <w:rFonts w:ascii="Times New Roman" w:hAnsi="Times New Roman" w:cs="Times New Roman"/>
          <w:sz w:val="28"/>
          <w:szCs w:val="28"/>
        </w:rPr>
        <w:t xml:space="preserve">лено существующей вероятностью сохранения более высокого </w:t>
      </w:r>
      <w:r>
        <w:rPr>
          <w:rFonts w:ascii="Times New Roman" w:hAnsi="Times New Roman" w:cs="Times New Roman"/>
          <w:sz w:val="28"/>
          <w:szCs w:val="28"/>
        </w:rPr>
        <w:t>относительного уровня среднедушевых доходов населения города по сравнению с уровнем среднедушевых доходов в целом по Российской Федерации.</w:t>
      </w:r>
    </w:p>
    <w:p w:rsidR="000E0595" w:rsidRDefault="000E0595" w:rsidP="000E0595">
      <w:pPr>
        <w:spacing w:after="0"/>
        <w:ind w:firstLine="720"/>
        <w:jc w:val="both"/>
        <w:rPr>
          <w:rFonts w:ascii="Times New Roman" w:hAnsi="Times New Roman" w:cs="Times New Roman"/>
          <w:sz w:val="28"/>
          <w:szCs w:val="28"/>
        </w:rPr>
      </w:pPr>
      <w:r>
        <w:rPr>
          <w:rFonts w:ascii="Times New Roman" w:hAnsi="Times New Roman" w:cs="Times New Roman"/>
          <w:sz w:val="28"/>
          <w:szCs w:val="28"/>
        </w:rPr>
        <w:t>Систе</w:t>
      </w:r>
      <w:r w:rsidR="00B55B87">
        <w:rPr>
          <w:rFonts w:ascii="Times New Roman" w:hAnsi="Times New Roman" w:cs="Times New Roman"/>
          <w:sz w:val="28"/>
          <w:szCs w:val="28"/>
        </w:rPr>
        <w:t xml:space="preserve">ма здравоохранения развивается </w:t>
      </w:r>
      <w:r>
        <w:rPr>
          <w:rFonts w:ascii="Times New Roman" w:hAnsi="Times New Roman" w:cs="Times New Roman"/>
          <w:sz w:val="28"/>
          <w:szCs w:val="28"/>
        </w:rPr>
        <w:t>не только в направлении обеспечения массовой доступности медицинских услуг, но и в направлении высокотехнологичного медицинского обслуживания. Развиваются и специализируются внешние связи медицинских учреждений в рамках объединений кластерного типа, активно создаются частные медицинские учреждения поликлинического и стационарного типа.</w:t>
      </w:r>
    </w:p>
    <w:p w:rsidR="000E0595" w:rsidRDefault="000E0595" w:rsidP="000E0595">
      <w:pPr>
        <w:spacing w:after="0"/>
        <w:ind w:firstLine="720"/>
        <w:jc w:val="both"/>
        <w:rPr>
          <w:rFonts w:ascii="Times New Roman" w:hAnsi="Times New Roman" w:cs="Times New Roman"/>
          <w:sz w:val="28"/>
          <w:szCs w:val="28"/>
        </w:rPr>
      </w:pPr>
      <w:r>
        <w:rPr>
          <w:rFonts w:ascii="Times New Roman" w:hAnsi="Times New Roman" w:cs="Times New Roman"/>
          <w:sz w:val="28"/>
          <w:szCs w:val="28"/>
        </w:rPr>
        <w:t>Новый импульс получает развитие системы образования, ориентированное на интеграцию различных уровней образования с учетом растущих потребностей со стороны работодателей в квалифицированной рабочей силе.</w:t>
      </w:r>
    </w:p>
    <w:p w:rsidR="000E0595" w:rsidRDefault="000E0595" w:rsidP="000E0595">
      <w:pPr>
        <w:spacing w:after="0"/>
        <w:ind w:firstLine="720"/>
        <w:jc w:val="both"/>
        <w:rPr>
          <w:rFonts w:ascii="Times New Roman" w:hAnsi="Times New Roman" w:cs="Times New Roman"/>
          <w:sz w:val="28"/>
          <w:szCs w:val="28"/>
        </w:rPr>
      </w:pPr>
      <w:r>
        <w:rPr>
          <w:rFonts w:ascii="Times New Roman" w:hAnsi="Times New Roman" w:cs="Times New Roman"/>
          <w:sz w:val="28"/>
          <w:szCs w:val="28"/>
        </w:rPr>
        <w:t>Реализация инновационного сценария развития обеспечивается механизмами бережливого производства, проектным управлением и проектным подходом в муниципальном управлении, маркетинговым мышлением в основных бизнес-процессах, развитыми институтами гражданского общества.</w:t>
      </w:r>
    </w:p>
    <w:p w:rsidR="000E0595" w:rsidRDefault="000E0595" w:rsidP="000E0595">
      <w:pPr>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В качестве целевого сценария социально-экономического развития города целесообразен </w:t>
      </w:r>
      <w:r w:rsidR="00B55B87">
        <w:rPr>
          <w:rFonts w:ascii="Times New Roman" w:hAnsi="Times New Roman" w:cs="Times New Roman"/>
          <w:sz w:val="28"/>
          <w:szCs w:val="28"/>
        </w:rPr>
        <w:t xml:space="preserve">выбор инновационного сценария, </w:t>
      </w:r>
      <w:r>
        <w:rPr>
          <w:rFonts w:ascii="Times New Roman" w:hAnsi="Times New Roman" w:cs="Times New Roman"/>
          <w:sz w:val="28"/>
          <w:szCs w:val="28"/>
        </w:rPr>
        <w:t>в большей степени соответствующего современным вызовам, целям и задачам, сформулированным в стратегических документах федерального и регионального уровней.</w:t>
      </w:r>
    </w:p>
    <w:p w:rsidR="000E0595" w:rsidRDefault="000E0595" w:rsidP="000E0595">
      <w:pPr>
        <w:spacing w:after="0"/>
        <w:ind w:firstLine="720"/>
        <w:jc w:val="both"/>
        <w:rPr>
          <w:rFonts w:ascii="Times New Roman" w:hAnsi="Times New Roman" w:cs="Times New Roman"/>
          <w:sz w:val="28"/>
          <w:szCs w:val="28"/>
        </w:rPr>
      </w:pPr>
      <w:r>
        <w:rPr>
          <w:rFonts w:ascii="Times New Roman" w:hAnsi="Times New Roman" w:cs="Times New Roman"/>
          <w:sz w:val="28"/>
          <w:szCs w:val="28"/>
        </w:rPr>
        <w:t>Инновационный сценарий предполагает использование более сложной модели муниципального и корпоративного управления, связан с инвестированием в высокотехнологические проекты и развитие человеческого потенциала, основан на преимущественном влиянии инновационных факторов на ключевые показатели социально-</w:t>
      </w:r>
      <w:r>
        <w:rPr>
          <w:rFonts w:ascii="Times New Roman" w:hAnsi="Times New Roman" w:cs="Times New Roman"/>
          <w:sz w:val="28"/>
          <w:szCs w:val="28"/>
        </w:rPr>
        <w:lastRenderedPageBreak/>
        <w:t>экономического развития города, которые, как следствие, имеют устойчивую тенденцию к улучшению.</w:t>
      </w:r>
    </w:p>
    <w:p w:rsidR="000E0595" w:rsidRDefault="000E0595" w:rsidP="000E0595">
      <w:pPr>
        <w:spacing w:after="0"/>
        <w:ind w:firstLine="720"/>
        <w:jc w:val="both"/>
        <w:rPr>
          <w:rFonts w:ascii="Times New Roman" w:hAnsi="Times New Roman" w:cs="Times New Roman"/>
          <w:sz w:val="28"/>
          <w:szCs w:val="28"/>
        </w:rPr>
      </w:pPr>
    </w:p>
    <w:p w:rsidR="000E0595" w:rsidRDefault="000E0595" w:rsidP="000E0595">
      <w:pPr>
        <w:pStyle w:val="aa"/>
        <w:numPr>
          <w:ilvl w:val="0"/>
          <w:numId w:val="20"/>
        </w:numPr>
        <w:spacing w:after="0"/>
        <w:jc w:val="center"/>
        <w:rPr>
          <w:rFonts w:ascii="Times New Roman" w:hAnsi="Times New Roman" w:cs="Times New Roman"/>
          <w:b/>
          <w:sz w:val="28"/>
          <w:szCs w:val="28"/>
        </w:rPr>
      </w:pPr>
      <w:r w:rsidRPr="008769F0">
        <w:rPr>
          <w:rFonts w:ascii="Times New Roman" w:hAnsi="Times New Roman" w:cs="Times New Roman"/>
          <w:b/>
          <w:sz w:val="28"/>
          <w:szCs w:val="28"/>
        </w:rPr>
        <w:t xml:space="preserve">Миссия, цели, задачи и </w:t>
      </w:r>
      <w:r>
        <w:rPr>
          <w:rFonts w:ascii="Times New Roman" w:hAnsi="Times New Roman" w:cs="Times New Roman"/>
          <w:b/>
          <w:sz w:val="28"/>
          <w:szCs w:val="28"/>
        </w:rPr>
        <w:t>приоритетные направления</w:t>
      </w:r>
      <w:r w:rsidRPr="008769F0">
        <w:rPr>
          <w:rFonts w:ascii="Times New Roman" w:hAnsi="Times New Roman" w:cs="Times New Roman"/>
          <w:b/>
          <w:sz w:val="28"/>
          <w:szCs w:val="28"/>
        </w:rPr>
        <w:t xml:space="preserve"> </w:t>
      </w:r>
    </w:p>
    <w:p w:rsidR="000E0595" w:rsidRDefault="000E0595" w:rsidP="000E0595">
      <w:pPr>
        <w:pStyle w:val="aa"/>
        <w:spacing w:after="0"/>
        <w:ind w:left="1080"/>
        <w:jc w:val="center"/>
        <w:rPr>
          <w:rFonts w:ascii="Times New Roman" w:hAnsi="Times New Roman" w:cs="Times New Roman"/>
          <w:b/>
          <w:sz w:val="28"/>
          <w:szCs w:val="28"/>
        </w:rPr>
      </w:pPr>
      <w:r w:rsidRPr="008769F0">
        <w:rPr>
          <w:rFonts w:ascii="Times New Roman" w:hAnsi="Times New Roman" w:cs="Times New Roman"/>
          <w:b/>
          <w:sz w:val="28"/>
          <w:szCs w:val="28"/>
        </w:rPr>
        <w:t>социально-экономического развития города</w:t>
      </w:r>
    </w:p>
    <w:p w:rsidR="000E0595" w:rsidRPr="008769F0" w:rsidRDefault="000E0595" w:rsidP="000E0595">
      <w:pPr>
        <w:pStyle w:val="aa"/>
        <w:spacing w:after="0"/>
        <w:ind w:left="1080"/>
        <w:jc w:val="center"/>
        <w:rPr>
          <w:rFonts w:ascii="Times New Roman" w:hAnsi="Times New Roman" w:cs="Times New Roman"/>
          <w:b/>
          <w:sz w:val="28"/>
          <w:szCs w:val="28"/>
        </w:rPr>
      </w:pPr>
    </w:p>
    <w:p w:rsidR="000E0595" w:rsidRDefault="000E0595" w:rsidP="000E0595">
      <w:pPr>
        <w:spacing w:after="0"/>
        <w:ind w:firstLine="708"/>
        <w:jc w:val="both"/>
        <w:rPr>
          <w:rFonts w:ascii="Times New Roman" w:hAnsi="Times New Roman" w:cs="Times New Roman"/>
          <w:sz w:val="28"/>
          <w:szCs w:val="28"/>
        </w:rPr>
      </w:pPr>
      <w:r>
        <w:rPr>
          <w:rFonts w:ascii="Times New Roman" w:hAnsi="Times New Roman" w:cs="Times New Roman"/>
          <w:sz w:val="28"/>
          <w:szCs w:val="28"/>
        </w:rPr>
        <w:t>Миссия города: Нижневартовск стремится быть лучшим местом для постоянного проживания людей и развиваться как гармоничный город с безопасным и благоприятным окружением. Миссия города направлена на обеспечение устойчивого повышения качества жизни населения на основе динамичного развития экономики, человеческого и инвестиционного потенциалов, создания благоприятных условий для комфортного и безопасного проживания и повышения сопричастности каждого жителя к решению общегородских задач.</w:t>
      </w:r>
    </w:p>
    <w:p w:rsidR="000E0595" w:rsidRDefault="000E0595" w:rsidP="000E0595">
      <w:pPr>
        <w:shd w:val="clear" w:color="auto" w:fill="FFFFFF"/>
        <w:tabs>
          <w:tab w:val="left" w:pos="0"/>
        </w:tabs>
        <w:spacing w:after="0"/>
        <w:ind w:left="28" w:right="-6" w:firstLine="692"/>
        <w:jc w:val="both"/>
        <w:rPr>
          <w:rFonts w:ascii="Times New Roman" w:eastAsia="Times New Roman" w:hAnsi="Times New Roman" w:cs="Times New Roman"/>
          <w:sz w:val="28"/>
          <w:szCs w:val="28"/>
        </w:rPr>
      </w:pPr>
      <w:r w:rsidRPr="0096581A">
        <w:rPr>
          <w:rFonts w:ascii="Times New Roman" w:eastAsia="Times New Roman" w:hAnsi="Times New Roman" w:cs="Times New Roman"/>
          <w:sz w:val="28"/>
          <w:szCs w:val="28"/>
        </w:rPr>
        <w:t>Стратегическая цель</w:t>
      </w:r>
      <w:r>
        <w:rPr>
          <w:rFonts w:ascii="Times New Roman" w:eastAsia="Times New Roman" w:hAnsi="Times New Roman" w:cs="Times New Roman"/>
          <w:sz w:val="28"/>
          <w:szCs w:val="28"/>
        </w:rPr>
        <w:t xml:space="preserve"> </w:t>
      </w:r>
      <w:r w:rsidRPr="0096581A">
        <w:rPr>
          <w:rFonts w:ascii="Times New Roman" w:eastAsia="Times New Roman" w:hAnsi="Times New Roman" w:cs="Times New Roman"/>
          <w:sz w:val="28"/>
          <w:szCs w:val="28"/>
        </w:rPr>
        <w:t>– повышение качества жизни населения города в результате создания конкурентоспособной и устойчиво функционирующей социально-экономической среды.</w:t>
      </w:r>
    </w:p>
    <w:p w:rsidR="000E0595" w:rsidRDefault="000E0595" w:rsidP="000E0595">
      <w:pPr>
        <w:shd w:val="clear" w:color="auto" w:fill="FFFFFF"/>
        <w:tabs>
          <w:tab w:val="left" w:pos="0"/>
        </w:tabs>
        <w:spacing w:after="0"/>
        <w:ind w:left="28" w:right="-6" w:firstLine="69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будет достигнута в результате решения трех задач, соответствующих приоритетам социально-экономического развития.</w:t>
      </w:r>
    </w:p>
    <w:p w:rsidR="000E0595" w:rsidRDefault="000E0595" w:rsidP="000E0595">
      <w:pPr>
        <w:shd w:val="clear" w:color="auto" w:fill="FFFFFF"/>
        <w:tabs>
          <w:tab w:val="left" w:pos="0"/>
        </w:tabs>
        <w:spacing w:after="0"/>
        <w:ind w:left="28" w:right="-6" w:firstLine="69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Задача 1 - </w:t>
      </w:r>
      <w:r w:rsidRPr="0096581A">
        <w:rPr>
          <w:rFonts w:ascii="Times New Roman" w:eastAsia="Times New Roman" w:hAnsi="Times New Roman" w:cs="Times New Roman"/>
          <w:sz w:val="28"/>
          <w:szCs w:val="28"/>
        </w:rPr>
        <w:t>это формирование экономического потенциала города</w:t>
      </w:r>
      <w:r w:rsidR="00B55B87">
        <w:rPr>
          <w:rFonts w:ascii="Times New Roman" w:eastAsia="Times New Roman" w:hAnsi="Times New Roman" w:cs="Times New Roman"/>
          <w:sz w:val="28"/>
          <w:szCs w:val="28"/>
        </w:rPr>
        <w:t xml:space="preserve"> </w:t>
      </w:r>
      <w:r w:rsidRPr="0096581A">
        <w:rPr>
          <w:rFonts w:ascii="Times New Roman" w:eastAsia="Times New Roman" w:hAnsi="Times New Roman" w:cs="Times New Roman"/>
          <w:sz w:val="28"/>
          <w:szCs w:val="28"/>
        </w:rPr>
        <w:t>на основе инновационного и диверсифицированного вариантов развития ключевых отраслей.</w:t>
      </w:r>
      <w:r>
        <w:rPr>
          <w:rFonts w:ascii="Times New Roman" w:eastAsia="Times New Roman" w:hAnsi="Times New Roman" w:cs="Times New Roman"/>
          <w:sz w:val="28"/>
          <w:szCs w:val="28"/>
        </w:rPr>
        <w:t xml:space="preserve"> Решение данной задачи основано на использовании новых технологий, способствующих повышению эффективности нефтедобычи, внедрении более высоких стадий переработки нефтегазового, сельскохозяйственного сырья, создании условий для развития не сырьевых видов деятельности, малого и среднего предпринимательства.</w:t>
      </w:r>
    </w:p>
    <w:p w:rsidR="000E0595" w:rsidRDefault="000E0595" w:rsidP="000E0595">
      <w:pPr>
        <w:shd w:val="clear" w:color="auto" w:fill="FFFFFF"/>
        <w:tabs>
          <w:tab w:val="left" w:pos="0"/>
        </w:tabs>
        <w:spacing w:after="0"/>
        <w:ind w:left="28" w:right="-6" w:firstLine="692"/>
        <w:jc w:val="both"/>
        <w:rPr>
          <w:rFonts w:ascii="Times New Roman" w:hAnsi="Times New Roman" w:cs="Times New Roman"/>
          <w:sz w:val="28"/>
          <w:szCs w:val="28"/>
        </w:rPr>
      </w:pPr>
      <w:r>
        <w:rPr>
          <w:rFonts w:ascii="Times New Roman" w:eastAsia="Times New Roman" w:hAnsi="Times New Roman" w:cs="Times New Roman"/>
          <w:sz w:val="28"/>
          <w:szCs w:val="28"/>
        </w:rPr>
        <w:t xml:space="preserve">Задача 2 – создание условий для </w:t>
      </w:r>
      <w:r w:rsidRPr="003E220A">
        <w:rPr>
          <w:rFonts w:ascii="Times New Roman" w:hAnsi="Times New Roman" w:cs="Times New Roman"/>
          <w:sz w:val="28"/>
          <w:szCs w:val="28"/>
        </w:rPr>
        <w:t>эффективного развития человеческого потенциала</w:t>
      </w:r>
      <w:r>
        <w:rPr>
          <w:rFonts w:ascii="Times New Roman" w:hAnsi="Times New Roman" w:cs="Times New Roman"/>
          <w:sz w:val="28"/>
          <w:szCs w:val="28"/>
        </w:rPr>
        <w:t>, включающих: условия для продолжительной здоровой жизни, для разносторонней реализации творческих способностей, для получения качественной и востребованной квалификации; развития системы духовно-нравственного и патриотического воспитания населения; наиболее полного удовлетворения социальных потребностей жителей города и высокого качества жизни.</w:t>
      </w:r>
    </w:p>
    <w:p w:rsidR="000E0595" w:rsidRDefault="000E0595" w:rsidP="000E0595">
      <w:pPr>
        <w:shd w:val="clear" w:color="auto" w:fill="FFFFFF"/>
        <w:tabs>
          <w:tab w:val="left" w:pos="0"/>
        </w:tabs>
        <w:spacing w:after="0"/>
        <w:ind w:left="28" w:right="-6" w:firstLine="692"/>
        <w:jc w:val="both"/>
        <w:rPr>
          <w:rFonts w:ascii="Times New Roman" w:hAnsi="Times New Roman" w:cs="Times New Roman"/>
          <w:sz w:val="28"/>
          <w:szCs w:val="28"/>
        </w:rPr>
      </w:pPr>
      <w:r>
        <w:rPr>
          <w:rFonts w:ascii="Times New Roman" w:hAnsi="Times New Roman" w:cs="Times New Roman"/>
          <w:sz w:val="28"/>
          <w:szCs w:val="28"/>
        </w:rPr>
        <w:t xml:space="preserve">Задача 3 – формирование безопасной и благоприятной окружающей среды предполагает рациональное использование природных ресурсов, </w:t>
      </w:r>
      <w:r w:rsidR="0071279D">
        <w:rPr>
          <w:rFonts w:ascii="Times New Roman" w:hAnsi="Times New Roman" w:cs="Times New Roman"/>
          <w:sz w:val="28"/>
          <w:szCs w:val="28"/>
        </w:rPr>
        <w:t>«</w:t>
      </w:r>
      <w:r>
        <w:rPr>
          <w:rFonts w:ascii="Times New Roman" w:hAnsi="Times New Roman" w:cs="Times New Roman"/>
          <w:sz w:val="28"/>
          <w:szCs w:val="28"/>
        </w:rPr>
        <w:t>здоровую экологию</w:t>
      </w:r>
      <w:r w:rsidR="0071279D">
        <w:rPr>
          <w:rFonts w:ascii="Times New Roman" w:hAnsi="Times New Roman" w:cs="Times New Roman"/>
          <w:sz w:val="28"/>
          <w:szCs w:val="28"/>
        </w:rPr>
        <w:t>»</w:t>
      </w:r>
      <w:r>
        <w:rPr>
          <w:rFonts w:ascii="Times New Roman" w:hAnsi="Times New Roman" w:cs="Times New Roman"/>
          <w:sz w:val="28"/>
          <w:szCs w:val="28"/>
        </w:rPr>
        <w:t>, реализацию проектов по созданию комфортной и безопасной городской среды.</w:t>
      </w:r>
    </w:p>
    <w:p w:rsidR="000E0595" w:rsidRDefault="000E0595" w:rsidP="000E0595">
      <w:pPr>
        <w:shd w:val="clear" w:color="auto" w:fill="FFFFFF"/>
        <w:tabs>
          <w:tab w:val="left" w:pos="0"/>
        </w:tabs>
        <w:spacing w:after="0"/>
        <w:ind w:left="28" w:right="-6" w:firstLine="692"/>
        <w:jc w:val="both"/>
        <w:rPr>
          <w:rFonts w:ascii="Times New Roman" w:hAnsi="Times New Roman" w:cs="Times New Roman"/>
          <w:sz w:val="28"/>
          <w:szCs w:val="28"/>
        </w:rPr>
      </w:pPr>
      <w:r>
        <w:rPr>
          <w:rFonts w:ascii="Times New Roman" w:hAnsi="Times New Roman" w:cs="Times New Roman"/>
          <w:sz w:val="28"/>
          <w:szCs w:val="28"/>
        </w:rPr>
        <w:t xml:space="preserve">Необходимым условием успешного достижения задач является эффективное управление, связанное с повышением прозрачности и </w:t>
      </w:r>
      <w:r>
        <w:rPr>
          <w:rFonts w:ascii="Times New Roman" w:hAnsi="Times New Roman" w:cs="Times New Roman"/>
          <w:sz w:val="28"/>
          <w:szCs w:val="28"/>
        </w:rPr>
        <w:lastRenderedPageBreak/>
        <w:t>результативности деятельности органов местного самоуправления, внедрением принципов лин-технологий, активным участием институтов гражданского общества в управленческих и социально-экономических процессах, применением проектного менеджмента в практике муниципального управления, созданием благоприятной институциональной среды.</w:t>
      </w:r>
    </w:p>
    <w:p w:rsidR="000E0595" w:rsidRDefault="000E0595" w:rsidP="000E0595">
      <w:pPr>
        <w:shd w:val="clear" w:color="auto" w:fill="FFFFFF"/>
        <w:tabs>
          <w:tab w:val="left" w:pos="0"/>
        </w:tabs>
        <w:spacing w:after="0"/>
        <w:ind w:left="28" w:right="-6" w:firstLine="692"/>
        <w:jc w:val="center"/>
        <w:rPr>
          <w:rFonts w:ascii="Times New Roman" w:hAnsi="Times New Roman" w:cs="Times New Roman"/>
          <w:b/>
          <w:sz w:val="28"/>
          <w:szCs w:val="28"/>
        </w:rPr>
      </w:pPr>
    </w:p>
    <w:p w:rsidR="000E0595" w:rsidRDefault="000E0595" w:rsidP="000E0595">
      <w:pPr>
        <w:shd w:val="clear" w:color="auto" w:fill="FFFFFF"/>
        <w:tabs>
          <w:tab w:val="left" w:pos="0"/>
        </w:tabs>
        <w:spacing w:after="0"/>
        <w:ind w:left="28" w:right="-6" w:firstLine="692"/>
        <w:jc w:val="center"/>
        <w:rPr>
          <w:rFonts w:ascii="Times New Roman" w:hAnsi="Times New Roman" w:cs="Times New Roman"/>
          <w:b/>
          <w:sz w:val="28"/>
          <w:szCs w:val="28"/>
        </w:rPr>
      </w:pPr>
      <w:r>
        <w:rPr>
          <w:rFonts w:ascii="Times New Roman" w:hAnsi="Times New Roman" w:cs="Times New Roman"/>
          <w:b/>
          <w:sz w:val="28"/>
          <w:szCs w:val="28"/>
        </w:rPr>
        <w:t xml:space="preserve">3.1 </w:t>
      </w:r>
      <w:r w:rsidRPr="008769F0">
        <w:rPr>
          <w:rFonts w:ascii="Times New Roman" w:hAnsi="Times New Roman" w:cs="Times New Roman"/>
          <w:b/>
          <w:sz w:val="28"/>
          <w:szCs w:val="28"/>
        </w:rPr>
        <w:t>Приоритетные направления социально-экономического развития города</w:t>
      </w:r>
    </w:p>
    <w:p w:rsidR="000E0595" w:rsidRPr="008769F0" w:rsidRDefault="000E0595" w:rsidP="000E0595">
      <w:pPr>
        <w:shd w:val="clear" w:color="auto" w:fill="FFFFFF"/>
        <w:tabs>
          <w:tab w:val="left" w:pos="0"/>
        </w:tabs>
        <w:spacing w:after="0"/>
        <w:ind w:left="28" w:right="-6" w:firstLine="692"/>
        <w:jc w:val="center"/>
        <w:rPr>
          <w:rFonts w:ascii="Times New Roman" w:eastAsia="Times New Roman" w:hAnsi="Times New Roman" w:cs="Times New Roman"/>
          <w:b/>
          <w:sz w:val="28"/>
          <w:szCs w:val="28"/>
        </w:rPr>
      </w:pPr>
    </w:p>
    <w:p w:rsidR="000E0595" w:rsidRDefault="000E0595" w:rsidP="000E0595">
      <w:pPr>
        <w:shd w:val="clear" w:color="auto" w:fill="FFFFFF"/>
        <w:tabs>
          <w:tab w:val="left" w:pos="0"/>
        </w:tabs>
        <w:spacing w:after="0"/>
        <w:ind w:right="-6"/>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w:t>
      </w:r>
      <w:r w:rsidRPr="005D5238">
        <w:rPr>
          <w:rFonts w:ascii="Times New Roman" w:eastAsia="Times New Roman" w:hAnsi="Times New Roman" w:cs="Times New Roman"/>
          <w:b/>
          <w:sz w:val="28"/>
          <w:szCs w:val="28"/>
        </w:rPr>
        <w:t xml:space="preserve">.1.1 Формирование </w:t>
      </w:r>
      <w:r w:rsidR="0071279D">
        <w:rPr>
          <w:rFonts w:ascii="Times New Roman" w:eastAsia="Times New Roman" w:hAnsi="Times New Roman" w:cs="Times New Roman"/>
          <w:b/>
          <w:sz w:val="28"/>
          <w:szCs w:val="28"/>
        </w:rPr>
        <w:t>«</w:t>
      </w:r>
      <w:r w:rsidRPr="005D5238">
        <w:rPr>
          <w:rFonts w:ascii="Times New Roman" w:eastAsia="Times New Roman" w:hAnsi="Times New Roman" w:cs="Times New Roman"/>
          <w:b/>
          <w:sz w:val="28"/>
          <w:szCs w:val="28"/>
        </w:rPr>
        <w:t>умной</w:t>
      </w:r>
      <w:r w:rsidR="0071279D">
        <w:rPr>
          <w:rFonts w:ascii="Times New Roman" w:eastAsia="Times New Roman" w:hAnsi="Times New Roman" w:cs="Times New Roman"/>
          <w:b/>
          <w:sz w:val="28"/>
          <w:szCs w:val="28"/>
        </w:rPr>
        <w:t>»</w:t>
      </w:r>
      <w:r w:rsidRPr="005D5238">
        <w:rPr>
          <w:rFonts w:ascii="Times New Roman" w:eastAsia="Times New Roman" w:hAnsi="Times New Roman" w:cs="Times New Roman"/>
          <w:b/>
          <w:sz w:val="28"/>
          <w:szCs w:val="28"/>
        </w:rPr>
        <w:t xml:space="preserve"> экономики</w:t>
      </w:r>
    </w:p>
    <w:p w:rsidR="000E0595" w:rsidRPr="005D5238" w:rsidRDefault="000E0595" w:rsidP="000E0595">
      <w:pPr>
        <w:shd w:val="clear" w:color="auto" w:fill="FFFFFF"/>
        <w:tabs>
          <w:tab w:val="left" w:pos="0"/>
        </w:tabs>
        <w:spacing w:after="0"/>
        <w:ind w:right="-6"/>
        <w:jc w:val="center"/>
        <w:rPr>
          <w:rFonts w:ascii="Times New Roman" w:eastAsia="Times New Roman" w:hAnsi="Times New Roman" w:cs="Times New Roman"/>
          <w:b/>
          <w:sz w:val="28"/>
          <w:szCs w:val="28"/>
        </w:rPr>
      </w:pPr>
    </w:p>
    <w:p w:rsidR="000E0595" w:rsidRDefault="000E0595" w:rsidP="000E0595">
      <w:pPr>
        <w:spacing w:after="0"/>
        <w:ind w:firstLine="708"/>
        <w:jc w:val="both"/>
        <w:rPr>
          <w:rFonts w:ascii="Times New Roman" w:hAnsi="Times New Roman" w:cs="Times New Roman"/>
          <w:sz w:val="28"/>
          <w:szCs w:val="28"/>
        </w:rPr>
      </w:pPr>
      <w:r>
        <w:rPr>
          <w:rFonts w:ascii="Times New Roman" w:hAnsi="Times New Roman" w:cs="Times New Roman"/>
          <w:sz w:val="28"/>
          <w:szCs w:val="28"/>
        </w:rPr>
        <w:t>Развитие реального сектора экономики предусматривает реализацию модернизационных процессов в экономике с целью обеспечения технологического уровня, необходимого для повышения производительности труда и энергоэффективности производства и потребления, обновления основных производственных фондов.</w:t>
      </w:r>
    </w:p>
    <w:p w:rsidR="000E0595" w:rsidRDefault="000E0595" w:rsidP="000E0595">
      <w:pPr>
        <w:spacing w:after="0"/>
        <w:ind w:firstLine="708"/>
        <w:jc w:val="both"/>
        <w:rPr>
          <w:rFonts w:ascii="Times New Roman" w:hAnsi="Times New Roman" w:cs="Times New Roman"/>
          <w:sz w:val="28"/>
          <w:szCs w:val="28"/>
        </w:rPr>
      </w:pPr>
      <w:r>
        <w:rPr>
          <w:rFonts w:ascii="Times New Roman" w:hAnsi="Times New Roman" w:cs="Times New Roman"/>
          <w:sz w:val="28"/>
          <w:szCs w:val="28"/>
        </w:rPr>
        <w:t>Перспективными направлениями повышения эффективности сферы нефтегазодобычи на прогнозируемый период являются:</w:t>
      </w:r>
    </w:p>
    <w:p w:rsidR="000E059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совершенствование производственного процесса путем использования новых технологий специализированной обработки сейсмических данных и показателей дистанционного зондирования Земли, технологий микросейсмического мониторинг</w:t>
      </w:r>
      <w:r w:rsidR="00B55B87">
        <w:rPr>
          <w:rFonts w:ascii="Times New Roman" w:hAnsi="Times New Roman" w:cs="Times New Roman"/>
          <w:sz w:val="28"/>
          <w:szCs w:val="28"/>
        </w:rPr>
        <w:t xml:space="preserve">а, компьютерного моделирования </w:t>
      </w:r>
      <w:r>
        <w:rPr>
          <w:rFonts w:ascii="Times New Roman" w:hAnsi="Times New Roman" w:cs="Times New Roman"/>
          <w:sz w:val="28"/>
          <w:szCs w:val="28"/>
        </w:rPr>
        <w:t xml:space="preserve">для решения задач поиска, разведки и оптимизации разработки залежей углеводородов и повышения нефтеотдачи;  </w:t>
      </w:r>
    </w:p>
    <w:p w:rsidR="000E059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развитие нефтесервисных компаний с учетом расширения использования инновационных и импортозамещающих технологий.</w:t>
      </w:r>
    </w:p>
    <w:p w:rsidR="000E059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Важной целью развития энергетической инфраструктуры является преодоление энергетических барьеров экономического роста за счет оптимального соотношения усилий по наращиванию энергетического потенциала при одновременном снижении потребности в дополнительных энергоресурсах за счет энергосбережения.</w:t>
      </w:r>
    </w:p>
    <w:p w:rsidR="000E059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Предусматривается</w:t>
      </w:r>
      <w:r w:rsidRPr="00741DDA">
        <w:rPr>
          <w:rFonts w:ascii="Times New Roman" w:hAnsi="Times New Roman" w:cs="Times New Roman"/>
          <w:sz w:val="28"/>
          <w:szCs w:val="28"/>
        </w:rPr>
        <w:t xml:space="preserve"> решение следующих задач: </w:t>
      </w:r>
    </w:p>
    <w:p w:rsidR="000E059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xml:space="preserve">- </w:t>
      </w:r>
      <w:r w:rsidRPr="00741DDA">
        <w:rPr>
          <w:rFonts w:ascii="Times New Roman" w:hAnsi="Times New Roman" w:cs="Times New Roman"/>
          <w:sz w:val="28"/>
          <w:szCs w:val="28"/>
        </w:rPr>
        <w:t xml:space="preserve">переход на концессионные схемы организации инфраструктурных отраслей; </w:t>
      </w:r>
    </w:p>
    <w:p w:rsidR="000E059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xml:space="preserve">- </w:t>
      </w:r>
      <w:r w:rsidRPr="00741DDA">
        <w:rPr>
          <w:rFonts w:ascii="Times New Roman" w:hAnsi="Times New Roman" w:cs="Times New Roman"/>
          <w:sz w:val="28"/>
          <w:szCs w:val="28"/>
        </w:rPr>
        <w:t>создание условий для запуска инвестиционных проц</w:t>
      </w:r>
      <w:r>
        <w:rPr>
          <w:rFonts w:ascii="Times New Roman" w:hAnsi="Times New Roman" w:cs="Times New Roman"/>
          <w:sz w:val="28"/>
          <w:szCs w:val="28"/>
        </w:rPr>
        <w:t>ессов в системе теплоснабжения</w:t>
      </w:r>
      <w:r w:rsidRPr="00741DDA">
        <w:rPr>
          <w:rFonts w:ascii="Times New Roman" w:hAnsi="Times New Roman" w:cs="Times New Roman"/>
          <w:sz w:val="28"/>
          <w:szCs w:val="28"/>
        </w:rPr>
        <w:t xml:space="preserve"> города; </w:t>
      </w:r>
    </w:p>
    <w:p w:rsidR="000E059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xml:space="preserve">- </w:t>
      </w:r>
      <w:r w:rsidRPr="00741DDA">
        <w:rPr>
          <w:rFonts w:ascii="Times New Roman" w:hAnsi="Times New Roman" w:cs="Times New Roman"/>
          <w:sz w:val="28"/>
          <w:szCs w:val="28"/>
        </w:rPr>
        <w:t xml:space="preserve">создание системы гарантий электроснабжения для коммунальной сферы и населения; </w:t>
      </w:r>
    </w:p>
    <w:p w:rsidR="000E059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lastRenderedPageBreak/>
        <w:tab/>
        <w:t xml:space="preserve">- </w:t>
      </w:r>
      <w:r w:rsidRPr="00741DDA">
        <w:rPr>
          <w:rFonts w:ascii="Times New Roman" w:hAnsi="Times New Roman" w:cs="Times New Roman"/>
          <w:sz w:val="28"/>
          <w:szCs w:val="28"/>
        </w:rPr>
        <w:t>сохранение в надёжном работоспособном состоянии действующих ТЭЦ и всего инженерного оборудования системы энергоисточников за счёт реконструк</w:t>
      </w:r>
      <w:r>
        <w:rPr>
          <w:rFonts w:ascii="Times New Roman" w:hAnsi="Times New Roman" w:cs="Times New Roman"/>
          <w:sz w:val="28"/>
          <w:szCs w:val="28"/>
        </w:rPr>
        <w:t>ции станций с вводом в эксплуа</w:t>
      </w:r>
      <w:r w:rsidRPr="00741DDA">
        <w:rPr>
          <w:rFonts w:ascii="Times New Roman" w:hAnsi="Times New Roman" w:cs="Times New Roman"/>
          <w:sz w:val="28"/>
          <w:szCs w:val="28"/>
        </w:rPr>
        <w:t>тацию высокоэффективного теплогенерирующего оборуд</w:t>
      </w:r>
      <w:r>
        <w:rPr>
          <w:rFonts w:ascii="Times New Roman" w:hAnsi="Times New Roman" w:cs="Times New Roman"/>
          <w:sz w:val="28"/>
          <w:szCs w:val="28"/>
        </w:rPr>
        <w:t>ования и демонтажа морально ус</w:t>
      </w:r>
      <w:r w:rsidRPr="00741DDA">
        <w:rPr>
          <w:rFonts w:ascii="Times New Roman" w:hAnsi="Times New Roman" w:cs="Times New Roman"/>
          <w:sz w:val="28"/>
          <w:szCs w:val="28"/>
        </w:rPr>
        <w:t xml:space="preserve">таревшего и физически изношенного энергооборудования; </w:t>
      </w:r>
    </w:p>
    <w:p w:rsidR="000E059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xml:space="preserve">- </w:t>
      </w:r>
      <w:r w:rsidRPr="00741DDA">
        <w:rPr>
          <w:rFonts w:ascii="Times New Roman" w:hAnsi="Times New Roman" w:cs="Times New Roman"/>
          <w:sz w:val="28"/>
          <w:szCs w:val="28"/>
        </w:rPr>
        <w:t xml:space="preserve">создание механизмов стимулирования </w:t>
      </w:r>
      <w:r>
        <w:rPr>
          <w:rFonts w:ascii="Times New Roman" w:hAnsi="Times New Roman" w:cs="Times New Roman"/>
          <w:sz w:val="28"/>
          <w:szCs w:val="28"/>
        </w:rPr>
        <w:t>развития в городе рынка по производ</w:t>
      </w:r>
      <w:r w:rsidRPr="00741DDA">
        <w:rPr>
          <w:rFonts w:ascii="Times New Roman" w:hAnsi="Times New Roman" w:cs="Times New Roman"/>
          <w:sz w:val="28"/>
          <w:szCs w:val="28"/>
        </w:rPr>
        <w:t>ству энергии, в том числе приобретение предприятиями электрогенерирующих установок,</w:t>
      </w:r>
      <w:r>
        <w:rPr>
          <w:rFonts w:ascii="Times New Roman" w:hAnsi="Times New Roman" w:cs="Times New Roman"/>
          <w:sz w:val="28"/>
          <w:szCs w:val="28"/>
        </w:rPr>
        <w:t xml:space="preserve"> строительство котельных и т.п.</w:t>
      </w:r>
      <w:r w:rsidRPr="00741DDA">
        <w:rPr>
          <w:rFonts w:ascii="Times New Roman" w:hAnsi="Times New Roman" w:cs="Times New Roman"/>
          <w:sz w:val="28"/>
          <w:szCs w:val="28"/>
        </w:rPr>
        <w:t xml:space="preserve">; </w:t>
      </w:r>
    </w:p>
    <w:p w:rsidR="000E059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xml:space="preserve">- </w:t>
      </w:r>
      <w:r w:rsidRPr="00741DDA">
        <w:rPr>
          <w:rFonts w:ascii="Times New Roman" w:hAnsi="Times New Roman" w:cs="Times New Roman"/>
          <w:sz w:val="28"/>
          <w:szCs w:val="28"/>
        </w:rPr>
        <w:t xml:space="preserve">развитие сектора малой энергетики, в том числе путём </w:t>
      </w:r>
      <w:r>
        <w:rPr>
          <w:rFonts w:ascii="Times New Roman" w:hAnsi="Times New Roman" w:cs="Times New Roman"/>
          <w:sz w:val="28"/>
          <w:szCs w:val="28"/>
        </w:rPr>
        <w:t>создания экономичных систем де</w:t>
      </w:r>
      <w:r w:rsidRPr="00741DDA">
        <w:rPr>
          <w:rFonts w:ascii="Times New Roman" w:hAnsi="Times New Roman" w:cs="Times New Roman"/>
          <w:sz w:val="28"/>
          <w:szCs w:val="28"/>
        </w:rPr>
        <w:t xml:space="preserve">централизованного теплоснабжения (контейнерных или находящихся на крышах котельных, работающих без обслуживающего персонала); </w:t>
      </w:r>
    </w:p>
    <w:p w:rsidR="000E059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рассмотрение возможности создания</w:t>
      </w:r>
      <w:r w:rsidRPr="00741DDA">
        <w:rPr>
          <w:rFonts w:ascii="Times New Roman" w:hAnsi="Times New Roman" w:cs="Times New Roman"/>
          <w:sz w:val="28"/>
          <w:szCs w:val="28"/>
        </w:rPr>
        <w:t xml:space="preserve"> городских мусоросжигающих котельных установок; </w:t>
      </w:r>
    </w:p>
    <w:p w:rsidR="000E059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xml:space="preserve">- </w:t>
      </w:r>
      <w:r w:rsidRPr="00741DDA">
        <w:rPr>
          <w:rFonts w:ascii="Times New Roman" w:hAnsi="Times New Roman" w:cs="Times New Roman"/>
          <w:sz w:val="28"/>
          <w:szCs w:val="28"/>
        </w:rPr>
        <w:t>развитие систем защиты магистральных и распределител</w:t>
      </w:r>
      <w:r>
        <w:rPr>
          <w:rFonts w:ascii="Times New Roman" w:hAnsi="Times New Roman" w:cs="Times New Roman"/>
          <w:sz w:val="28"/>
          <w:szCs w:val="28"/>
        </w:rPr>
        <w:t>ьных тепловых сетей от электро-</w:t>
      </w:r>
      <w:r w:rsidRPr="00741DDA">
        <w:rPr>
          <w:rFonts w:ascii="Times New Roman" w:hAnsi="Times New Roman" w:cs="Times New Roman"/>
          <w:sz w:val="28"/>
          <w:szCs w:val="28"/>
        </w:rPr>
        <w:t xml:space="preserve">химической коррозии; </w:t>
      </w:r>
    </w:p>
    <w:p w:rsidR="000E059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xml:space="preserve">- </w:t>
      </w:r>
      <w:r w:rsidRPr="00741DDA">
        <w:rPr>
          <w:rFonts w:ascii="Times New Roman" w:hAnsi="Times New Roman" w:cs="Times New Roman"/>
          <w:sz w:val="28"/>
          <w:szCs w:val="28"/>
        </w:rPr>
        <w:t xml:space="preserve">оснащение приборами учёта тепловой энергии, регулирующей арматурой и автоматикой центральных и индивидуальных тепловых пунктов, а также отдельных потребителей; </w:t>
      </w:r>
    </w:p>
    <w:p w:rsidR="000E059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xml:space="preserve">- </w:t>
      </w:r>
      <w:r w:rsidRPr="00741DDA">
        <w:rPr>
          <w:rFonts w:ascii="Times New Roman" w:hAnsi="Times New Roman" w:cs="Times New Roman"/>
          <w:sz w:val="28"/>
          <w:szCs w:val="28"/>
        </w:rPr>
        <w:t>проведение зонирования территории города по метеороло</w:t>
      </w:r>
      <w:r>
        <w:rPr>
          <w:rFonts w:ascii="Times New Roman" w:hAnsi="Times New Roman" w:cs="Times New Roman"/>
          <w:sz w:val="28"/>
          <w:szCs w:val="28"/>
        </w:rPr>
        <w:t>гическим параметрам с целью оп</w:t>
      </w:r>
      <w:r w:rsidRPr="00741DDA">
        <w:rPr>
          <w:rFonts w:ascii="Times New Roman" w:hAnsi="Times New Roman" w:cs="Times New Roman"/>
          <w:sz w:val="28"/>
          <w:szCs w:val="28"/>
        </w:rPr>
        <w:t xml:space="preserve">тимизации схем энергосбережения; </w:t>
      </w:r>
    </w:p>
    <w:p w:rsidR="000E059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xml:space="preserve">- </w:t>
      </w:r>
      <w:r w:rsidRPr="00741DDA">
        <w:rPr>
          <w:rFonts w:ascii="Times New Roman" w:hAnsi="Times New Roman" w:cs="Times New Roman"/>
          <w:sz w:val="28"/>
          <w:szCs w:val="28"/>
        </w:rPr>
        <w:t>воспитание у городского сообщества Н</w:t>
      </w:r>
      <w:r>
        <w:rPr>
          <w:rFonts w:ascii="Times New Roman" w:hAnsi="Times New Roman" w:cs="Times New Roman"/>
          <w:sz w:val="28"/>
          <w:szCs w:val="28"/>
        </w:rPr>
        <w:t>ижневартовска</w:t>
      </w:r>
      <w:r w:rsidRPr="00741DDA">
        <w:rPr>
          <w:rFonts w:ascii="Times New Roman" w:hAnsi="Times New Roman" w:cs="Times New Roman"/>
          <w:sz w:val="28"/>
          <w:szCs w:val="28"/>
        </w:rPr>
        <w:t xml:space="preserve"> культуры потребления энергетических ресурсов и психологической мотивации энергосбер</w:t>
      </w:r>
      <w:r>
        <w:rPr>
          <w:rFonts w:ascii="Times New Roman" w:hAnsi="Times New Roman" w:cs="Times New Roman"/>
          <w:sz w:val="28"/>
          <w:szCs w:val="28"/>
        </w:rPr>
        <w:t>ежения.</w:t>
      </w:r>
    </w:p>
    <w:p w:rsidR="000E059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При этом обязательным условием является внедрение инновационных технологий</w:t>
      </w:r>
      <w:r w:rsidR="00B55B87">
        <w:rPr>
          <w:rFonts w:ascii="Times New Roman" w:hAnsi="Times New Roman" w:cs="Times New Roman"/>
          <w:sz w:val="28"/>
          <w:szCs w:val="28"/>
        </w:rPr>
        <w:t xml:space="preserve">, включая </w:t>
      </w:r>
      <w:r w:rsidR="0071279D">
        <w:rPr>
          <w:rFonts w:ascii="Times New Roman" w:hAnsi="Times New Roman" w:cs="Times New Roman"/>
          <w:sz w:val="28"/>
          <w:szCs w:val="28"/>
        </w:rPr>
        <w:t>«</w:t>
      </w:r>
      <w:r w:rsidR="00B55B87">
        <w:rPr>
          <w:rFonts w:ascii="Times New Roman" w:hAnsi="Times New Roman" w:cs="Times New Roman"/>
          <w:sz w:val="28"/>
          <w:szCs w:val="28"/>
        </w:rPr>
        <w:t>зеленую</w:t>
      </w:r>
      <w:r w:rsidR="0071279D">
        <w:rPr>
          <w:rFonts w:ascii="Times New Roman" w:hAnsi="Times New Roman" w:cs="Times New Roman"/>
          <w:sz w:val="28"/>
          <w:szCs w:val="28"/>
        </w:rPr>
        <w:t>»</w:t>
      </w:r>
      <w:r w:rsidR="00B55B87">
        <w:rPr>
          <w:rFonts w:ascii="Times New Roman" w:hAnsi="Times New Roman" w:cs="Times New Roman"/>
          <w:sz w:val="28"/>
          <w:szCs w:val="28"/>
        </w:rPr>
        <w:t xml:space="preserve"> энергетику </w:t>
      </w:r>
      <w:r>
        <w:rPr>
          <w:rFonts w:ascii="Times New Roman" w:hAnsi="Times New Roman" w:cs="Times New Roman"/>
          <w:sz w:val="28"/>
          <w:szCs w:val="28"/>
        </w:rPr>
        <w:t>и объекты новой генерации; обеспечение надежности и безопасности работы системы электроснабжения; инновационное обновление отрасли, ориентированное на обеспечение высокой энергетической, экономической и экологической эффективности производства, транспорта, распределения и использования электроэнергии.</w:t>
      </w:r>
    </w:p>
    <w:p w:rsidR="000E059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Увеличение производства и реализации тепловой энергии связано с планируемым вводом в эксплуатацию жилых домов и объектов социальной инфраструктуры.</w:t>
      </w:r>
    </w:p>
    <w:p w:rsidR="000E059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xml:space="preserve">В сфере нефтегазопереработки </w:t>
      </w:r>
      <w:r w:rsidRPr="00C92691">
        <w:rPr>
          <w:rFonts w:ascii="Times New Roman" w:hAnsi="Times New Roman" w:cs="Times New Roman"/>
          <w:sz w:val="28"/>
          <w:szCs w:val="28"/>
        </w:rPr>
        <w:t xml:space="preserve">большой интерес представляет </w:t>
      </w:r>
      <w:r>
        <w:rPr>
          <w:rFonts w:ascii="Times New Roman" w:hAnsi="Times New Roman" w:cs="Times New Roman"/>
          <w:sz w:val="28"/>
          <w:szCs w:val="28"/>
        </w:rPr>
        <w:t>создание производств</w:t>
      </w:r>
      <w:r w:rsidRPr="00C92691">
        <w:rPr>
          <w:rFonts w:ascii="Times New Roman" w:hAnsi="Times New Roman" w:cs="Times New Roman"/>
          <w:sz w:val="28"/>
          <w:szCs w:val="28"/>
        </w:rPr>
        <w:t xml:space="preserve"> по глубокой переработке </w:t>
      </w:r>
      <w:r>
        <w:rPr>
          <w:rFonts w:ascii="Times New Roman" w:hAnsi="Times New Roman" w:cs="Times New Roman"/>
          <w:sz w:val="28"/>
          <w:szCs w:val="28"/>
        </w:rPr>
        <w:t>исходного</w:t>
      </w:r>
      <w:r w:rsidRPr="00C92691">
        <w:rPr>
          <w:rFonts w:ascii="Times New Roman" w:hAnsi="Times New Roman" w:cs="Times New Roman"/>
          <w:sz w:val="28"/>
          <w:szCs w:val="28"/>
        </w:rPr>
        <w:t xml:space="preserve"> сырья, строительство газохимических мини-заводов по переработке нефтяного попутного газа, производству метанола, поливинилхлорида (ПВХ), клеящих и пропиточных меламидно-карбомидно-формальдегидных смол, создание предприятий по </w:t>
      </w:r>
      <w:r w:rsidRPr="00C92691">
        <w:rPr>
          <w:rFonts w:ascii="Times New Roman" w:hAnsi="Times New Roman" w:cs="Times New Roman"/>
          <w:sz w:val="28"/>
          <w:szCs w:val="28"/>
        </w:rPr>
        <w:lastRenderedPageBreak/>
        <w:t>производ</w:t>
      </w:r>
      <w:r>
        <w:rPr>
          <w:rFonts w:ascii="Times New Roman" w:hAnsi="Times New Roman" w:cs="Times New Roman"/>
          <w:sz w:val="28"/>
          <w:szCs w:val="28"/>
        </w:rPr>
        <w:t>ству высококачественного битума, сопровождающиеся соответствующими научными разработками.</w:t>
      </w:r>
    </w:p>
    <w:p w:rsidR="000E0595" w:rsidRPr="00C92691"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r>
      <w:r w:rsidRPr="00C92691">
        <w:rPr>
          <w:rFonts w:ascii="Times New Roman" w:hAnsi="Times New Roman" w:cs="Times New Roman"/>
          <w:sz w:val="28"/>
          <w:szCs w:val="28"/>
        </w:rPr>
        <w:t xml:space="preserve">В сфере переработки </w:t>
      </w:r>
      <w:r>
        <w:rPr>
          <w:rFonts w:ascii="Times New Roman" w:hAnsi="Times New Roman" w:cs="Times New Roman"/>
          <w:sz w:val="28"/>
          <w:szCs w:val="28"/>
        </w:rPr>
        <w:t>импульс к развитию</w:t>
      </w:r>
      <w:r w:rsidRPr="00C92691">
        <w:rPr>
          <w:rFonts w:ascii="Times New Roman" w:hAnsi="Times New Roman" w:cs="Times New Roman"/>
          <w:sz w:val="28"/>
          <w:szCs w:val="28"/>
        </w:rPr>
        <w:t xml:space="preserve"> должны </w:t>
      </w:r>
      <w:r>
        <w:rPr>
          <w:rFonts w:ascii="Times New Roman" w:hAnsi="Times New Roman" w:cs="Times New Roman"/>
          <w:sz w:val="28"/>
          <w:szCs w:val="28"/>
        </w:rPr>
        <w:t>получить</w:t>
      </w:r>
      <w:r w:rsidRPr="00C92691">
        <w:rPr>
          <w:rFonts w:ascii="Times New Roman" w:hAnsi="Times New Roman" w:cs="Times New Roman"/>
          <w:sz w:val="28"/>
          <w:szCs w:val="28"/>
        </w:rPr>
        <w:t xml:space="preserve"> </w:t>
      </w:r>
      <w:r w:rsidR="00B55B87">
        <w:rPr>
          <w:rFonts w:ascii="Times New Roman" w:hAnsi="Times New Roman" w:cs="Times New Roman"/>
          <w:sz w:val="28"/>
          <w:szCs w:val="28"/>
        </w:rPr>
        <w:t xml:space="preserve">деревообработка, добыча и </w:t>
      </w:r>
      <w:r w:rsidRPr="00C92691">
        <w:rPr>
          <w:rFonts w:ascii="Times New Roman" w:hAnsi="Times New Roman" w:cs="Times New Roman"/>
          <w:sz w:val="28"/>
          <w:szCs w:val="28"/>
        </w:rPr>
        <w:t xml:space="preserve">переработка торфа. В частности, целесообразно </w:t>
      </w:r>
      <w:r>
        <w:rPr>
          <w:rFonts w:ascii="Times New Roman" w:hAnsi="Times New Roman" w:cs="Times New Roman"/>
          <w:sz w:val="28"/>
          <w:szCs w:val="28"/>
        </w:rPr>
        <w:t xml:space="preserve">создание </w:t>
      </w:r>
      <w:r w:rsidRPr="00C92691">
        <w:rPr>
          <w:rFonts w:ascii="Times New Roman" w:hAnsi="Times New Roman" w:cs="Times New Roman"/>
          <w:sz w:val="28"/>
          <w:szCs w:val="28"/>
        </w:rPr>
        <w:t xml:space="preserve">предприятий по заготовке и вывозу древесины, </w:t>
      </w:r>
      <w:r>
        <w:rPr>
          <w:rFonts w:ascii="Times New Roman" w:hAnsi="Times New Roman" w:cs="Times New Roman"/>
          <w:sz w:val="28"/>
          <w:szCs w:val="28"/>
        </w:rPr>
        <w:t>организация минипроизводства</w:t>
      </w:r>
      <w:r w:rsidRPr="00C92691">
        <w:rPr>
          <w:rFonts w:ascii="Times New Roman" w:hAnsi="Times New Roman" w:cs="Times New Roman"/>
          <w:sz w:val="28"/>
          <w:szCs w:val="28"/>
        </w:rPr>
        <w:t xml:space="preserve"> плит ДСП с мощностью до 150 тыс. куб. м в год, освоение производства теплоизоляционных материалов из торфяного сырья. </w:t>
      </w:r>
    </w:p>
    <w:p w:rsidR="000E059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Важную роль будет играть развитие кооперации производств друг с другом и формирование цепочек создания новых видов продукции, ориентированных на конечный потребительский спрос.</w:t>
      </w:r>
    </w:p>
    <w:p w:rsidR="000E0595" w:rsidRPr="00273752"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П</w:t>
      </w:r>
      <w:r w:rsidRPr="00273752">
        <w:rPr>
          <w:rFonts w:ascii="Times New Roman" w:hAnsi="Times New Roman" w:cs="Times New Roman"/>
          <w:sz w:val="28"/>
          <w:szCs w:val="28"/>
        </w:rPr>
        <w:t xml:space="preserve">риоритетной задачей является интеграция нефтегазового комплекса Нижневартовска в формирующийся диверсифицированный нефтегазовый кластер </w:t>
      </w:r>
      <w:r>
        <w:rPr>
          <w:rFonts w:ascii="Times New Roman" w:hAnsi="Times New Roman" w:cs="Times New Roman"/>
          <w:sz w:val="28"/>
          <w:szCs w:val="28"/>
        </w:rPr>
        <w:t>Ханты-Мансийского автономного округа</w:t>
      </w:r>
      <w:r w:rsidR="00B55B87">
        <w:rPr>
          <w:rFonts w:ascii="Times New Roman" w:hAnsi="Times New Roman" w:cs="Times New Roman"/>
          <w:sz w:val="28"/>
          <w:szCs w:val="28"/>
        </w:rPr>
        <w:t xml:space="preserve"> – </w:t>
      </w:r>
      <w:r w:rsidRPr="00273752">
        <w:rPr>
          <w:rFonts w:ascii="Times New Roman" w:hAnsi="Times New Roman" w:cs="Times New Roman"/>
          <w:sz w:val="28"/>
          <w:szCs w:val="28"/>
        </w:rPr>
        <w:t>Югры.</w:t>
      </w:r>
    </w:p>
    <w:p w:rsidR="000E0595" w:rsidRPr="00C92691"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r>
      <w:r w:rsidRPr="00C92691">
        <w:rPr>
          <w:rFonts w:ascii="Times New Roman" w:hAnsi="Times New Roman" w:cs="Times New Roman"/>
          <w:sz w:val="28"/>
          <w:szCs w:val="28"/>
        </w:rPr>
        <w:t xml:space="preserve">Перспективными направлениями </w:t>
      </w:r>
      <w:r w:rsidRPr="00273752">
        <w:rPr>
          <w:rFonts w:ascii="Times New Roman" w:hAnsi="Times New Roman" w:cs="Times New Roman"/>
          <w:sz w:val="28"/>
          <w:szCs w:val="28"/>
        </w:rPr>
        <w:t>развития агропромышленного комплекса</w:t>
      </w:r>
      <w:r w:rsidRPr="00C92691">
        <w:rPr>
          <w:rFonts w:ascii="Times New Roman" w:hAnsi="Times New Roman" w:cs="Times New Roman"/>
          <w:sz w:val="28"/>
          <w:szCs w:val="28"/>
        </w:rPr>
        <w:t xml:space="preserve"> являются развитие животноводства </w:t>
      </w:r>
      <w:r>
        <w:rPr>
          <w:rFonts w:ascii="Times New Roman" w:hAnsi="Times New Roman" w:cs="Times New Roman"/>
          <w:sz w:val="28"/>
          <w:szCs w:val="28"/>
        </w:rPr>
        <w:t xml:space="preserve">и </w:t>
      </w:r>
      <w:r w:rsidRPr="00C92691">
        <w:rPr>
          <w:rFonts w:ascii="Times New Roman" w:hAnsi="Times New Roman" w:cs="Times New Roman"/>
          <w:sz w:val="28"/>
          <w:szCs w:val="28"/>
        </w:rPr>
        <w:t xml:space="preserve">овощеводства на защищенном грунте, расширение сети теплиц, </w:t>
      </w:r>
      <w:r>
        <w:rPr>
          <w:rFonts w:ascii="Times New Roman" w:hAnsi="Times New Roman" w:cs="Times New Roman"/>
          <w:sz w:val="28"/>
          <w:szCs w:val="28"/>
        </w:rPr>
        <w:t>производство удобрений</w:t>
      </w:r>
      <w:r w:rsidRPr="00C92691">
        <w:rPr>
          <w:rFonts w:ascii="Times New Roman" w:hAnsi="Times New Roman" w:cs="Times New Roman"/>
          <w:sz w:val="28"/>
          <w:szCs w:val="28"/>
        </w:rPr>
        <w:t>,</w:t>
      </w:r>
      <w:r>
        <w:rPr>
          <w:rFonts w:ascii="Times New Roman" w:hAnsi="Times New Roman" w:cs="Times New Roman"/>
          <w:sz w:val="28"/>
          <w:szCs w:val="28"/>
        </w:rPr>
        <w:t xml:space="preserve"> переработка дикоросов,</w:t>
      </w:r>
      <w:r w:rsidRPr="00C92691">
        <w:rPr>
          <w:rFonts w:ascii="Times New Roman" w:hAnsi="Times New Roman" w:cs="Times New Roman"/>
          <w:sz w:val="28"/>
          <w:szCs w:val="28"/>
        </w:rPr>
        <w:t xml:space="preserve"> что снизит зависимость города от внешних поставок продовольствия и приведет к стабилизации цен на основные продукты питания.</w:t>
      </w:r>
    </w:p>
    <w:p w:rsidR="000E059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r>
      <w:r w:rsidRPr="00C92691">
        <w:rPr>
          <w:rFonts w:ascii="Times New Roman" w:hAnsi="Times New Roman" w:cs="Times New Roman"/>
          <w:sz w:val="28"/>
          <w:szCs w:val="28"/>
        </w:rPr>
        <w:t xml:space="preserve">В </w:t>
      </w:r>
      <w:r>
        <w:rPr>
          <w:rFonts w:ascii="Times New Roman" w:hAnsi="Times New Roman" w:cs="Times New Roman"/>
          <w:sz w:val="28"/>
          <w:szCs w:val="28"/>
        </w:rPr>
        <w:t>долгосрочном</w:t>
      </w:r>
      <w:r w:rsidRPr="00C92691">
        <w:rPr>
          <w:rFonts w:ascii="Times New Roman" w:hAnsi="Times New Roman" w:cs="Times New Roman"/>
          <w:sz w:val="28"/>
          <w:szCs w:val="28"/>
        </w:rPr>
        <w:t xml:space="preserve"> периоде предусматривается рост объемов производства пищевых продуктов, что обусловлено стабильным уровнем спроса на потребительском рынке. Предусматривается реализация ряда перспективных инвестиционных проектов</w:t>
      </w:r>
      <w:r>
        <w:rPr>
          <w:rFonts w:ascii="Times New Roman" w:hAnsi="Times New Roman" w:cs="Times New Roman"/>
          <w:sz w:val="28"/>
          <w:szCs w:val="28"/>
        </w:rPr>
        <w:t>, связанных, например, с переработкой сельскохозяйственной продукции</w:t>
      </w:r>
      <w:r w:rsidRPr="00C92691">
        <w:rPr>
          <w:rFonts w:ascii="Times New Roman" w:hAnsi="Times New Roman" w:cs="Times New Roman"/>
          <w:sz w:val="28"/>
          <w:szCs w:val="28"/>
        </w:rPr>
        <w:t xml:space="preserve">. </w:t>
      </w:r>
    </w:p>
    <w:p w:rsidR="000E059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Нижневартовск имеет широкие возможности в развитии экономических секторов:</w:t>
      </w:r>
    </w:p>
    <w:p w:rsidR="000E059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производство продукции и услуг, ориентированных на потребление в сфере нефтегазодобычи, например, применение инновационных технологий обработки и покрытия труб;</w:t>
      </w:r>
    </w:p>
    <w:p w:rsidR="000E059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экологическая промышленность, направленная на создание и использование техники и технологий, позволяющих оптимально утилизировать и перерабатывать отходы производственной деятельности, минимизировать и предотвращать негативное влияние на окружающую среду, получать различные виды энергии на основе возобновляемых источников;</w:t>
      </w:r>
    </w:p>
    <w:p w:rsidR="000E059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xml:space="preserve">- производство промышленной продукции, ориентированной на потребление в сфере услуг или повышение качества жизни населения города: производство экологически чистой пищевой, медицинской, биотехнологической продукции на основе местного сельскохозяйственного </w:t>
      </w:r>
      <w:r>
        <w:rPr>
          <w:rFonts w:ascii="Times New Roman" w:hAnsi="Times New Roman" w:cs="Times New Roman"/>
          <w:sz w:val="28"/>
          <w:szCs w:val="28"/>
        </w:rPr>
        <w:lastRenderedPageBreak/>
        <w:t>сырья и дикоросов. Эти виды деятельности постепенно войдут в медицинский кластер, обладающий потенциалом для расширения до масштабов межотраслевого кластера в сфере обеспечения здорового образа жизни.</w:t>
      </w:r>
    </w:p>
    <w:p w:rsidR="000E0595" w:rsidRPr="0082350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r>
      <w:r w:rsidRPr="00823505">
        <w:rPr>
          <w:rFonts w:ascii="Times New Roman" w:hAnsi="Times New Roman" w:cs="Times New Roman"/>
          <w:sz w:val="28"/>
          <w:szCs w:val="28"/>
        </w:rPr>
        <w:t xml:space="preserve">Долгосрочное развитие </w:t>
      </w:r>
      <w:r w:rsidRPr="00823505">
        <w:rPr>
          <w:rFonts w:ascii="Times New Roman" w:hAnsi="Times New Roman" w:cs="Times New Roman"/>
          <w:b/>
          <w:sz w:val="28"/>
          <w:szCs w:val="28"/>
        </w:rPr>
        <w:t xml:space="preserve">потребительского рынка </w:t>
      </w:r>
      <w:r w:rsidRPr="00823505">
        <w:rPr>
          <w:rFonts w:ascii="Times New Roman" w:hAnsi="Times New Roman" w:cs="Times New Roman"/>
          <w:sz w:val="28"/>
          <w:szCs w:val="28"/>
        </w:rPr>
        <w:t>предполагает решение следующих задач:</w:t>
      </w:r>
    </w:p>
    <w:p w:rsidR="000E0595" w:rsidRPr="0082350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r>
      <w:r w:rsidR="00B55B87">
        <w:rPr>
          <w:rFonts w:ascii="Times New Roman" w:hAnsi="Times New Roman" w:cs="Times New Roman"/>
          <w:sz w:val="28"/>
          <w:szCs w:val="28"/>
        </w:rPr>
        <w:t xml:space="preserve">- развитие </w:t>
      </w:r>
      <w:r w:rsidRPr="00823505">
        <w:rPr>
          <w:rFonts w:ascii="Times New Roman" w:hAnsi="Times New Roman" w:cs="Times New Roman"/>
          <w:sz w:val="28"/>
          <w:szCs w:val="28"/>
        </w:rPr>
        <w:t xml:space="preserve">взаимодополняющего комплекса крупных торговых центров и магазинов </w:t>
      </w:r>
      <w:r w:rsidR="0071279D">
        <w:rPr>
          <w:rFonts w:ascii="Times New Roman" w:hAnsi="Times New Roman" w:cs="Times New Roman"/>
          <w:sz w:val="28"/>
          <w:szCs w:val="28"/>
        </w:rPr>
        <w:t>«</w:t>
      </w:r>
      <w:r w:rsidRPr="00823505">
        <w:rPr>
          <w:rFonts w:ascii="Times New Roman" w:hAnsi="Times New Roman" w:cs="Times New Roman"/>
          <w:sz w:val="28"/>
          <w:szCs w:val="28"/>
        </w:rPr>
        <w:t>шаговой доступности</w:t>
      </w:r>
      <w:r w:rsidR="0071279D">
        <w:rPr>
          <w:rFonts w:ascii="Times New Roman" w:hAnsi="Times New Roman" w:cs="Times New Roman"/>
          <w:sz w:val="28"/>
          <w:szCs w:val="28"/>
        </w:rPr>
        <w:t>»</w:t>
      </w:r>
      <w:r w:rsidRPr="00823505">
        <w:rPr>
          <w:rFonts w:ascii="Times New Roman" w:hAnsi="Times New Roman" w:cs="Times New Roman"/>
          <w:sz w:val="28"/>
          <w:szCs w:val="28"/>
        </w:rPr>
        <w:t>;</w:t>
      </w:r>
    </w:p>
    <w:p w:rsidR="000E0595" w:rsidRPr="0082350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r>
      <w:r w:rsidRPr="00823505">
        <w:rPr>
          <w:rFonts w:ascii="Times New Roman" w:hAnsi="Times New Roman" w:cs="Times New Roman"/>
          <w:sz w:val="28"/>
          <w:szCs w:val="28"/>
        </w:rPr>
        <w:t>- внедрение современных технологий обслуживания покупателей;</w:t>
      </w:r>
    </w:p>
    <w:p w:rsidR="000E0595" w:rsidRPr="0082350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r>
      <w:r w:rsidRPr="00823505">
        <w:rPr>
          <w:rFonts w:ascii="Times New Roman" w:hAnsi="Times New Roman" w:cs="Times New Roman"/>
          <w:sz w:val="28"/>
          <w:szCs w:val="28"/>
        </w:rPr>
        <w:t xml:space="preserve">- создание информационной среды </w:t>
      </w:r>
      <w:r w:rsidR="0071279D">
        <w:rPr>
          <w:rFonts w:ascii="Times New Roman" w:hAnsi="Times New Roman" w:cs="Times New Roman"/>
          <w:sz w:val="28"/>
          <w:szCs w:val="28"/>
        </w:rPr>
        <w:t>«</w:t>
      </w:r>
      <w:r w:rsidRPr="00823505">
        <w:rPr>
          <w:rFonts w:ascii="Times New Roman" w:hAnsi="Times New Roman" w:cs="Times New Roman"/>
          <w:sz w:val="28"/>
          <w:szCs w:val="28"/>
        </w:rPr>
        <w:t>рационального выбора</w:t>
      </w:r>
      <w:r w:rsidR="0071279D">
        <w:rPr>
          <w:rFonts w:ascii="Times New Roman" w:hAnsi="Times New Roman" w:cs="Times New Roman"/>
          <w:sz w:val="28"/>
          <w:szCs w:val="28"/>
        </w:rPr>
        <w:t>»</w:t>
      </w:r>
      <w:r w:rsidRPr="00823505">
        <w:rPr>
          <w:rFonts w:ascii="Times New Roman" w:hAnsi="Times New Roman" w:cs="Times New Roman"/>
          <w:sz w:val="28"/>
          <w:szCs w:val="28"/>
        </w:rPr>
        <w:t xml:space="preserve"> покупки;</w:t>
      </w:r>
    </w:p>
    <w:p w:rsidR="000E0595" w:rsidRPr="0082350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r>
      <w:r w:rsidRPr="00823505">
        <w:rPr>
          <w:rFonts w:ascii="Times New Roman" w:hAnsi="Times New Roman" w:cs="Times New Roman"/>
          <w:sz w:val="28"/>
          <w:szCs w:val="28"/>
        </w:rPr>
        <w:t>- развитие сети гарантийного обслуживания и сервиса;</w:t>
      </w:r>
    </w:p>
    <w:p w:rsidR="000E0595" w:rsidRPr="0082350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r>
      <w:r w:rsidRPr="00823505">
        <w:rPr>
          <w:rFonts w:ascii="Times New Roman" w:hAnsi="Times New Roman" w:cs="Times New Roman"/>
          <w:sz w:val="28"/>
          <w:szCs w:val="28"/>
        </w:rPr>
        <w:t>- подготовка, переподготовка и повышение квалификации работников сферы торговли и общественного питания</w:t>
      </w:r>
      <w:r>
        <w:rPr>
          <w:rFonts w:ascii="Times New Roman" w:hAnsi="Times New Roman" w:cs="Times New Roman"/>
          <w:sz w:val="28"/>
          <w:szCs w:val="28"/>
        </w:rPr>
        <w:t>;</w:t>
      </w:r>
    </w:p>
    <w:p w:rsidR="000E0595" w:rsidRPr="0082350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r>
      <w:r w:rsidRPr="00823505">
        <w:rPr>
          <w:rFonts w:ascii="Times New Roman" w:hAnsi="Times New Roman" w:cs="Times New Roman"/>
          <w:sz w:val="28"/>
          <w:szCs w:val="28"/>
        </w:rPr>
        <w:t>- совершенствование системы персонифицированного обслуживания клиентов.</w:t>
      </w:r>
    </w:p>
    <w:p w:rsidR="000E059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xml:space="preserve">Развитие маркетинг-ориентированных направлений включает постепенное создание и продвижение на основе располагаемого потенциала новых видов деятельности, ориентированных на спрос. </w:t>
      </w:r>
    </w:p>
    <w:p w:rsidR="000E0595" w:rsidRPr="000761AB"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r>
      <w:r w:rsidRPr="000761AB">
        <w:rPr>
          <w:rFonts w:ascii="Times New Roman" w:hAnsi="Times New Roman" w:cs="Times New Roman"/>
          <w:sz w:val="28"/>
          <w:szCs w:val="28"/>
        </w:rPr>
        <w:t xml:space="preserve">Продолжат динамичное развитие отрасли </w:t>
      </w:r>
      <w:r w:rsidRPr="000761AB">
        <w:rPr>
          <w:rFonts w:ascii="Times New Roman" w:hAnsi="Times New Roman" w:cs="Times New Roman"/>
          <w:b/>
          <w:sz w:val="28"/>
          <w:szCs w:val="28"/>
        </w:rPr>
        <w:t>транспорта и связи.</w:t>
      </w:r>
      <w:r w:rsidRPr="000761AB">
        <w:rPr>
          <w:rFonts w:ascii="Times New Roman" w:hAnsi="Times New Roman" w:cs="Times New Roman"/>
          <w:sz w:val="28"/>
          <w:szCs w:val="28"/>
        </w:rPr>
        <w:t xml:space="preserve"> Развитие транспортной сети города должно решить приоритетные задачи обновления автобусного парка</w:t>
      </w:r>
      <w:r>
        <w:rPr>
          <w:rFonts w:ascii="Times New Roman" w:hAnsi="Times New Roman" w:cs="Times New Roman"/>
          <w:sz w:val="28"/>
          <w:szCs w:val="28"/>
        </w:rPr>
        <w:t xml:space="preserve"> (в том числе, использование электробусов)</w:t>
      </w:r>
      <w:r w:rsidRPr="000761AB">
        <w:rPr>
          <w:rFonts w:ascii="Times New Roman" w:hAnsi="Times New Roman" w:cs="Times New Roman"/>
          <w:sz w:val="28"/>
          <w:szCs w:val="28"/>
        </w:rPr>
        <w:t xml:space="preserve">, повышения эффективности контроля со стороны организаторов перевозок за </w:t>
      </w:r>
      <w:r>
        <w:rPr>
          <w:rFonts w:ascii="Times New Roman" w:hAnsi="Times New Roman" w:cs="Times New Roman"/>
          <w:sz w:val="28"/>
          <w:szCs w:val="28"/>
        </w:rPr>
        <w:t>оказанием данных услуг и</w:t>
      </w:r>
      <w:r w:rsidRPr="000761AB">
        <w:rPr>
          <w:rFonts w:ascii="Times New Roman" w:hAnsi="Times New Roman" w:cs="Times New Roman"/>
          <w:sz w:val="28"/>
          <w:szCs w:val="28"/>
        </w:rPr>
        <w:t xml:space="preserve"> снижение </w:t>
      </w:r>
      <w:r>
        <w:rPr>
          <w:rFonts w:ascii="Times New Roman" w:hAnsi="Times New Roman" w:cs="Times New Roman"/>
          <w:sz w:val="28"/>
          <w:szCs w:val="28"/>
        </w:rPr>
        <w:t xml:space="preserve">его </w:t>
      </w:r>
      <w:r w:rsidRPr="000761AB">
        <w:rPr>
          <w:rFonts w:ascii="Times New Roman" w:hAnsi="Times New Roman" w:cs="Times New Roman"/>
          <w:sz w:val="28"/>
          <w:szCs w:val="28"/>
        </w:rPr>
        <w:t>убыточности</w:t>
      </w:r>
      <w:r>
        <w:rPr>
          <w:rFonts w:ascii="Times New Roman" w:hAnsi="Times New Roman" w:cs="Times New Roman"/>
          <w:sz w:val="28"/>
          <w:szCs w:val="28"/>
        </w:rPr>
        <w:t>,</w:t>
      </w:r>
      <w:r w:rsidRPr="000761AB">
        <w:rPr>
          <w:rFonts w:ascii="Times New Roman" w:hAnsi="Times New Roman" w:cs="Times New Roman"/>
          <w:sz w:val="28"/>
          <w:szCs w:val="28"/>
        </w:rPr>
        <w:t xml:space="preserve"> </w:t>
      </w:r>
      <w:r>
        <w:rPr>
          <w:rFonts w:ascii="Times New Roman" w:hAnsi="Times New Roman" w:cs="Times New Roman"/>
          <w:sz w:val="28"/>
          <w:szCs w:val="28"/>
        </w:rPr>
        <w:t>в том числе, посредством заключения концессионных соглашений</w:t>
      </w:r>
      <w:r w:rsidRPr="000761AB">
        <w:rPr>
          <w:rFonts w:ascii="Times New Roman" w:hAnsi="Times New Roman" w:cs="Times New Roman"/>
          <w:sz w:val="28"/>
          <w:szCs w:val="28"/>
        </w:rPr>
        <w:t>.</w:t>
      </w:r>
    </w:p>
    <w:p w:rsidR="000E059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r>
      <w:r w:rsidRPr="000761AB">
        <w:rPr>
          <w:rFonts w:ascii="Times New Roman" w:hAnsi="Times New Roman" w:cs="Times New Roman"/>
          <w:sz w:val="28"/>
          <w:szCs w:val="28"/>
        </w:rPr>
        <w:t xml:space="preserve">К числу приоритетных направлений </w:t>
      </w:r>
      <w:r w:rsidRPr="000761AB">
        <w:rPr>
          <w:rFonts w:ascii="Times New Roman" w:hAnsi="Times New Roman" w:cs="Times New Roman"/>
          <w:b/>
          <w:sz w:val="28"/>
          <w:szCs w:val="28"/>
        </w:rPr>
        <w:t xml:space="preserve">развития информационно-коммуникационной структуры </w:t>
      </w:r>
      <w:r w:rsidRPr="000761AB">
        <w:rPr>
          <w:rFonts w:ascii="Times New Roman" w:hAnsi="Times New Roman" w:cs="Times New Roman"/>
          <w:sz w:val="28"/>
          <w:szCs w:val="28"/>
        </w:rPr>
        <w:t xml:space="preserve">города можно отнести развитие </w:t>
      </w:r>
      <w:r>
        <w:rPr>
          <w:rFonts w:ascii="Times New Roman" w:hAnsi="Times New Roman" w:cs="Times New Roman"/>
          <w:sz w:val="28"/>
          <w:szCs w:val="28"/>
        </w:rPr>
        <w:t xml:space="preserve">инфраструктуры широкополосного доступа в информационно-телекоммуникационную сеть Интернет и </w:t>
      </w:r>
      <w:r w:rsidRPr="000761AB">
        <w:rPr>
          <w:rFonts w:ascii="Times New Roman" w:hAnsi="Times New Roman" w:cs="Times New Roman"/>
          <w:sz w:val="28"/>
          <w:szCs w:val="28"/>
        </w:rPr>
        <w:t xml:space="preserve">системы беспроводного общественного доступа в Интернет за счет увеличения количества и пропускной способности общественных точек </w:t>
      </w:r>
      <w:r w:rsidRPr="000761AB">
        <w:rPr>
          <w:rFonts w:ascii="Times New Roman" w:hAnsi="Times New Roman" w:cs="Times New Roman"/>
          <w:sz w:val="28"/>
          <w:szCs w:val="28"/>
          <w:lang w:val="en-US"/>
        </w:rPr>
        <w:t>Wi</w:t>
      </w:r>
      <w:r w:rsidRPr="000761AB">
        <w:rPr>
          <w:rFonts w:ascii="Times New Roman" w:hAnsi="Times New Roman" w:cs="Times New Roman"/>
          <w:sz w:val="28"/>
          <w:szCs w:val="28"/>
        </w:rPr>
        <w:t>-</w:t>
      </w:r>
      <w:r w:rsidRPr="000761AB">
        <w:rPr>
          <w:rFonts w:ascii="Times New Roman" w:hAnsi="Times New Roman" w:cs="Times New Roman"/>
          <w:sz w:val="28"/>
          <w:szCs w:val="28"/>
          <w:lang w:val="en-US"/>
        </w:rPr>
        <w:t>Fi</w:t>
      </w:r>
      <w:r w:rsidRPr="000761AB">
        <w:rPr>
          <w:rFonts w:ascii="Times New Roman" w:hAnsi="Times New Roman" w:cs="Times New Roman"/>
          <w:sz w:val="28"/>
          <w:szCs w:val="28"/>
        </w:rPr>
        <w:t>, повышение уровня доступности оказания государственных услуг через Интернет-порталы.</w:t>
      </w:r>
    </w:p>
    <w:p w:rsidR="000E059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r>
      <w:r w:rsidRPr="009F0D67">
        <w:rPr>
          <w:rFonts w:ascii="Times New Roman" w:hAnsi="Times New Roman" w:cs="Times New Roman"/>
          <w:sz w:val="28"/>
          <w:szCs w:val="28"/>
        </w:rPr>
        <w:t xml:space="preserve">Задачами развития </w:t>
      </w:r>
      <w:r w:rsidRPr="009F0D67">
        <w:rPr>
          <w:rFonts w:ascii="Times New Roman" w:hAnsi="Times New Roman" w:cs="Times New Roman"/>
          <w:b/>
          <w:sz w:val="28"/>
          <w:szCs w:val="28"/>
        </w:rPr>
        <w:t>строительной отрасли</w:t>
      </w:r>
      <w:r>
        <w:rPr>
          <w:rFonts w:ascii="Times New Roman" w:hAnsi="Times New Roman" w:cs="Times New Roman"/>
          <w:sz w:val="28"/>
          <w:szCs w:val="28"/>
        </w:rPr>
        <w:t xml:space="preserve"> в прогнозируемом</w:t>
      </w:r>
      <w:r w:rsidRPr="009F0D67">
        <w:rPr>
          <w:rFonts w:ascii="Times New Roman" w:hAnsi="Times New Roman" w:cs="Times New Roman"/>
          <w:sz w:val="28"/>
          <w:szCs w:val="28"/>
        </w:rPr>
        <w:t xml:space="preserve"> периоде являются: </w:t>
      </w:r>
      <w:r>
        <w:rPr>
          <w:rFonts w:ascii="Times New Roman" w:hAnsi="Times New Roman" w:cs="Times New Roman"/>
          <w:sz w:val="28"/>
          <w:szCs w:val="28"/>
        </w:rPr>
        <w:t>сохранение объемов ввода жилья, модернизация материально-технической базы строительных предприятий, проектирование территории исходя из запросов современного общества.</w:t>
      </w:r>
    </w:p>
    <w:p w:rsidR="000E059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К основным мероприятиям следует отнести:</w:t>
      </w:r>
    </w:p>
    <w:p w:rsidR="000E059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оптимизацию транспортного каркаса города;</w:t>
      </w:r>
    </w:p>
    <w:p w:rsidR="000E059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разработку проектов планировок территории в границах города с учетом совокупного влияния ключевых факторов;</w:t>
      </w:r>
    </w:p>
    <w:p w:rsidR="000E059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lastRenderedPageBreak/>
        <w:tab/>
        <w:t>- использование при возведении строительных объектов типовых форм и регламентов;</w:t>
      </w:r>
    </w:p>
    <w:p w:rsidR="000E059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разработку концепции пространственного развития и мастер-плана города с целью предоставления потенциальным инвесторам развернутой информации о пространственном проектировании и инфраструктурном потенциале территории;</w:t>
      </w:r>
    </w:p>
    <w:p w:rsidR="000E059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xml:space="preserve"> - повышение функциональности использования завершенных строительных объектов.</w:t>
      </w:r>
    </w:p>
    <w:p w:rsidR="000E0595"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r>
      <w:r w:rsidRPr="009F0D67">
        <w:rPr>
          <w:rFonts w:ascii="Times New Roman" w:hAnsi="Times New Roman" w:cs="Times New Roman"/>
          <w:bCs/>
          <w:sz w:val="28"/>
          <w:szCs w:val="28"/>
        </w:rPr>
        <w:t xml:space="preserve">В числе </w:t>
      </w:r>
      <w:r w:rsidRPr="009F0D67">
        <w:rPr>
          <w:rFonts w:ascii="Times New Roman" w:hAnsi="Times New Roman" w:cs="Times New Roman"/>
          <w:b/>
          <w:bCs/>
          <w:sz w:val="28"/>
          <w:szCs w:val="28"/>
        </w:rPr>
        <w:t xml:space="preserve">приоритетных проектов </w:t>
      </w:r>
      <w:r w:rsidRPr="009F0D67">
        <w:rPr>
          <w:rFonts w:ascii="Times New Roman" w:hAnsi="Times New Roman" w:cs="Times New Roman"/>
          <w:bCs/>
          <w:sz w:val="28"/>
          <w:szCs w:val="28"/>
        </w:rPr>
        <w:t xml:space="preserve">в сфере строительства можно отметить, например, комплексную застройку </w:t>
      </w:r>
      <w:r>
        <w:rPr>
          <w:rFonts w:ascii="Times New Roman" w:hAnsi="Times New Roman" w:cs="Times New Roman"/>
          <w:bCs/>
          <w:sz w:val="28"/>
          <w:szCs w:val="28"/>
        </w:rPr>
        <w:t>восточных микрорайонов</w:t>
      </w:r>
      <w:r w:rsidRPr="009F0D67">
        <w:rPr>
          <w:rFonts w:ascii="Times New Roman" w:hAnsi="Times New Roman" w:cs="Times New Roman"/>
          <w:bCs/>
          <w:sz w:val="28"/>
          <w:szCs w:val="28"/>
        </w:rPr>
        <w:t xml:space="preserve"> города; </w:t>
      </w:r>
      <w:r>
        <w:rPr>
          <w:rFonts w:ascii="Times New Roman" w:hAnsi="Times New Roman" w:cs="Times New Roman"/>
          <w:bCs/>
          <w:sz w:val="28"/>
          <w:szCs w:val="28"/>
        </w:rPr>
        <w:t xml:space="preserve">комплексную </w:t>
      </w:r>
      <w:r w:rsidRPr="009F0D67">
        <w:rPr>
          <w:rFonts w:ascii="Times New Roman" w:hAnsi="Times New Roman" w:cs="Times New Roman"/>
          <w:bCs/>
          <w:sz w:val="28"/>
          <w:szCs w:val="28"/>
        </w:rPr>
        <w:t xml:space="preserve">застройку микрорайона </w:t>
      </w:r>
      <w:r>
        <w:rPr>
          <w:rFonts w:ascii="Times New Roman" w:hAnsi="Times New Roman" w:cs="Times New Roman"/>
          <w:bCs/>
          <w:sz w:val="28"/>
          <w:szCs w:val="28"/>
        </w:rPr>
        <w:t xml:space="preserve">Прибрежный-3.1 </w:t>
      </w:r>
      <w:r w:rsidRPr="009F0D67">
        <w:rPr>
          <w:rFonts w:ascii="Times New Roman" w:hAnsi="Times New Roman" w:cs="Times New Roman"/>
          <w:bCs/>
          <w:sz w:val="28"/>
          <w:szCs w:val="28"/>
        </w:rPr>
        <w:t>многоэтажными дома</w:t>
      </w:r>
      <w:r>
        <w:rPr>
          <w:rFonts w:ascii="Times New Roman" w:hAnsi="Times New Roman" w:cs="Times New Roman"/>
          <w:bCs/>
          <w:sz w:val="28"/>
          <w:szCs w:val="28"/>
        </w:rPr>
        <w:t>ми и инфраструктурными объектами; строительство детских</w:t>
      </w:r>
      <w:r w:rsidRPr="009F0D67">
        <w:rPr>
          <w:rFonts w:ascii="Times New Roman" w:hAnsi="Times New Roman" w:cs="Times New Roman"/>
          <w:bCs/>
          <w:sz w:val="28"/>
          <w:szCs w:val="28"/>
        </w:rPr>
        <w:t xml:space="preserve"> сад</w:t>
      </w:r>
      <w:r>
        <w:rPr>
          <w:rFonts w:ascii="Times New Roman" w:hAnsi="Times New Roman" w:cs="Times New Roman"/>
          <w:bCs/>
          <w:sz w:val="28"/>
          <w:szCs w:val="28"/>
        </w:rPr>
        <w:t>ов</w:t>
      </w:r>
      <w:r w:rsidRPr="009F0D67">
        <w:rPr>
          <w:rFonts w:ascii="Times New Roman" w:hAnsi="Times New Roman" w:cs="Times New Roman"/>
          <w:bCs/>
          <w:sz w:val="28"/>
          <w:szCs w:val="28"/>
        </w:rPr>
        <w:t xml:space="preserve"> </w:t>
      </w:r>
      <w:r>
        <w:rPr>
          <w:rFonts w:ascii="Times New Roman" w:hAnsi="Times New Roman" w:cs="Times New Roman"/>
          <w:bCs/>
          <w:sz w:val="28"/>
          <w:szCs w:val="28"/>
        </w:rPr>
        <w:t>и школ, спортивных объектов.</w:t>
      </w:r>
    </w:p>
    <w:p w:rsidR="000E0595" w:rsidRDefault="000E0595" w:rsidP="000E0595">
      <w:pPr>
        <w:tabs>
          <w:tab w:val="left" w:pos="709"/>
        </w:tabs>
        <w:spacing w:after="0"/>
        <w:jc w:val="both"/>
        <w:rPr>
          <w:rFonts w:ascii="Times New Roman" w:hAnsi="Times New Roman" w:cs="Times New Roman"/>
          <w:bCs/>
          <w:sz w:val="28"/>
          <w:szCs w:val="28"/>
        </w:rPr>
      </w:pPr>
      <w:r w:rsidRPr="00F92BF6">
        <w:rPr>
          <w:rFonts w:ascii="Times New Roman" w:hAnsi="Times New Roman" w:cs="Times New Roman"/>
          <w:bCs/>
          <w:sz w:val="28"/>
          <w:szCs w:val="28"/>
        </w:rPr>
        <w:tab/>
      </w:r>
      <w:r>
        <w:rPr>
          <w:rFonts w:ascii="Times New Roman" w:hAnsi="Times New Roman" w:cs="Times New Roman"/>
          <w:bCs/>
          <w:sz w:val="28"/>
          <w:szCs w:val="28"/>
        </w:rPr>
        <w:t>Важнейшим экономическим ресурсом города</w:t>
      </w:r>
      <w:r w:rsidRPr="00AB1082">
        <w:rPr>
          <w:rFonts w:ascii="Times New Roman" w:hAnsi="Times New Roman" w:cs="Times New Roman"/>
          <w:bCs/>
          <w:sz w:val="28"/>
          <w:szCs w:val="28"/>
        </w:rPr>
        <w:t xml:space="preserve"> является </w:t>
      </w:r>
      <w:r>
        <w:rPr>
          <w:rFonts w:ascii="Times New Roman" w:hAnsi="Times New Roman" w:cs="Times New Roman"/>
          <w:bCs/>
          <w:sz w:val="28"/>
          <w:szCs w:val="28"/>
        </w:rPr>
        <w:t>имущественный комплекс, кото</w:t>
      </w:r>
      <w:r w:rsidR="00B55B87">
        <w:rPr>
          <w:rFonts w:ascii="Times New Roman" w:hAnsi="Times New Roman" w:cs="Times New Roman"/>
          <w:bCs/>
          <w:sz w:val="28"/>
          <w:szCs w:val="28"/>
        </w:rPr>
        <w:t>рый</w:t>
      </w:r>
      <w:r w:rsidRPr="00AB1082">
        <w:rPr>
          <w:rFonts w:ascii="Times New Roman" w:hAnsi="Times New Roman" w:cs="Times New Roman"/>
          <w:bCs/>
          <w:sz w:val="28"/>
          <w:szCs w:val="28"/>
        </w:rPr>
        <w:t xml:space="preserve"> </w:t>
      </w:r>
      <w:r w:rsidR="00B55B87">
        <w:rPr>
          <w:rFonts w:ascii="Times New Roman" w:hAnsi="Times New Roman" w:cs="Times New Roman"/>
          <w:bCs/>
          <w:sz w:val="28"/>
          <w:szCs w:val="28"/>
        </w:rPr>
        <w:t xml:space="preserve">включает </w:t>
      </w:r>
      <w:r>
        <w:rPr>
          <w:rFonts w:ascii="Times New Roman" w:hAnsi="Times New Roman" w:cs="Times New Roman"/>
          <w:bCs/>
          <w:sz w:val="28"/>
          <w:szCs w:val="28"/>
        </w:rPr>
        <w:t>землю</w:t>
      </w:r>
      <w:r w:rsidRPr="00AB1082">
        <w:rPr>
          <w:rFonts w:ascii="Times New Roman" w:hAnsi="Times New Roman" w:cs="Times New Roman"/>
          <w:bCs/>
          <w:sz w:val="28"/>
          <w:szCs w:val="28"/>
        </w:rPr>
        <w:t>, движимое и недвижимое иму</w:t>
      </w:r>
      <w:r w:rsidR="00B55B87">
        <w:rPr>
          <w:rFonts w:ascii="Times New Roman" w:hAnsi="Times New Roman" w:cs="Times New Roman"/>
          <w:bCs/>
          <w:sz w:val="28"/>
          <w:szCs w:val="28"/>
        </w:rPr>
        <w:t xml:space="preserve">щество. Особая роль отводится </w:t>
      </w:r>
      <w:r>
        <w:rPr>
          <w:rFonts w:ascii="Times New Roman" w:hAnsi="Times New Roman" w:cs="Times New Roman"/>
          <w:bCs/>
          <w:sz w:val="28"/>
          <w:szCs w:val="28"/>
        </w:rPr>
        <w:t>нежилой недвижимости, которая выступает важнейшим инструментом инвести</w:t>
      </w:r>
      <w:r w:rsidRPr="00AB1082">
        <w:rPr>
          <w:rFonts w:ascii="Times New Roman" w:hAnsi="Times New Roman" w:cs="Times New Roman"/>
          <w:bCs/>
          <w:sz w:val="28"/>
          <w:szCs w:val="28"/>
        </w:rPr>
        <w:t>ционной полит</w:t>
      </w:r>
      <w:r>
        <w:rPr>
          <w:rFonts w:ascii="Times New Roman" w:hAnsi="Times New Roman" w:cs="Times New Roman"/>
          <w:bCs/>
          <w:sz w:val="28"/>
          <w:szCs w:val="28"/>
        </w:rPr>
        <w:t>ики муниципального образования. Эффективность управления недвижимым имуществом в значительной степени определяется качеством системы</w:t>
      </w:r>
      <w:r w:rsidRPr="00AB1082">
        <w:rPr>
          <w:rFonts w:ascii="Times New Roman" w:hAnsi="Times New Roman" w:cs="Times New Roman"/>
          <w:bCs/>
          <w:sz w:val="28"/>
          <w:szCs w:val="28"/>
        </w:rPr>
        <w:t xml:space="preserve"> градостроительного кадастра. Градостроительный кадастр и мониторинг объектов градостроительной деятельности обеспечивают органы местного самоуправления, вышестоящие органы власти, а также физические и юридические лица достоверной информацией о среде жизнедеятельности города, ее предполагаемых изменениях, в том числе об ограничениях использования территорий и объектов недвижимости. Система градостроительного кадастра естественным путем вытекает из системы земельного кадастра, системы учета объектов недвижимости, но требует развития многих положений, отражаемых в соответствующих базах данных системы, в частности правил застройки, совокупности градостроительных регламентов, системы учета объектов недвижимости на этапе ее проектирования и строительства. </w:t>
      </w:r>
    </w:p>
    <w:p w:rsidR="000E0595"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r>
      <w:r w:rsidRPr="00AB1082">
        <w:rPr>
          <w:rFonts w:ascii="Times New Roman" w:hAnsi="Times New Roman" w:cs="Times New Roman"/>
          <w:bCs/>
          <w:sz w:val="28"/>
          <w:szCs w:val="28"/>
        </w:rPr>
        <w:t xml:space="preserve">В связи с тем, что повышение эффективности использования </w:t>
      </w:r>
      <w:r>
        <w:rPr>
          <w:rFonts w:ascii="Times New Roman" w:hAnsi="Times New Roman" w:cs="Times New Roman"/>
          <w:bCs/>
          <w:sz w:val="28"/>
          <w:szCs w:val="28"/>
        </w:rPr>
        <w:t>муниципальных</w:t>
      </w:r>
      <w:r w:rsidRPr="00AB1082">
        <w:rPr>
          <w:rFonts w:ascii="Times New Roman" w:hAnsi="Times New Roman" w:cs="Times New Roman"/>
          <w:bCs/>
          <w:sz w:val="28"/>
          <w:szCs w:val="28"/>
        </w:rPr>
        <w:t xml:space="preserve"> ресурсов </w:t>
      </w:r>
      <w:r>
        <w:rPr>
          <w:rFonts w:ascii="Times New Roman" w:hAnsi="Times New Roman" w:cs="Times New Roman"/>
          <w:bCs/>
          <w:sz w:val="28"/>
          <w:szCs w:val="28"/>
        </w:rPr>
        <w:t>с целью</w:t>
      </w:r>
      <w:r w:rsidRPr="00AB1082">
        <w:rPr>
          <w:rFonts w:ascii="Times New Roman" w:hAnsi="Times New Roman" w:cs="Times New Roman"/>
          <w:bCs/>
          <w:sz w:val="28"/>
          <w:szCs w:val="28"/>
        </w:rPr>
        <w:t xml:space="preserve"> </w:t>
      </w:r>
      <w:r>
        <w:rPr>
          <w:rFonts w:ascii="Times New Roman" w:hAnsi="Times New Roman" w:cs="Times New Roman"/>
          <w:bCs/>
          <w:sz w:val="28"/>
          <w:szCs w:val="28"/>
        </w:rPr>
        <w:t>обеспечения</w:t>
      </w:r>
      <w:r w:rsidRPr="00AB1082">
        <w:rPr>
          <w:rFonts w:ascii="Times New Roman" w:hAnsi="Times New Roman" w:cs="Times New Roman"/>
          <w:bCs/>
          <w:sz w:val="28"/>
          <w:szCs w:val="28"/>
        </w:rPr>
        <w:t xml:space="preserve"> развития города требует, прежде всего, улучшения процессов управления ими, необходимо: </w:t>
      </w:r>
    </w:p>
    <w:p w:rsidR="000E0595"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использовать</w:t>
      </w:r>
      <w:r w:rsidRPr="00AB1082">
        <w:rPr>
          <w:rFonts w:ascii="Times New Roman" w:hAnsi="Times New Roman" w:cs="Times New Roman"/>
          <w:bCs/>
          <w:sz w:val="28"/>
          <w:szCs w:val="28"/>
        </w:rPr>
        <w:t xml:space="preserve"> </w:t>
      </w:r>
      <w:r>
        <w:rPr>
          <w:rFonts w:ascii="Times New Roman" w:hAnsi="Times New Roman" w:cs="Times New Roman"/>
          <w:bCs/>
          <w:sz w:val="28"/>
          <w:szCs w:val="28"/>
        </w:rPr>
        <w:t xml:space="preserve">в городе </w:t>
      </w:r>
      <w:r w:rsidRPr="00AB1082">
        <w:rPr>
          <w:rFonts w:ascii="Times New Roman" w:hAnsi="Times New Roman" w:cs="Times New Roman"/>
          <w:bCs/>
          <w:sz w:val="28"/>
          <w:szCs w:val="28"/>
        </w:rPr>
        <w:t xml:space="preserve"> современные информационные технологии и, в первую очередь, географические информационные системы (ГИС), позволяющие </w:t>
      </w:r>
      <w:r>
        <w:rPr>
          <w:rFonts w:ascii="Times New Roman" w:hAnsi="Times New Roman" w:cs="Times New Roman"/>
          <w:bCs/>
          <w:sz w:val="28"/>
          <w:szCs w:val="28"/>
        </w:rPr>
        <w:t>дифференцированно</w:t>
      </w:r>
      <w:r w:rsidRPr="00AB1082">
        <w:rPr>
          <w:rFonts w:ascii="Times New Roman" w:hAnsi="Times New Roman" w:cs="Times New Roman"/>
          <w:bCs/>
          <w:sz w:val="28"/>
          <w:szCs w:val="28"/>
        </w:rPr>
        <w:t xml:space="preserve"> на единой топографической основе моделировать территорию, распределение на ней ресурсов и в процессе наложения картографических</w:t>
      </w:r>
      <w:r>
        <w:rPr>
          <w:rFonts w:ascii="Times New Roman" w:hAnsi="Times New Roman" w:cs="Times New Roman"/>
          <w:bCs/>
          <w:sz w:val="28"/>
          <w:szCs w:val="28"/>
        </w:rPr>
        <w:t xml:space="preserve"> слоев получать информацию, ко</w:t>
      </w:r>
      <w:r w:rsidRPr="00AB1082">
        <w:rPr>
          <w:rFonts w:ascii="Times New Roman" w:hAnsi="Times New Roman" w:cs="Times New Roman"/>
          <w:bCs/>
          <w:sz w:val="28"/>
          <w:szCs w:val="28"/>
        </w:rPr>
        <w:t xml:space="preserve">торая </w:t>
      </w:r>
      <w:r>
        <w:rPr>
          <w:rFonts w:ascii="Times New Roman" w:hAnsi="Times New Roman" w:cs="Times New Roman"/>
          <w:bCs/>
          <w:sz w:val="28"/>
          <w:szCs w:val="28"/>
        </w:rPr>
        <w:lastRenderedPageBreak/>
        <w:t>позволяет</w:t>
      </w:r>
      <w:r w:rsidRPr="00AB1082">
        <w:rPr>
          <w:rFonts w:ascii="Times New Roman" w:hAnsi="Times New Roman" w:cs="Times New Roman"/>
          <w:bCs/>
          <w:sz w:val="28"/>
          <w:szCs w:val="28"/>
        </w:rPr>
        <w:t xml:space="preserve"> комплексно решать экономические, социальные, </w:t>
      </w:r>
      <w:r>
        <w:rPr>
          <w:rFonts w:ascii="Times New Roman" w:hAnsi="Times New Roman" w:cs="Times New Roman"/>
          <w:bCs/>
          <w:sz w:val="28"/>
          <w:szCs w:val="28"/>
        </w:rPr>
        <w:t>экологические</w:t>
      </w:r>
      <w:r w:rsidRPr="00AB1082">
        <w:rPr>
          <w:rFonts w:ascii="Times New Roman" w:hAnsi="Times New Roman" w:cs="Times New Roman"/>
          <w:bCs/>
          <w:sz w:val="28"/>
          <w:szCs w:val="28"/>
        </w:rPr>
        <w:t>, политические и тому подобные зада</w:t>
      </w:r>
      <w:r>
        <w:rPr>
          <w:rFonts w:ascii="Times New Roman" w:hAnsi="Times New Roman" w:cs="Times New Roman"/>
          <w:bCs/>
          <w:sz w:val="28"/>
          <w:szCs w:val="28"/>
        </w:rPr>
        <w:t>чи, в том числе задачи повышения</w:t>
      </w:r>
      <w:r w:rsidRPr="00AB1082">
        <w:rPr>
          <w:rFonts w:ascii="Times New Roman" w:hAnsi="Times New Roman" w:cs="Times New Roman"/>
          <w:bCs/>
          <w:sz w:val="28"/>
          <w:szCs w:val="28"/>
        </w:rPr>
        <w:t xml:space="preserve"> </w:t>
      </w:r>
      <w:r>
        <w:rPr>
          <w:rFonts w:ascii="Times New Roman" w:hAnsi="Times New Roman" w:cs="Times New Roman"/>
          <w:bCs/>
          <w:sz w:val="28"/>
          <w:szCs w:val="28"/>
        </w:rPr>
        <w:t>промышленного потенциала</w:t>
      </w:r>
      <w:r w:rsidRPr="00AB1082">
        <w:rPr>
          <w:rFonts w:ascii="Times New Roman" w:hAnsi="Times New Roman" w:cs="Times New Roman"/>
          <w:bCs/>
          <w:sz w:val="28"/>
          <w:szCs w:val="28"/>
        </w:rPr>
        <w:t xml:space="preserve"> за счет привлечения инвестиций; </w:t>
      </w:r>
    </w:p>
    <w:p w:rsidR="000E0595"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xml:space="preserve">- </w:t>
      </w:r>
      <w:r w:rsidRPr="00AB1082">
        <w:rPr>
          <w:rFonts w:ascii="Times New Roman" w:hAnsi="Times New Roman" w:cs="Times New Roman"/>
          <w:bCs/>
          <w:sz w:val="28"/>
          <w:szCs w:val="28"/>
        </w:rPr>
        <w:t>создать на основе ГИС-технологии комплексную систему автоматизированного городского кадастра, в составе земельного кадастра, реестра объек</w:t>
      </w:r>
      <w:r>
        <w:rPr>
          <w:rFonts w:ascii="Times New Roman" w:hAnsi="Times New Roman" w:cs="Times New Roman"/>
          <w:bCs/>
          <w:sz w:val="28"/>
          <w:szCs w:val="28"/>
        </w:rPr>
        <w:t>тов недвижимости и объектов го</w:t>
      </w:r>
      <w:r w:rsidRPr="00AB1082">
        <w:rPr>
          <w:rFonts w:ascii="Times New Roman" w:hAnsi="Times New Roman" w:cs="Times New Roman"/>
          <w:bCs/>
          <w:sz w:val="28"/>
          <w:szCs w:val="28"/>
        </w:rPr>
        <w:t>родской инфраструктуры, градостроительного кадастра, а также других систем учета и распределения городских ресурсов, в которых предусматривается экономическая оценка территории, результаты инвентаризации земель, планирование земельного налога и других платежей за землю, установление границ зон градостроительной ценности, расчет ставок земельного налога, проектирование и анализ кадастровых кварталов и границ земельных участков, учет и оценка всех объектов инфраструктуры д</w:t>
      </w:r>
      <w:r>
        <w:rPr>
          <w:rFonts w:ascii="Times New Roman" w:hAnsi="Times New Roman" w:cs="Times New Roman"/>
          <w:bCs/>
          <w:sz w:val="28"/>
          <w:szCs w:val="28"/>
        </w:rPr>
        <w:t>ля формирования устойчивого ме</w:t>
      </w:r>
      <w:r w:rsidRPr="00AB1082">
        <w:rPr>
          <w:rFonts w:ascii="Times New Roman" w:hAnsi="Times New Roman" w:cs="Times New Roman"/>
          <w:bCs/>
          <w:sz w:val="28"/>
          <w:szCs w:val="28"/>
        </w:rPr>
        <w:t>ханизма управления и развития городской территории.</w:t>
      </w:r>
    </w:p>
    <w:p w:rsidR="000E0595" w:rsidRDefault="000E0595" w:rsidP="000E0595">
      <w:pPr>
        <w:tabs>
          <w:tab w:val="left" w:pos="709"/>
        </w:tabs>
        <w:spacing w:after="0"/>
        <w:ind w:firstLine="709"/>
        <w:jc w:val="both"/>
        <w:rPr>
          <w:rFonts w:ascii="Times New Roman" w:hAnsi="Times New Roman" w:cs="Times New Roman"/>
          <w:bCs/>
          <w:sz w:val="28"/>
          <w:szCs w:val="28"/>
        </w:rPr>
      </w:pPr>
      <w:r w:rsidRPr="000F6C2A">
        <w:rPr>
          <w:rFonts w:ascii="Times New Roman" w:hAnsi="Times New Roman" w:cs="Times New Roman"/>
          <w:bCs/>
          <w:sz w:val="28"/>
          <w:szCs w:val="28"/>
        </w:rPr>
        <w:t xml:space="preserve">В долгосрочной перспективе основными направлениями работы </w:t>
      </w:r>
      <w:r w:rsidRPr="004E0E73">
        <w:rPr>
          <w:rFonts w:ascii="Times New Roman" w:hAnsi="Times New Roman" w:cs="Times New Roman"/>
          <w:bCs/>
          <w:sz w:val="28"/>
          <w:szCs w:val="28"/>
        </w:rPr>
        <w:t xml:space="preserve">в сфере жилищно-коммунального хозяйства </w:t>
      </w:r>
      <w:r w:rsidRPr="000F6C2A">
        <w:rPr>
          <w:rFonts w:ascii="Times New Roman" w:hAnsi="Times New Roman" w:cs="Times New Roman"/>
          <w:bCs/>
          <w:sz w:val="28"/>
          <w:szCs w:val="28"/>
        </w:rPr>
        <w:t>станут: улучшение жилищных условий горожан</w:t>
      </w:r>
      <w:r>
        <w:rPr>
          <w:rFonts w:ascii="Times New Roman" w:hAnsi="Times New Roman" w:cs="Times New Roman"/>
          <w:bCs/>
          <w:sz w:val="28"/>
          <w:szCs w:val="28"/>
        </w:rPr>
        <w:t xml:space="preserve"> (</w:t>
      </w:r>
      <w:r w:rsidRPr="004E0E73">
        <w:rPr>
          <w:rFonts w:ascii="Times New Roman" w:hAnsi="Times New Roman" w:cs="Times New Roman"/>
          <w:bCs/>
          <w:sz w:val="28"/>
          <w:szCs w:val="28"/>
        </w:rPr>
        <w:t>снос жилья, непригодного для проживания, а также снос балков и ликвидация временных поселков, включенных в муниципальную программу</w:t>
      </w:r>
      <w:r>
        <w:rPr>
          <w:rFonts w:ascii="Times New Roman" w:hAnsi="Times New Roman" w:cs="Times New Roman"/>
          <w:bCs/>
          <w:sz w:val="28"/>
          <w:szCs w:val="28"/>
        </w:rPr>
        <w:t>)</w:t>
      </w:r>
      <w:r w:rsidRPr="000F6C2A">
        <w:rPr>
          <w:rFonts w:ascii="Times New Roman" w:hAnsi="Times New Roman" w:cs="Times New Roman"/>
          <w:bCs/>
          <w:sz w:val="28"/>
          <w:szCs w:val="28"/>
        </w:rPr>
        <w:t xml:space="preserve">, </w:t>
      </w:r>
      <w:r w:rsidRPr="004E0E73">
        <w:rPr>
          <w:rFonts w:ascii="Times New Roman" w:hAnsi="Times New Roman" w:cs="Times New Roman"/>
          <w:bCs/>
          <w:sz w:val="28"/>
          <w:szCs w:val="28"/>
        </w:rPr>
        <w:t xml:space="preserve">ремонт инженерных сетей и объектов коммунального назначения, </w:t>
      </w:r>
      <w:r w:rsidRPr="000F6C2A">
        <w:rPr>
          <w:rFonts w:ascii="Times New Roman" w:hAnsi="Times New Roman" w:cs="Times New Roman"/>
          <w:bCs/>
          <w:sz w:val="28"/>
          <w:szCs w:val="28"/>
        </w:rPr>
        <w:t>развитие дорожно-транспортной сети, повышение качества жилищно-коммунальных услуг, благоустройство и создание комфортной городской среды. Одним из приоритетных направлений развития жилищно-коммунального хозяйства является развитие конкурентных отношений в сфере управления и обслуживания жилого фонда.</w:t>
      </w:r>
    </w:p>
    <w:p w:rsidR="000E0595" w:rsidRPr="004E0E73" w:rsidRDefault="000E0595" w:rsidP="000E0595">
      <w:pPr>
        <w:tabs>
          <w:tab w:val="left" w:pos="709"/>
        </w:tabs>
        <w:spacing w:after="0"/>
        <w:ind w:firstLine="709"/>
        <w:jc w:val="both"/>
        <w:rPr>
          <w:rFonts w:ascii="Times New Roman" w:hAnsi="Times New Roman" w:cs="Times New Roman"/>
          <w:bCs/>
          <w:sz w:val="28"/>
          <w:szCs w:val="28"/>
        </w:rPr>
      </w:pPr>
      <w:r w:rsidRPr="004E0E73">
        <w:rPr>
          <w:rFonts w:ascii="Times New Roman" w:hAnsi="Times New Roman" w:cs="Times New Roman"/>
          <w:bCs/>
          <w:sz w:val="28"/>
          <w:szCs w:val="28"/>
        </w:rPr>
        <w:t xml:space="preserve">С целью преображения внешнего облика города разработаны: </w:t>
      </w:r>
    </w:p>
    <w:p w:rsidR="000E0595" w:rsidRPr="004E0E73" w:rsidRDefault="000E0595" w:rsidP="000E0595">
      <w:pPr>
        <w:tabs>
          <w:tab w:val="left" w:pos="709"/>
        </w:tabs>
        <w:spacing w:after="0"/>
        <w:ind w:firstLine="709"/>
        <w:jc w:val="both"/>
        <w:rPr>
          <w:rFonts w:ascii="Times New Roman" w:hAnsi="Times New Roman" w:cs="Times New Roman"/>
          <w:bCs/>
          <w:sz w:val="28"/>
          <w:szCs w:val="28"/>
        </w:rPr>
      </w:pPr>
      <w:r w:rsidRPr="004E0E73">
        <w:rPr>
          <w:rFonts w:ascii="Times New Roman" w:hAnsi="Times New Roman" w:cs="Times New Roman"/>
          <w:bCs/>
          <w:sz w:val="28"/>
          <w:szCs w:val="28"/>
        </w:rPr>
        <w:t>- Концепция комплексного благоустройства территории города Нижневартовска с учетом местных климатических особенностей;</w:t>
      </w:r>
    </w:p>
    <w:p w:rsidR="000E0595" w:rsidRPr="004E0E73" w:rsidRDefault="000E0595" w:rsidP="000E0595">
      <w:pPr>
        <w:tabs>
          <w:tab w:val="left" w:pos="709"/>
        </w:tabs>
        <w:spacing w:after="0"/>
        <w:ind w:firstLine="709"/>
        <w:jc w:val="both"/>
        <w:rPr>
          <w:rFonts w:ascii="Times New Roman" w:hAnsi="Times New Roman" w:cs="Times New Roman"/>
          <w:bCs/>
          <w:sz w:val="28"/>
          <w:szCs w:val="28"/>
        </w:rPr>
      </w:pPr>
      <w:r w:rsidRPr="004E0E73">
        <w:rPr>
          <w:rFonts w:ascii="Times New Roman" w:hAnsi="Times New Roman" w:cs="Times New Roman"/>
          <w:bCs/>
          <w:sz w:val="28"/>
          <w:szCs w:val="28"/>
        </w:rPr>
        <w:t xml:space="preserve">- Концепция архитектурно-художественного освещения и праздничного светового оформления города Нижневартовска; </w:t>
      </w:r>
    </w:p>
    <w:p w:rsidR="000E0595" w:rsidRPr="004E0E73" w:rsidRDefault="000E0595" w:rsidP="000E0595">
      <w:pPr>
        <w:tabs>
          <w:tab w:val="left" w:pos="709"/>
        </w:tabs>
        <w:spacing w:after="0"/>
        <w:ind w:firstLine="709"/>
        <w:jc w:val="both"/>
        <w:rPr>
          <w:rFonts w:ascii="Times New Roman" w:hAnsi="Times New Roman" w:cs="Times New Roman"/>
          <w:bCs/>
          <w:sz w:val="28"/>
          <w:szCs w:val="28"/>
        </w:rPr>
      </w:pPr>
      <w:r w:rsidRPr="004E0E73">
        <w:rPr>
          <w:rFonts w:ascii="Times New Roman" w:hAnsi="Times New Roman" w:cs="Times New Roman"/>
          <w:bCs/>
          <w:sz w:val="28"/>
          <w:szCs w:val="28"/>
        </w:rPr>
        <w:t xml:space="preserve">- Концепция праздничного оформления городского фестиваля </w:t>
      </w:r>
      <w:r w:rsidR="0071279D">
        <w:rPr>
          <w:rFonts w:ascii="Times New Roman" w:hAnsi="Times New Roman" w:cs="Times New Roman"/>
          <w:bCs/>
          <w:sz w:val="28"/>
          <w:szCs w:val="28"/>
        </w:rPr>
        <w:t>«</w:t>
      </w:r>
      <w:r w:rsidRPr="004E0E73">
        <w:rPr>
          <w:rFonts w:ascii="Times New Roman" w:hAnsi="Times New Roman" w:cs="Times New Roman"/>
          <w:bCs/>
          <w:sz w:val="28"/>
          <w:szCs w:val="28"/>
        </w:rPr>
        <w:t>Самотлорские ночи</w:t>
      </w:r>
      <w:r w:rsidR="0071279D">
        <w:rPr>
          <w:rFonts w:ascii="Times New Roman" w:hAnsi="Times New Roman" w:cs="Times New Roman"/>
          <w:bCs/>
          <w:sz w:val="28"/>
          <w:szCs w:val="28"/>
        </w:rPr>
        <w:t>»</w:t>
      </w:r>
      <w:r w:rsidRPr="004E0E73">
        <w:rPr>
          <w:rFonts w:ascii="Times New Roman" w:hAnsi="Times New Roman" w:cs="Times New Roman"/>
          <w:bCs/>
          <w:sz w:val="28"/>
          <w:szCs w:val="28"/>
        </w:rPr>
        <w:t>;</w:t>
      </w:r>
    </w:p>
    <w:p w:rsidR="000E0595" w:rsidRPr="004E0E73" w:rsidRDefault="000E0595" w:rsidP="000E0595">
      <w:pPr>
        <w:tabs>
          <w:tab w:val="left" w:pos="709"/>
        </w:tabs>
        <w:spacing w:after="0"/>
        <w:ind w:firstLine="709"/>
        <w:jc w:val="both"/>
        <w:rPr>
          <w:rFonts w:ascii="Times New Roman" w:hAnsi="Times New Roman" w:cs="Times New Roman"/>
          <w:bCs/>
          <w:sz w:val="28"/>
          <w:szCs w:val="28"/>
        </w:rPr>
      </w:pPr>
      <w:r w:rsidRPr="004E0E73">
        <w:rPr>
          <w:rFonts w:ascii="Times New Roman" w:hAnsi="Times New Roman" w:cs="Times New Roman"/>
          <w:bCs/>
          <w:sz w:val="28"/>
          <w:szCs w:val="28"/>
        </w:rPr>
        <w:t xml:space="preserve">- Концепция праздничного оформления </w:t>
      </w:r>
      <w:r w:rsidR="0071279D">
        <w:rPr>
          <w:rFonts w:ascii="Times New Roman" w:hAnsi="Times New Roman" w:cs="Times New Roman"/>
          <w:bCs/>
          <w:sz w:val="28"/>
          <w:szCs w:val="28"/>
        </w:rPr>
        <w:t>«</w:t>
      </w:r>
      <w:r w:rsidRPr="004E0E73">
        <w:rPr>
          <w:rFonts w:ascii="Times New Roman" w:hAnsi="Times New Roman" w:cs="Times New Roman"/>
          <w:bCs/>
          <w:sz w:val="28"/>
          <w:szCs w:val="28"/>
        </w:rPr>
        <w:t>Новогодний Нижневартовск - 2018</w:t>
      </w:r>
      <w:r w:rsidR="0071279D">
        <w:rPr>
          <w:rFonts w:ascii="Times New Roman" w:hAnsi="Times New Roman" w:cs="Times New Roman"/>
          <w:bCs/>
          <w:sz w:val="28"/>
          <w:szCs w:val="28"/>
        </w:rPr>
        <w:t>»</w:t>
      </w:r>
      <w:r w:rsidRPr="004E0E73">
        <w:rPr>
          <w:rFonts w:ascii="Times New Roman" w:hAnsi="Times New Roman" w:cs="Times New Roman"/>
          <w:bCs/>
          <w:sz w:val="28"/>
          <w:szCs w:val="28"/>
        </w:rPr>
        <w:t xml:space="preserve">. </w:t>
      </w:r>
    </w:p>
    <w:p w:rsidR="000E0595" w:rsidRPr="004E0E73" w:rsidRDefault="000E0595" w:rsidP="000E0595">
      <w:pPr>
        <w:tabs>
          <w:tab w:val="left" w:pos="709"/>
        </w:tabs>
        <w:spacing w:after="0"/>
        <w:ind w:firstLine="709"/>
        <w:jc w:val="both"/>
        <w:rPr>
          <w:rFonts w:ascii="Times New Roman" w:hAnsi="Times New Roman" w:cs="Times New Roman"/>
          <w:bCs/>
          <w:sz w:val="28"/>
          <w:szCs w:val="28"/>
        </w:rPr>
      </w:pPr>
      <w:r w:rsidRPr="004E0E73">
        <w:rPr>
          <w:rFonts w:ascii="Times New Roman" w:hAnsi="Times New Roman" w:cs="Times New Roman"/>
          <w:bCs/>
          <w:sz w:val="28"/>
          <w:szCs w:val="28"/>
        </w:rPr>
        <w:t>- 14 дизайн-проектов по благоустройству общественных территорий города:</w:t>
      </w:r>
    </w:p>
    <w:p w:rsidR="000E0595" w:rsidRPr="004E0E73" w:rsidRDefault="000E0595" w:rsidP="000E0595">
      <w:pPr>
        <w:tabs>
          <w:tab w:val="left" w:pos="709"/>
        </w:tabs>
        <w:spacing w:after="0"/>
        <w:ind w:firstLine="709"/>
        <w:jc w:val="both"/>
        <w:rPr>
          <w:rFonts w:ascii="Times New Roman" w:hAnsi="Times New Roman" w:cs="Times New Roman"/>
          <w:bCs/>
          <w:sz w:val="28"/>
          <w:szCs w:val="28"/>
        </w:rPr>
      </w:pPr>
      <w:r w:rsidRPr="004E0E73">
        <w:rPr>
          <w:rFonts w:ascii="Times New Roman" w:hAnsi="Times New Roman" w:cs="Times New Roman"/>
          <w:bCs/>
          <w:sz w:val="28"/>
          <w:szCs w:val="28"/>
        </w:rPr>
        <w:t>- благоустройство пешеходной улицы Пионерской;</w:t>
      </w:r>
    </w:p>
    <w:p w:rsidR="000E0595" w:rsidRPr="004E0E73" w:rsidRDefault="000E0595" w:rsidP="000E0595">
      <w:pPr>
        <w:tabs>
          <w:tab w:val="left" w:pos="709"/>
        </w:tabs>
        <w:spacing w:after="0"/>
        <w:ind w:firstLine="709"/>
        <w:jc w:val="both"/>
        <w:rPr>
          <w:rFonts w:ascii="Times New Roman" w:hAnsi="Times New Roman" w:cs="Times New Roman"/>
          <w:bCs/>
          <w:sz w:val="28"/>
          <w:szCs w:val="28"/>
        </w:rPr>
      </w:pPr>
      <w:r w:rsidRPr="004E0E73">
        <w:rPr>
          <w:rFonts w:ascii="Times New Roman" w:hAnsi="Times New Roman" w:cs="Times New Roman"/>
          <w:bCs/>
          <w:sz w:val="28"/>
          <w:szCs w:val="28"/>
        </w:rPr>
        <w:t>- сквер Матери;</w:t>
      </w:r>
    </w:p>
    <w:p w:rsidR="000E0595" w:rsidRPr="004E0E73" w:rsidRDefault="000E0595" w:rsidP="000E0595">
      <w:pPr>
        <w:tabs>
          <w:tab w:val="left" w:pos="709"/>
        </w:tabs>
        <w:spacing w:after="0"/>
        <w:ind w:firstLine="709"/>
        <w:jc w:val="both"/>
        <w:rPr>
          <w:rFonts w:ascii="Times New Roman" w:hAnsi="Times New Roman" w:cs="Times New Roman"/>
          <w:bCs/>
          <w:sz w:val="28"/>
          <w:szCs w:val="28"/>
        </w:rPr>
      </w:pPr>
      <w:r w:rsidRPr="004E0E73">
        <w:rPr>
          <w:rFonts w:ascii="Times New Roman" w:hAnsi="Times New Roman" w:cs="Times New Roman"/>
          <w:bCs/>
          <w:sz w:val="28"/>
          <w:szCs w:val="28"/>
        </w:rPr>
        <w:t xml:space="preserve">- парк активного спортивного отдыха в квартале </w:t>
      </w:r>
      <w:r w:rsidR="0071279D">
        <w:rPr>
          <w:rFonts w:ascii="Times New Roman" w:hAnsi="Times New Roman" w:cs="Times New Roman"/>
          <w:bCs/>
          <w:sz w:val="28"/>
          <w:szCs w:val="28"/>
        </w:rPr>
        <w:t>«</w:t>
      </w:r>
      <w:r w:rsidRPr="004E0E73">
        <w:rPr>
          <w:rFonts w:ascii="Times New Roman" w:hAnsi="Times New Roman" w:cs="Times New Roman"/>
          <w:bCs/>
          <w:sz w:val="28"/>
          <w:szCs w:val="28"/>
        </w:rPr>
        <w:t>С</w:t>
      </w:r>
      <w:r w:rsidR="0071279D">
        <w:rPr>
          <w:rFonts w:ascii="Times New Roman" w:hAnsi="Times New Roman" w:cs="Times New Roman"/>
          <w:bCs/>
          <w:sz w:val="28"/>
          <w:szCs w:val="28"/>
        </w:rPr>
        <w:t>»</w:t>
      </w:r>
      <w:r w:rsidRPr="004E0E73">
        <w:rPr>
          <w:rFonts w:ascii="Times New Roman" w:hAnsi="Times New Roman" w:cs="Times New Roman"/>
          <w:bCs/>
          <w:sz w:val="28"/>
          <w:szCs w:val="28"/>
        </w:rPr>
        <w:t>;</w:t>
      </w:r>
    </w:p>
    <w:p w:rsidR="000E0595" w:rsidRPr="004E0E73" w:rsidRDefault="000E0595" w:rsidP="000E0595">
      <w:pPr>
        <w:tabs>
          <w:tab w:val="left" w:pos="709"/>
        </w:tabs>
        <w:spacing w:after="0"/>
        <w:ind w:firstLine="709"/>
        <w:jc w:val="both"/>
        <w:rPr>
          <w:rFonts w:ascii="Times New Roman" w:hAnsi="Times New Roman" w:cs="Times New Roman"/>
          <w:bCs/>
          <w:sz w:val="28"/>
          <w:szCs w:val="28"/>
        </w:rPr>
      </w:pPr>
      <w:r w:rsidRPr="004E0E73">
        <w:rPr>
          <w:rFonts w:ascii="Times New Roman" w:hAnsi="Times New Roman" w:cs="Times New Roman"/>
          <w:bCs/>
          <w:sz w:val="28"/>
          <w:szCs w:val="28"/>
        </w:rPr>
        <w:t>- сквер Строителей на пересечении улиц Мира и Нефтяников;</w:t>
      </w:r>
    </w:p>
    <w:p w:rsidR="000E0595" w:rsidRPr="004E0E73" w:rsidRDefault="000E0595" w:rsidP="000E0595">
      <w:pPr>
        <w:tabs>
          <w:tab w:val="left" w:pos="709"/>
        </w:tabs>
        <w:spacing w:after="0"/>
        <w:ind w:firstLine="709"/>
        <w:jc w:val="both"/>
        <w:rPr>
          <w:rFonts w:ascii="Times New Roman" w:hAnsi="Times New Roman" w:cs="Times New Roman"/>
          <w:bCs/>
          <w:sz w:val="28"/>
          <w:szCs w:val="28"/>
        </w:rPr>
      </w:pPr>
      <w:r w:rsidRPr="004E0E73">
        <w:rPr>
          <w:rFonts w:ascii="Times New Roman" w:hAnsi="Times New Roman" w:cs="Times New Roman"/>
          <w:bCs/>
          <w:sz w:val="28"/>
          <w:szCs w:val="28"/>
        </w:rPr>
        <w:lastRenderedPageBreak/>
        <w:t xml:space="preserve">- бульвар Рябиновый от улицы Пионерской до улицы 60 лет Октября; </w:t>
      </w:r>
    </w:p>
    <w:p w:rsidR="000E0595" w:rsidRPr="004E0E73" w:rsidRDefault="000E0595" w:rsidP="000E0595">
      <w:pPr>
        <w:tabs>
          <w:tab w:val="left" w:pos="709"/>
        </w:tabs>
        <w:spacing w:after="0"/>
        <w:ind w:firstLine="709"/>
        <w:jc w:val="both"/>
        <w:rPr>
          <w:rFonts w:ascii="Times New Roman" w:hAnsi="Times New Roman" w:cs="Times New Roman"/>
          <w:bCs/>
          <w:sz w:val="28"/>
          <w:szCs w:val="28"/>
        </w:rPr>
      </w:pPr>
      <w:r w:rsidRPr="004E0E73">
        <w:rPr>
          <w:rFonts w:ascii="Times New Roman" w:hAnsi="Times New Roman" w:cs="Times New Roman"/>
          <w:bCs/>
          <w:sz w:val="28"/>
          <w:szCs w:val="28"/>
        </w:rPr>
        <w:t>- благоустройство бульвара по проспекту Победы в створе улиц Мира            и Ленина;</w:t>
      </w:r>
    </w:p>
    <w:p w:rsidR="000E0595" w:rsidRPr="004E0E73" w:rsidRDefault="000E0595" w:rsidP="000E0595">
      <w:pPr>
        <w:tabs>
          <w:tab w:val="left" w:pos="709"/>
        </w:tabs>
        <w:spacing w:after="0"/>
        <w:ind w:firstLine="709"/>
        <w:jc w:val="both"/>
        <w:rPr>
          <w:rFonts w:ascii="Times New Roman" w:hAnsi="Times New Roman" w:cs="Times New Roman"/>
          <w:bCs/>
          <w:sz w:val="28"/>
          <w:szCs w:val="28"/>
        </w:rPr>
      </w:pPr>
      <w:r w:rsidRPr="004E0E73">
        <w:rPr>
          <w:rFonts w:ascii="Times New Roman" w:hAnsi="Times New Roman" w:cs="Times New Roman"/>
          <w:bCs/>
          <w:sz w:val="28"/>
          <w:szCs w:val="28"/>
        </w:rPr>
        <w:t>- сквер Космонавтов на пересечении улицы 60 лет Октября и проспекта Победы;</w:t>
      </w:r>
    </w:p>
    <w:p w:rsidR="000E0595" w:rsidRPr="004E0E73" w:rsidRDefault="000E0595" w:rsidP="000E0595">
      <w:pPr>
        <w:tabs>
          <w:tab w:val="left" w:pos="709"/>
        </w:tabs>
        <w:spacing w:after="0"/>
        <w:ind w:firstLine="709"/>
        <w:jc w:val="both"/>
        <w:rPr>
          <w:rFonts w:ascii="Times New Roman" w:hAnsi="Times New Roman" w:cs="Times New Roman"/>
          <w:bCs/>
          <w:sz w:val="28"/>
          <w:szCs w:val="28"/>
        </w:rPr>
      </w:pPr>
      <w:r w:rsidRPr="004E0E73">
        <w:rPr>
          <w:rFonts w:ascii="Times New Roman" w:hAnsi="Times New Roman" w:cs="Times New Roman"/>
          <w:bCs/>
          <w:sz w:val="28"/>
          <w:szCs w:val="28"/>
        </w:rPr>
        <w:t>- аллея Спортивной славы по улице 60 лет Октября;</w:t>
      </w:r>
    </w:p>
    <w:p w:rsidR="000E0595" w:rsidRPr="004E0E73" w:rsidRDefault="000E0595" w:rsidP="000E0595">
      <w:pPr>
        <w:tabs>
          <w:tab w:val="left" w:pos="709"/>
        </w:tabs>
        <w:spacing w:after="0"/>
        <w:ind w:firstLine="709"/>
        <w:jc w:val="both"/>
        <w:rPr>
          <w:rFonts w:ascii="Times New Roman" w:hAnsi="Times New Roman" w:cs="Times New Roman"/>
          <w:bCs/>
          <w:sz w:val="28"/>
          <w:szCs w:val="28"/>
        </w:rPr>
      </w:pPr>
      <w:r w:rsidRPr="004E0E73">
        <w:rPr>
          <w:rFonts w:ascii="Times New Roman" w:hAnsi="Times New Roman" w:cs="Times New Roman"/>
          <w:bCs/>
          <w:sz w:val="28"/>
          <w:szCs w:val="28"/>
        </w:rPr>
        <w:t>- бульвар на набережной в створе улиц Чапаева и Ханты-Мансийской;</w:t>
      </w:r>
    </w:p>
    <w:p w:rsidR="000E0595" w:rsidRPr="004E0E73" w:rsidRDefault="000E0595" w:rsidP="000E0595">
      <w:pPr>
        <w:tabs>
          <w:tab w:val="left" w:pos="709"/>
        </w:tabs>
        <w:spacing w:after="0"/>
        <w:ind w:firstLine="709"/>
        <w:jc w:val="both"/>
        <w:rPr>
          <w:rFonts w:ascii="Times New Roman" w:hAnsi="Times New Roman" w:cs="Times New Roman"/>
          <w:bCs/>
          <w:sz w:val="28"/>
          <w:szCs w:val="28"/>
        </w:rPr>
      </w:pPr>
      <w:r w:rsidRPr="004E0E73">
        <w:rPr>
          <w:rFonts w:ascii="Times New Roman" w:hAnsi="Times New Roman" w:cs="Times New Roman"/>
          <w:bCs/>
          <w:sz w:val="28"/>
          <w:szCs w:val="28"/>
        </w:rPr>
        <w:t>- благоустройство территории зоны отдыха озера Комсомольского;</w:t>
      </w:r>
    </w:p>
    <w:p w:rsidR="000E0595" w:rsidRPr="004E0E73" w:rsidRDefault="000E0595" w:rsidP="000E0595">
      <w:pPr>
        <w:tabs>
          <w:tab w:val="left" w:pos="709"/>
        </w:tabs>
        <w:spacing w:after="0"/>
        <w:ind w:firstLine="709"/>
        <w:jc w:val="both"/>
        <w:rPr>
          <w:rFonts w:ascii="Times New Roman" w:hAnsi="Times New Roman" w:cs="Times New Roman"/>
          <w:bCs/>
          <w:sz w:val="28"/>
          <w:szCs w:val="28"/>
        </w:rPr>
      </w:pPr>
      <w:r w:rsidRPr="004E0E73">
        <w:rPr>
          <w:rFonts w:ascii="Times New Roman" w:hAnsi="Times New Roman" w:cs="Times New Roman"/>
          <w:bCs/>
          <w:sz w:val="28"/>
          <w:szCs w:val="28"/>
        </w:rPr>
        <w:t>- Комсомольский бульвар от улицы Мира до озера Комсомольского;</w:t>
      </w:r>
    </w:p>
    <w:p w:rsidR="000E0595" w:rsidRPr="004E0E73" w:rsidRDefault="000E0595" w:rsidP="000E0595">
      <w:pPr>
        <w:tabs>
          <w:tab w:val="left" w:pos="709"/>
        </w:tabs>
        <w:spacing w:after="0"/>
        <w:ind w:firstLine="709"/>
        <w:jc w:val="both"/>
        <w:rPr>
          <w:rFonts w:ascii="Times New Roman" w:hAnsi="Times New Roman" w:cs="Times New Roman"/>
          <w:bCs/>
          <w:sz w:val="28"/>
          <w:szCs w:val="28"/>
        </w:rPr>
      </w:pPr>
      <w:r w:rsidRPr="004E0E73">
        <w:rPr>
          <w:rFonts w:ascii="Times New Roman" w:hAnsi="Times New Roman" w:cs="Times New Roman"/>
          <w:bCs/>
          <w:sz w:val="28"/>
          <w:szCs w:val="28"/>
        </w:rPr>
        <w:t>- памятный знак жертвам политических репрессий по улице Школьной;</w:t>
      </w:r>
    </w:p>
    <w:p w:rsidR="000E0595" w:rsidRPr="004E0E73" w:rsidRDefault="000E0595" w:rsidP="000E0595">
      <w:pPr>
        <w:tabs>
          <w:tab w:val="left" w:pos="709"/>
        </w:tabs>
        <w:spacing w:after="0"/>
        <w:ind w:firstLine="709"/>
        <w:jc w:val="both"/>
        <w:rPr>
          <w:rFonts w:ascii="Times New Roman" w:hAnsi="Times New Roman" w:cs="Times New Roman"/>
          <w:bCs/>
          <w:sz w:val="28"/>
          <w:szCs w:val="28"/>
        </w:rPr>
      </w:pPr>
      <w:r w:rsidRPr="004E0E73">
        <w:rPr>
          <w:rFonts w:ascii="Times New Roman" w:hAnsi="Times New Roman" w:cs="Times New Roman"/>
          <w:bCs/>
          <w:sz w:val="28"/>
          <w:szCs w:val="28"/>
        </w:rPr>
        <w:t xml:space="preserve">- монументально-декоративный знак на пресечении улиц 60 лет Октября и Ханты-Мансийской; </w:t>
      </w:r>
    </w:p>
    <w:p w:rsidR="000E0595" w:rsidRPr="004E0E73" w:rsidRDefault="000E0595" w:rsidP="000E0595">
      <w:pPr>
        <w:tabs>
          <w:tab w:val="left" w:pos="709"/>
        </w:tabs>
        <w:spacing w:after="0"/>
        <w:ind w:firstLine="709"/>
        <w:jc w:val="both"/>
        <w:rPr>
          <w:rFonts w:ascii="Times New Roman" w:hAnsi="Times New Roman" w:cs="Times New Roman"/>
          <w:bCs/>
          <w:sz w:val="28"/>
          <w:szCs w:val="28"/>
        </w:rPr>
      </w:pPr>
      <w:r w:rsidRPr="004E0E73">
        <w:rPr>
          <w:rFonts w:ascii="Times New Roman" w:hAnsi="Times New Roman" w:cs="Times New Roman"/>
          <w:bCs/>
          <w:sz w:val="28"/>
          <w:szCs w:val="28"/>
        </w:rPr>
        <w:t xml:space="preserve">- обустройство территории спортивного комплекса </w:t>
      </w:r>
      <w:r w:rsidR="0071279D">
        <w:rPr>
          <w:rFonts w:ascii="Times New Roman" w:hAnsi="Times New Roman" w:cs="Times New Roman"/>
          <w:bCs/>
          <w:sz w:val="28"/>
          <w:szCs w:val="28"/>
        </w:rPr>
        <w:t>«</w:t>
      </w:r>
      <w:r w:rsidRPr="004E0E73">
        <w:rPr>
          <w:rFonts w:ascii="Times New Roman" w:hAnsi="Times New Roman" w:cs="Times New Roman"/>
          <w:bCs/>
          <w:sz w:val="28"/>
          <w:szCs w:val="28"/>
        </w:rPr>
        <w:t>Олимпия</w:t>
      </w:r>
      <w:r w:rsidR="0071279D">
        <w:rPr>
          <w:rFonts w:ascii="Times New Roman" w:hAnsi="Times New Roman" w:cs="Times New Roman"/>
          <w:bCs/>
          <w:sz w:val="28"/>
          <w:szCs w:val="28"/>
        </w:rPr>
        <w:t>»</w:t>
      </w:r>
      <w:r w:rsidRPr="004E0E73">
        <w:rPr>
          <w:rFonts w:ascii="Times New Roman" w:hAnsi="Times New Roman" w:cs="Times New Roman"/>
          <w:bCs/>
          <w:sz w:val="28"/>
          <w:szCs w:val="28"/>
        </w:rPr>
        <w:t>.</w:t>
      </w:r>
    </w:p>
    <w:p w:rsidR="000E0595" w:rsidRPr="004E0E73" w:rsidRDefault="000E0595" w:rsidP="000E0595">
      <w:pPr>
        <w:tabs>
          <w:tab w:val="left" w:pos="709"/>
        </w:tabs>
        <w:spacing w:after="0"/>
        <w:ind w:firstLine="709"/>
        <w:jc w:val="both"/>
        <w:rPr>
          <w:rFonts w:ascii="Times New Roman" w:hAnsi="Times New Roman" w:cs="Times New Roman"/>
          <w:bCs/>
          <w:sz w:val="28"/>
          <w:szCs w:val="28"/>
        </w:rPr>
      </w:pPr>
      <w:r w:rsidRPr="004E0E73">
        <w:rPr>
          <w:rFonts w:ascii="Times New Roman" w:hAnsi="Times New Roman" w:cs="Times New Roman"/>
          <w:bCs/>
          <w:sz w:val="28"/>
          <w:szCs w:val="28"/>
        </w:rPr>
        <w:t>Проведена инвентаризация 27 общественных территорий города, подлежащих благоустройству в 2018-2022 годах.</w:t>
      </w:r>
    </w:p>
    <w:p w:rsidR="000E0595" w:rsidRPr="000F6C2A" w:rsidRDefault="000E0595" w:rsidP="000E0595">
      <w:pPr>
        <w:tabs>
          <w:tab w:val="left" w:pos="709"/>
        </w:tabs>
        <w:spacing w:after="0"/>
        <w:ind w:firstLine="709"/>
        <w:jc w:val="both"/>
        <w:rPr>
          <w:rFonts w:ascii="Times New Roman" w:hAnsi="Times New Roman" w:cs="Times New Roman"/>
          <w:bCs/>
          <w:sz w:val="28"/>
          <w:szCs w:val="28"/>
        </w:rPr>
      </w:pPr>
      <w:r w:rsidRPr="000F6C2A">
        <w:rPr>
          <w:rFonts w:ascii="Times New Roman" w:hAnsi="Times New Roman" w:cs="Times New Roman"/>
          <w:bCs/>
          <w:sz w:val="28"/>
          <w:szCs w:val="28"/>
        </w:rPr>
        <w:t xml:space="preserve">Важными мероприятиями, обеспечивающими повышение качества среды обитания жителей города, являются мероприятия, нацеленные на решение проблем </w:t>
      </w:r>
      <w:r w:rsidRPr="004E0E73">
        <w:rPr>
          <w:rFonts w:ascii="Times New Roman" w:hAnsi="Times New Roman" w:cs="Times New Roman"/>
          <w:bCs/>
          <w:sz w:val="28"/>
          <w:szCs w:val="28"/>
        </w:rPr>
        <w:t>обращения с отходами, утилизацией снега.</w:t>
      </w:r>
    </w:p>
    <w:p w:rsidR="000E0595" w:rsidRPr="000F6C2A" w:rsidRDefault="000E0595" w:rsidP="000E0595">
      <w:pPr>
        <w:tabs>
          <w:tab w:val="left" w:pos="709"/>
        </w:tabs>
        <w:spacing w:after="0"/>
        <w:ind w:firstLine="709"/>
        <w:jc w:val="both"/>
        <w:rPr>
          <w:rFonts w:ascii="Times New Roman" w:hAnsi="Times New Roman" w:cs="Times New Roman"/>
          <w:bCs/>
          <w:sz w:val="28"/>
          <w:szCs w:val="28"/>
        </w:rPr>
      </w:pPr>
      <w:r w:rsidRPr="000F6C2A">
        <w:rPr>
          <w:rFonts w:ascii="Times New Roman" w:hAnsi="Times New Roman" w:cs="Times New Roman"/>
          <w:bCs/>
          <w:sz w:val="28"/>
          <w:szCs w:val="28"/>
        </w:rPr>
        <w:t>Приоритетными целями в данном направлении являются:</w:t>
      </w:r>
    </w:p>
    <w:p w:rsidR="000E0595" w:rsidRPr="000F6C2A" w:rsidRDefault="000E0595" w:rsidP="000E0595">
      <w:pPr>
        <w:numPr>
          <w:ilvl w:val="0"/>
          <w:numId w:val="7"/>
        </w:numPr>
        <w:tabs>
          <w:tab w:val="left" w:pos="709"/>
        </w:tabs>
        <w:spacing w:after="0"/>
        <w:jc w:val="both"/>
        <w:rPr>
          <w:rFonts w:ascii="Times New Roman" w:hAnsi="Times New Roman" w:cs="Times New Roman"/>
          <w:bCs/>
          <w:sz w:val="28"/>
          <w:szCs w:val="28"/>
        </w:rPr>
      </w:pPr>
      <w:r w:rsidRPr="000F6C2A">
        <w:rPr>
          <w:rFonts w:ascii="Times New Roman" w:hAnsi="Times New Roman" w:cs="Times New Roman"/>
          <w:bCs/>
          <w:sz w:val="28"/>
          <w:szCs w:val="28"/>
        </w:rPr>
        <w:t>внедрение комплексной механизации санитарной очистки территории города; повышение технического уровня, надежности, снижен</w:t>
      </w:r>
      <w:r w:rsidR="00B55B87">
        <w:rPr>
          <w:rFonts w:ascii="Times New Roman" w:hAnsi="Times New Roman" w:cs="Times New Roman"/>
          <w:bCs/>
          <w:sz w:val="28"/>
          <w:szCs w:val="28"/>
        </w:rPr>
        <w:t>ия металлоемкости</w:t>
      </w:r>
      <w:r w:rsidRPr="000F6C2A">
        <w:rPr>
          <w:rFonts w:ascii="Times New Roman" w:hAnsi="Times New Roman" w:cs="Times New Roman"/>
          <w:bCs/>
          <w:sz w:val="28"/>
          <w:szCs w:val="28"/>
        </w:rPr>
        <w:t xml:space="preserve"> по всем группам используемого оборудования;</w:t>
      </w:r>
    </w:p>
    <w:p w:rsidR="000E0595" w:rsidRPr="000F6C2A" w:rsidRDefault="000E0595" w:rsidP="000E0595">
      <w:pPr>
        <w:numPr>
          <w:ilvl w:val="0"/>
          <w:numId w:val="7"/>
        </w:numPr>
        <w:tabs>
          <w:tab w:val="left" w:pos="709"/>
        </w:tabs>
        <w:spacing w:after="0"/>
        <w:jc w:val="both"/>
        <w:rPr>
          <w:rFonts w:ascii="Times New Roman" w:hAnsi="Times New Roman" w:cs="Times New Roman"/>
          <w:bCs/>
          <w:sz w:val="28"/>
          <w:szCs w:val="28"/>
        </w:rPr>
      </w:pPr>
      <w:r w:rsidRPr="000F6C2A">
        <w:rPr>
          <w:rFonts w:ascii="Times New Roman" w:hAnsi="Times New Roman" w:cs="Times New Roman"/>
          <w:bCs/>
          <w:sz w:val="28"/>
          <w:szCs w:val="28"/>
        </w:rPr>
        <w:t>максимально возможная утилизация и вторичное использование отходов;</w:t>
      </w:r>
    </w:p>
    <w:p w:rsidR="000E0595" w:rsidRPr="000F6C2A" w:rsidRDefault="00B55B87" w:rsidP="000E0595">
      <w:pPr>
        <w:numPr>
          <w:ilvl w:val="0"/>
          <w:numId w:val="7"/>
        </w:num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 xml:space="preserve">организация </w:t>
      </w:r>
      <w:r w:rsidR="000E0595" w:rsidRPr="000F6C2A">
        <w:rPr>
          <w:rFonts w:ascii="Times New Roman" w:hAnsi="Times New Roman" w:cs="Times New Roman"/>
          <w:bCs/>
          <w:sz w:val="28"/>
          <w:szCs w:val="28"/>
        </w:rPr>
        <w:t>сбора вторичного сырья;</w:t>
      </w:r>
    </w:p>
    <w:p w:rsidR="000E0595" w:rsidRPr="000F6C2A" w:rsidRDefault="000E0595" w:rsidP="000E0595">
      <w:pPr>
        <w:numPr>
          <w:ilvl w:val="0"/>
          <w:numId w:val="7"/>
        </w:numPr>
        <w:tabs>
          <w:tab w:val="left" w:pos="709"/>
        </w:tabs>
        <w:spacing w:after="0"/>
        <w:jc w:val="both"/>
        <w:rPr>
          <w:rFonts w:ascii="Times New Roman" w:hAnsi="Times New Roman" w:cs="Times New Roman"/>
          <w:bCs/>
          <w:sz w:val="28"/>
          <w:szCs w:val="28"/>
        </w:rPr>
      </w:pPr>
      <w:r w:rsidRPr="000F6C2A">
        <w:rPr>
          <w:rFonts w:ascii="Times New Roman" w:hAnsi="Times New Roman" w:cs="Times New Roman"/>
          <w:bCs/>
          <w:sz w:val="28"/>
          <w:szCs w:val="28"/>
        </w:rPr>
        <w:t>экологически безопасное складирование неутилизируемой части отходов;</w:t>
      </w:r>
    </w:p>
    <w:p w:rsidR="000E0595" w:rsidRDefault="000E0595" w:rsidP="000E0595">
      <w:pPr>
        <w:numPr>
          <w:ilvl w:val="0"/>
          <w:numId w:val="7"/>
        </w:numPr>
        <w:tabs>
          <w:tab w:val="left" w:pos="709"/>
        </w:tabs>
        <w:spacing w:after="0"/>
        <w:jc w:val="both"/>
        <w:rPr>
          <w:rFonts w:ascii="Times New Roman" w:hAnsi="Times New Roman" w:cs="Times New Roman"/>
          <w:bCs/>
          <w:sz w:val="28"/>
          <w:szCs w:val="28"/>
        </w:rPr>
      </w:pPr>
      <w:r w:rsidRPr="000F6C2A">
        <w:rPr>
          <w:rFonts w:ascii="Times New Roman" w:hAnsi="Times New Roman" w:cs="Times New Roman"/>
          <w:bCs/>
          <w:sz w:val="28"/>
          <w:szCs w:val="28"/>
        </w:rPr>
        <w:t>совершенствование системы государственного учета и контроля сбора, транспортировки и обезвреживания твердых бытовых отходов (ТБО)</w:t>
      </w:r>
      <w:r>
        <w:rPr>
          <w:rFonts w:ascii="Times New Roman" w:hAnsi="Times New Roman" w:cs="Times New Roman"/>
          <w:bCs/>
          <w:sz w:val="28"/>
          <w:szCs w:val="28"/>
        </w:rPr>
        <w:t>;</w:t>
      </w:r>
    </w:p>
    <w:p w:rsidR="000E0595" w:rsidRPr="000F6C2A" w:rsidRDefault="000E0595" w:rsidP="000E0595">
      <w:pPr>
        <w:tabs>
          <w:tab w:val="left" w:pos="709"/>
        </w:tabs>
        <w:spacing w:after="0"/>
        <w:ind w:left="360"/>
        <w:jc w:val="both"/>
        <w:rPr>
          <w:rFonts w:ascii="Times New Roman" w:hAnsi="Times New Roman" w:cs="Times New Roman"/>
          <w:bCs/>
          <w:sz w:val="28"/>
          <w:szCs w:val="28"/>
        </w:rPr>
      </w:pPr>
      <w:r>
        <w:rPr>
          <w:rFonts w:ascii="Times New Roman" w:hAnsi="Times New Roman" w:cs="Times New Roman"/>
          <w:bCs/>
          <w:sz w:val="28"/>
          <w:szCs w:val="28"/>
        </w:rPr>
        <w:t>-   использование современных технологий утилизации снега (например, строительство снегоплавильного комплекса)</w:t>
      </w:r>
      <w:r w:rsidRPr="000F6C2A">
        <w:rPr>
          <w:rFonts w:ascii="Times New Roman" w:hAnsi="Times New Roman" w:cs="Times New Roman"/>
          <w:bCs/>
          <w:sz w:val="28"/>
          <w:szCs w:val="28"/>
        </w:rPr>
        <w:t>.</w:t>
      </w:r>
    </w:p>
    <w:p w:rsidR="000E0595" w:rsidRPr="000F6C2A"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r>
      <w:r w:rsidRPr="000F6C2A">
        <w:rPr>
          <w:rFonts w:ascii="Times New Roman" w:hAnsi="Times New Roman" w:cs="Times New Roman"/>
          <w:bCs/>
          <w:sz w:val="28"/>
          <w:szCs w:val="28"/>
        </w:rPr>
        <w:t xml:space="preserve">В рамках государственной программы Ханты-Мансийского автономного округа – Югры </w:t>
      </w:r>
      <w:r w:rsidR="0071279D">
        <w:rPr>
          <w:rFonts w:ascii="Times New Roman" w:hAnsi="Times New Roman" w:cs="Times New Roman"/>
          <w:bCs/>
          <w:sz w:val="28"/>
          <w:szCs w:val="28"/>
        </w:rPr>
        <w:t>«</w:t>
      </w:r>
      <w:r w:rsidRPr="000F6C2A">
        <w:rPr>
          <w:rFonts w:ascii="Times New Roman" w:hAnsi="Times New Roman" w:cs="Times New Roman"/>
          <w:bCs/>
          <w:sz w:val="28"/>
          <w:szCs w:val="28"/>
        </w:rPr>
        <w:t>Обеспечение экологическо</w:t>
      </w:r>
      <w:r>
        <w:rPr>
          <w:rFonts w:ascii="Times New Roman" w:hAnsi="Times New Roman" w:cs="Times New Roman"/>
          <w:bCs/>
          <w:sz w:val="28"/>
          <w:szCs w:val="28"/>
        </w:rPr>
        <w:t>й безопасности ХМАО-Югры на 2018</w:t>
      </w:r>
      <w:r w:rsidRPr="000F6C2A">
        <w:rPr>
          <w:rFonts w:ascii="Times New Roman" w:hAnsi="Times New Roman" w:cs="Times New Roman"/>
          <w:bCs/>
          <w:sz w:val="28"/>
          <w:szCs w:val="28"/>
        </w:rPr>
        <w:t>-2</w:t>
      </w:r>
      <w:r>
        <w:rPr>
          <w:rFonts w:ascii="Times New Roman" w:hAnsi="Times New Roman" w:cs="Times New Roman"/>
          <w:bCs/>
          <w:sz w:val="28"/>
          <w:szCs w:val="28"/>
        </w:rPr>
        <w:t>025</w:t>
      </w:r>
      <w:r w:rsidRPr="000F6C2A">
        <w:rPr>
          <w:rFonts w:ascii="Times New Roman" w:hAnsi="Times New Roman" w:cs="Times New Roman"/>
          <w:bCs/>
          <w:sz w:val="28"/>
          <w:szCs w:val="28"/>
        </w:rPr>
        <w:t xml:space="preserve"> годы</w:t>
      </w:r>
      <w:r>
        <w:rPr>
          <w:rFonts w:ascii="Times New Roman" w:hAnsi="Times New Roman" w:cs="Times New Roman"/>
          <w:bCs/>
          <w:sz w:val="28"/>
          <w:szCs w:val="28"/>
        </w:rPr>
        <w:t xml:space="preserve"> и на период до 2030 года</w:t>
      </w:r>
      <w:r w:rsidR="0071279D">
        <w:rPr>
          <w:rFonts w:ascii="Times New Roman" w:hAnsi="Times New Roman" w:cs="Times New Roman"/>
          <w:bCs/>
          <w:sz w:val="28"/>
          <w:szCs w:val="28"/>
        </w:rPr>
        <w:t>»</w:t>
      </w:r>
      <w:r w:rsidRPr="000F6C2A">
        <w:rPr>
          <w:rFonts w:ascii="Times New Roman" w:hAnsi="Times New Roman" w:cs="Times New Roman"/>
          <w:bCs/>
          <w:sz w:val="28"/>
          <w:szCs w:val="28"/>
        </w:rPr>
        <w:t xml:space="preserve"> запланировано строительство комплексного межмуниципального полигона ТБО. </w:t>
      </w:r>
    </w:p>
    <w:p w:rsidR="000E0595" w:rsidRPr="000F6C2A"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r>
      <w:r w:rsidRPr="000F6C2A">
        <w:rPr>
          <w:rFonts w:ascii="Times New Roman" w:hAnsi="Times New Roman" w:cs="Times New Roman"/>
          <w:bCs/>
          <w:sz w:val="28"/>
          <w:szCs w:val="28"/>
        </w:rPr>
        <w:t>После 2018 года планируется закрытие и рекультива</w:t>
      </w:r>
      <w:r w:rsidR="00B55B87">
        <w:rPr>
          <w:rFonts w:ascii="Times New Roman" w:hAnsi="Times New Roman" w:cs="Times New Roman"/>
          <w:bCs/>
          <w:sz w:val="28"/>
          <w:szCs w:val="28"/>
        </w:rPr>
        <w:t xml:space="preserve">ция действующего полигона ТБО, </w:t>
      </w:r>
      <w:r w:rsidRPr="000F6C2A">
        <w:rPr>
          <w:rFonts w:ascii="Times New Roman" w:hAnsi="Times New Roman" w:cs="Times New Roman"/>
          <w:bCs/>
          <w:sz w:val="28"/>
          <w:szCs w:val="28"/>
        </w:rPr>
        <w:t>расположенного по дорог</w:t>
      </w:r>
      <w:r w:rsidR="00B55B87">
        <w:rPr>
          <w:rFonts w:ascii="Times New Roman" w:hAnsi="Times New Roman" w:cs="Times New Roman"/>
          <w:bCs/>
          <w:sz w:val="28"/>
          <w:szCs w:val="28"/>
        </w:rPr>
        <w:t xml:space="preserve">е в город </w:t>
      </w:r>
      <w:r w:rsidR="00163AC1">
        <w:rPr>
          <w:rFonts w:ascii="Times New Roman" w:hAnsi="Times New Roman" w:cs="Times New Roman"/>
          <w:bCs/>
          <w:sz w:val="28"/>
          <w:szCs w:val="28"/>
        </w:rPr>
        <w:t xml:space="preserve">Мегион в квартале </w:t>
      </w:r>
      <w:r w:rsidR="00B55B87">
        <w:rPr>
          <w:rFonts w:ascii="Times New Roman" w:hAnsi="Times New Roman" w:cs="Times New Roman"/>
          <w:bCs/>
          <w:sz w:val="28"/>
          <w:szCs w:val="28"/>
        </w:rPr>
        <w:t>№</w:t>
      </w:r>
      <w:r w:rsidRPr="000F6C2A">
        <w:rPr>
          <w:rFonts w:ascii="Times New Roman" w:hAnsi="Times New Roman" w:cs="Times New Roman"/>
          <w:bCs/>
          <w:sz w:val="28"/>
          <w:szCs w:val="28"/>
        </w:rPr>
        <w:t>518.</w:t>
      </w:r>
    </w:p>
    <w:p w:rsidR="000E0595"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Также существует необходимость рекультивации</w:t>
      </w:r>
      <w:r w:rsidRPr="000F6C2A">
        <w:rPr>
          <w:rFonts w:ascii="Times New Roman" w:hAnsi="Times New Roman" w:cs="Times New Roman"/>
          <w:bCs/>
          <w:sz w:val="28"/>
          <w:szCs w:val="28"/>
        </w:rPr>
        <w:t xml:space="preserve"> существующей площадки складирования снега</w:t>
      </w:r>
      <w:r>
        <w:rPr>
          <w:rFonts w:ascii="Times New Roman" w:hAnsi="Times New Roman" w:cs="Times New Roman"/>
          <w:bCs/>
          <w:sz w:val="28"/>
          <w:szCs w:val="28"/>
        </w:rPr>
        <w:t xml:space="preserve"> и</w:t>
      </w:r>
      <w:r w:rsidRPr="000F6C2A">
        <w:rPr>
          <w:rFonts w:ascii="Times New Roman" w:hAnsi="Times New Roman" w:cs="Times New Roman"/>
          <w:bCs/>
          <w:sz w:val="28"/>
          <w:szCs w:val="28"/>
        </w:rPr>
        <w:t xml:space="preserve"> обустройство 2-3 сухих снегосвалок, </w:t>
      </w:r>
      <w:r w:rsidRPr="000F6C2A">
        <w:rPr>
          <w:rFonts w:ascii="Times New Roman" w:hAnsi="Times New Roman" w:cs="Times New Roman"/>
          <w:bCs/>
          <w:sz w:val="28"/>
          <w:szCs w:val="28"/>
        </w:rPr>
        <w:lastRenderedPageBreak/>
        <w:t xml:space="preserve">предусматривающих очистку талых вод со сбросом в хозяйственно-бытовую канализацию.  В рамках муниципальной программы </w:t>
      </w:r>
      <w:r w:rsidR="0071279D">
        <w:rPr>
          <w:rFonts w:ascii="Times New Roman" w:hAnsi="Times New Roman" w:cs="Times New Roman"/>
          <w:bCs/>
          <w:sz w:val="28"/>
          <w:szCs w:val="28"/>
        </w:rPr>
        <w:t>«</w:t>
      </w:r>
      <w:r w:rsidRPr="000F6C2A">
        <w:rPr>
          <w:rFonts w:ascii="Times New Roman" w:hAnsi="Times New Roman" w:cs="Times New Roman"/>
          <w:bCs/>
          <w:sz w:val="28"/>
          <w:szCs w:val="28"/>
        </w:rPr>
        <w:t>Оздоровление экологической обстановки в городе Нижневартовске в 201</w:t>
      </w:r>
      <w:r>
        <w:rPr>
          <w:rFonts w:ascii="Times New Roman" w:hAnsi="Times New Roman" w:cs="Times New Roman"/>
          <w:bCs/>
          <w:sz w:val="28"/>
          <w:szCs w:val="28"/>
        </w:rPr>
        <w:t>6-2020</w:t>
      </w:r>
      <w:r w:rsidRPr="000F6C2A">
        <w:rPr>
          <w:rFonts w:ascii="Times New Roman" w:hAnsi="Times New Roman" w:cs="Times New Roman"/>
          <w:bCs/>
          <w:sz w:val="28"/>
          <w:szCs w:val="28"/>
        </w:rPr>
        <w:t xml:space="preserve"> годах</w:t>
      </w:r>
      <w:r w:rsidR="0071279D">
        <w:rPr>
          <w:rFonts w:ascii="Times New Roman" w:hAnsi="Times New Roman" w:cs="Times New Roman"/>
          <w:bCs/>
          <w:sz w:val="28"/>
          <w:szCs w:val="28"/>
        </w:rPr>
        <w:t>»</w:t>
      </w:r>
      <w:r w:rsidRPr="000F6C2A">
        <w:rPr>
          <w:rFonts w:ascii="Times New Roman" w:hAnsi="Times New Roman" w:cs="Times New Roman"/>
          <w:bCs/>
          <w:sz w:val="28"/>
          <w:szCs w:val="28"/>
        </w:rPr>
        <w:t xml:space="preserve"> на территории города продолжится формирование системы обращения с различными видами отходов. Необходимым мероприятием останется ежегодная очистка фонда свободных городских земель от несанкционированных свалок.</w:t>
      </w:r>
    </w:p>
    <w:p w:rsidR="000E0595"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Стратегией социально-экономического развития Ханты-Мансийского автономного округа</w:t>
      </w:r>
      <w:r w:rsidR="00B55B87">
        <w:rPr>
          <w:rFonts w:ascii="Times New Roman" w:hAnsi="Times New Roman" w:cs="Times New Roman"/>
          <w:bCs/>
          <w:sz w:val="28"/>
          <w:szCs w:val="28"/>
        </w:rPr>
        <w:t xml:space="preserve"> – </w:t>
      </w:r>
      <w:r>
        <w:rPr>
          <w:rFonts w:ascii="Times New Roman" w:hAnsi="Times New Roman" w:cs="Times New Roman"/>
          <w:bCs/>
          <w:sz w:val="28"/>
          <w:szCs w:val="28"/>
        </w:rPr>
        <w:t xml:space="preserve">Югры определены предпосылки по поддержке агломерационных процессов. </w:t>
      </w:r>
    </w:p>
    <w:p w:rsidR="000E0595"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Потенциальной агломерацией может стать система Нижневартовск-Мегион, эффективность которой во многом будет зависеть от транспортной инфраструктуры, способной обеспечить быстрое перемещение грузов</w:t>
      </w:r>
      <w:r w:rsidR="00B55B87">
        <w:rPr>
          <w:rFonts w:ascii="Times New Roman" w:hAnsi="Times New Roman" w:cs="Times New Roman"/>
          <w:bCs/>
          <w:sz w:val="28"/>
          <w:szCs w:val="28"/>
        </w:rPr>
        <w:t xml:space="preserve"> </w:t>
      </w:r>
      <w:r>
        <w:rPr>
          <w:rFonts w:ascii="Times New Roman" w:hAnsi="Times New Roman" w:cs="Times New Roman"/>
          <w:bCs/>
          <w:sz w:val="28"/>
          <w:szCs w:val="28"/>
        </w:rPr>
        <w:t>и людей</w:t>
      </w:r>
      <w:r w:rsidR="00B55B87">
        <w:rPr>
          <w:rFonts w:ascii="Times New Roman" w:hAnsi="Times New Roman" w:cs="Times New Roman"/>
          <w:bCs/>
          <w:sz w:val="28"/>
          <w:szCs w:val="28"/>
        </w:rPr>
        <w:t xml:space="preserve"> </w:t>
      </w:r>
      <w:r>
        <w:rPr>
          <w:rFonts w:ascii="Times New Roman" w:hAnsi="Times New Roman" w:cs="Times New Roman"/>
          <w:bCs/>
          <w:sz w:val="28"/>
          <w:szCs w:val="28"/>
        </w:rPr>
        <w:t>с целью удовлетворения образовательных, трудовых и досуговых потребностей.</w:t>
      </w:r>
    </w:p>
    <w:p w:rsidR="000E0595"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Первоочередные мероприятия в этом направлении связаны с:</w:t>
      </w:r>
    </w:p>
    <w:p w:rsidR="000E059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xml:space="preserve">- </w:t>
      </w:r>
      <w:r w:rsidRPr="007A0288">
        <w:rPr>
          <w:rFonts w:ascii="Times New Roman" w:hAnsi="Times New Roman" w:cs="Times New Roman"/>
          <w:sz w:val="28"/>
          <w:szCs w:val="28"/>
        </w:rPr>
        <w:t>планирование</w:t>
      </w:r>
      <w:r>
        <w:rPr>
          <w:rFonts w:ascii="Times New Roman" w:hAnsi="Times New Roman" w:cs="Times New Roman"/>
          <w:sz w:val="28"/>
          <w:szCs w:val="28"/>
        </w:rPr>
        <w:t>м</w:t>
      </w:r>
      <w:r w:rsidRPr="007A0288">
        <w:rPr>
          <w:rFonts w:ascii="Times New Roman" w:hAnsi="Times New Roman" w:cs="Times New Roman"/>
          <w:sz w:val="28"/>
          <w:szCs w:val="28"/>
        </w:rPr>
        <w:t xml:space="preserve"> развития города как центра агломерации в виде </w:t>
      </w:r>
      <w:r>
        <w:rPr>
          <w:rFonts w:ascii="Times New Roman" w:hAnsi="Times New Roman" w:cs="Times New Roman"/>
          <w:sz w:val="28"/>
          <w:szCs w:val="28"/>
        </w:rPr>
        <w:t>совокупности</w:t>
      </w:r>
      <w:r w:rsidRPr="007A0288">
        <w:rPr>
          <w:rFonts w:ascii="Times New Roman" w:hAnsi="Times New Roman" w:cs="Times New Roman"/>
          <w:sz w:val="28"/>
          <w:szCs w:val="28"/>
        </w:rPr>
        <w:t xml:space="preserve"> населенных мест с единой или связанной градостроительной документацией, </w:t>
      </w:r>
      <w:r>
        <w:rPr>
          <w:rFonts w:ascii="Times New Roman" w:hAnsi="Times New Roman" w:cs="Times New Roman"/>
          <w:sz w:val="28"/>
          <w:szCs w:val="28"/>
        </w:rPr>
        <w:t>четким обозначением границ агломерации, установлением устойчивых административных границ</w:t>
      </w:r>
      <w:r w:rsidRPr="007A0288">
        <w:rPr>
          <w:rFonts w:ascii="Times New Roman" w:hAnsi="Times New Roman" w:cs="Times New Roman"/>
          <w:sz w:val="28"/>
          <w:szCs w:val="28"/>
        </w:rPr>
        <w:t xml:space="preserve"> собственно Нижневартовска;</w:t>
      </w:r>
    </w:p>
    <w:p w:rsidR="000E059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созданием максимально комфортных и безопасных транспортных условий пассажирских перевозок и придорожной инфраструктуры;</w:t>
      </w:r>
    </w:p>
    <w:p w:rsidR="000E059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организацией единой системы обеспечения безопасности и экстренной помощи внутри агломерации;</w:t>
      </w:r>
    </w:p>
    <w:p w:rsidR="000E059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xml:space="preserve">-  формированием единого </w:t>
      </w:r>
      <w:r w:rsidR="00B55B87">
        <w:rPr>
          <w:rFonts w:ascii="Times New Roman" w:hAnsi="Times New Roman" w:cs="Times New Roman"/>
          <w:sz w:val="28"/>
          <w:szCs w:val="28"/>
        </w:rPr>
        <w:t xml:space="preserve">межмуниципального механизма по </w:t>
      </w:r>
      <w:r>
        <w:rPr>
          <w:rFonts w:ascii="Times New Roman" w:hAnsi="Times New Roman" w:cs="Times New Roman"/>
          <w:sz w:val="28"/>
          <w:szCs w:val="28"/>
        </w:rPr>
        <w:t>сбору, удалению и переработке отходов.</w:t>
      </w:r>
    </w:p>
    <w:p w:rsidR="000E059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Процесс развития агломерации требует детальной проработки, предполагающей образование рабочей группы, ориентированной на сбор и обработку имеющейся информации и накопленного опыта, оценку синергетического эффекта, составление плана создания новой социально-экономической системы и, при необходимости, выработку предложений по совершенствованию законодательной и нормативно-правовой базы.</w:t>
      </w:r>
    </w:p>
    <w:p w:rsidR="000E0595" w:rsidRDefault="000E0595" w:rsidP="000E0595">
      <w:pPr>
        <w:tabs>
          <w:tab w:val="left" w:pos="709"/>
        </w:tabs>
        <w:spacing w:after="0"/>
        <w:jc w:val="both"/>
        <w:rPr>
          <w:rFonts w:ascii="Times New Roman" w:hAnsi="Times New Roman" w:cs="Times New Roman"/>
          <w:bCs/>
          <w:sz w:val="28"/>
          <w:szCs w:val="28"/>
        </w:rPr>
      </w:pPr>
    </w:p>
    <w:p w:rsidR="000E0595" w:rsidRDefault="000E0595" w:rsidP="000E0595">
      <w:pPr>
        <w:pStyle w:val="aa"/>
        <w:numPr>
          <w:ilvl w:val="2"/>
          <w:numId w:val="21"/>
        </w:numPr>
        <w:tabs>
          <w:tab w:val="left" w:pos="709"/>
        </w:tabs>
        <w:spacing w:after="0"/>
        <w:ind w:left="0" w:firstLine="0"/>
        <w:jc w:val="center"/>
        <w:rPr>
          <w:rFonts w:ascii="Times New Roman" w:hAnsi="Times New Roman" w:cs="Times New Roman"/>
          <w:b/>
          <w:bCs/>
          <w:sz w:val="28"/>
          <w:szCs w:val="28"/>
        </w:rPr>
      </w:pPr>
      <w:r w:rsidRPr="00823505">
        <w:rPr>
          <w:rFonts w:ascii="Times New Roman" w:hAnsi="Times New Roman" w:cs="Times New Roman"/>
          <w:b/>
          <w:bCs/>
          <w:sz w:val="28"/>
          <w:szCs w:val="28"/>
        </w:rPr>
        <w:t>Создание условий для повышения конкурентоспособности человеческого капитала</w:t>
      </w:r>
    </w:p>
    <w:p w:rsidR="000E0595" w:rsidRPr="00823505" w:rsidRDefault="000E0595" w:rsidP="000E0595">
      <w:pPr>
        <w:pStyle w:val="aa"/>
        <w:spacing w:after="0"/>
        <w:ind w:left="0"/>
        <w:rPr>
          <w:rFonts w:ascii="Times New Roman" w:hAnsi="Times New Roman" w:cs="Times New Roman"/>
          <w:b/>
          <w:bCs/>
          <w:sz w:val="28"/>
          <w:szCs w:val="28"/>
        </w:rPr>
      </w:pPr>
    </w:p>
    <w:p w:rsidR="000E0595"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Приоритетными направлениями развития рынка труда и улучшения демографической ситуации являются:</w:t>
      </w:r>
    </w:p>
    <w:p w:rsidR="000E0595"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lastRenderedPageBreak/>
        <w:tab/>
        <w:t>- сохранение стабильной ситуации на рынке труда и предотвращение роста безработицы;</w:t>
      </w:r>
    </w:p>
    <w:p w:rsidR="000E0595"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популяризация востребованных рабочих профессий;</w:t>
      </w:r>
    </w:p>
    <w:p w:rsidR="000E0595"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развитие малого и среднего предпринимательства и самозанятости;</w:t>
      </w:r>
    </w:p>
    <w:p w:rsidR="000E0595"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сокращение количества рабочих мест с вредными и опасными условиями труда;</w:t>
      </w:r>
    </w:p>
    <w:p w:rsidR="000E0595"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с</w:t>
      </w:r>
      <w:r w:rsidR="00B55B87">
        <w:rPr>
          <w:rFonts w:ascii="Times New Roman" w:hAnsi="Times New Roman" w:cs="Times New Roman"/>
          <w:bCs/>
          <w:sz w:val="28"/>
          <w:szCs w:val="28"/>
        </w:rPr>
        <w:t xml:space="preserve">нижение уровня безработицы </w:t>
      </w:r>
      <w:r>
        <w:rPr>
          <w:rFonts w:ascii="Times New Roman" w:hAnsi="Times New Roman" w:cs="Times New Roman"/>
          <w:bCs/>
          <w:sz w:val="28"/>
          <w:szCs w:val="28"/>
        </w:rPr>
        <w:t>среди молодежи;</w:t>
      </w:r>
    </w:p>
    <w:p w:rsidR="000E0595"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эффективное использование потенциала граждан старшего поколения, желающих продолжить трудовую деятельность;</w:t>
      </w:r>
    </w:p>
    <w:p w:rsidR="000E0595"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интеграция в трудовую деятельность лиц с ограниченными возможностями;</w:t>
      </w:r>
    </w:p>
    <w:p w:rsidR="000E0595"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реализация мероприятий, направленных на снижение смертности;</w:t>
      </w:r>
    </w:p>
    <w:p w:rsidR="000E0595"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развитие комплексной и дифференцированной системы поддержки семей, имеющих несколько детей.</w:t>
      </w:r>
    </w:p>
    <w:p w:rsidR="000E0595" w:rsidRPr="00B96938" w:rsidRDefault="000E0595" w:rsidP="000E0595">
      <w:pPr>
        <w:tabs>
          <w:tab w:val="left" w:pos="709"/>
        </w:tabs>
        <w:spacing w:after="0"/>
        <w:jc w:val="both"/>
        <w:rPr>
          <w:rFonts w:ascii="Times New Roman" w:hAnsi="Times New Roman" w:cs="Times New Roman"/>
          <w:b/>
          <w:bCs/>
          <w:sz w:val="28"/>
          <w:szCs w:val="28"/>
        </w:rPr>
      </w:pPr>
      <w:r>
        <w:rPr>
          <w:rFonts w:ascii="Times New Roman" w:hAnsi="Times New Roman" w:cs="Times New Roman"/>
          <w:bCs/>
          <w:sz w:val="28"/>
          <w:szCs w:val="28"/>
        </w:rPr>
        <w:tab/>
      </w:r>
      <w:r w:rsidRPr="00B96938">
        <w:rPr>
          <w:rFonts w:ascii="Times New Roman" w:hAnsi="Times New Roman" w:cs="Times New Roman"/>
          <w:bCs/>
          <w:sz w:val="28"/>
          <w:szCs w:val="28"/>
        </w:rPr>
        <w:t>Развитие сферы образования</w:t>
      </w:r>
      <w:r w:rsidR="00B55B87">
        <w:rPr>
          <w:rFonts w:ascii="Times New Roman" w:hAnsi="Times New Roman" w:cs="Times New Roman"/>
          <w:bCs/>
          <w:sz w:val="28"/>
          <w:szCs w:val="28"/>
        </w:rPr>
        <w:t xml:space="preserve"> города в долгосрочном периоде </w:t>
      </w:r>
      <w:r w:rsidRPr="00B96938">
        <w:rPr>
          <w:rFonts w:ascii="Times New Roman" w:hAnsi="Times New Roman" w:cs="Times New Roman"/>
          <w:bCs/>
          <w:sz w:val="28"/>
          <w:szCs w:val="28"/>
        </w:rPr>
        <w:t>должно определяться следующими базовыми принципами:</w:t>
      </w:r>
    </w:p>
    <w:p w:rsidR="000E0595" w:rsidRPr="00B96938"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r>
      <w:r w:rsidRPr="00B96938">
        <w:rPr>
          <w:rFonts w:ascii="Times New Roman" w:hAnsi="Times New Roman" w:cs="Times New Roman"/>
          <w:bCs/>
          <w:sz w:val="28"/>
          <w:szCs w:val="28"/>
        </w:rPr>
        <w:t>Во-первых, сфера образования является областью жизнедеятельности, которая уже сегодня прямо и непосредственно влияет на формирование будущего социально-экономического облика города путем формирования знаний и компетенций, воспитания социально-личностных качеств у сего</w:t>
      </w:r>
      <w:r w:rsidR="00B55B87">
        <w:rPr>
          <w:rFonts w:ascii="Times New Roman" w:hAnsi="Times New Roman" w:cs="Times New Roman"/>
          <w:bCs/>
          <w:sz w:val="28"/>
          <w:szCs w:val="28"/>
        </w:rPr>
        <w:t xml:space="preserve">дняшних детей и </w:t>
      </w:r>
      <w:r w:rsidRPr="00B96938">
        <w:rPr>
          <w:rFonts w:ascii="Times New Roman" w:hAnsi="Times New Roman" w:cs="Times New Roman"/>
          <w:bCs/>
          <w:sz w:val="28"/>
          <w:szCs w:val="28"/>
        </w:rPr>
        <w:t>подростков – завтрашних рабочих и специалистов, ответственных за развитие города.</w:t>
      </w:r>
    </w:p>
    <w:p w:rsidR="000E0595" w:rsidRPr="00B96938"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r>
      <w:r w:rsidRPr="00B96938">
        <w:rPr>
          <w:rFonts w:ascii="Times New Roman" w:hAnsi="Times New Roman" w:cs="Times New Roman"/>
          <w:bCs/>
          <w:sz w:val="28"/>
          <w:szCs w:val="28"/>
        </w:rPr>
        <w:t>Во-вторых, сфера образования должна формировать знания и компетенции, социально-личностные качества, соответствующие не только текущим потребностям экономической и социальной сферы города и региона, но и необходимые для отве</w:t>
      </w:r>
      <w:r w:rsidR="00B55B87">
        <w:rPr>
          <w:rFonts w:ascii="Times New Roman" w:hAnsi="Times New Roman" w:cs="Times New Roman"/>
          <w:bCs/>
          <w:sz w:val="28"/>
          <w:szCs w:val="28"/>
        </w:rPr>
        <w:t xml:space="preserve">та на </w:t>
      </w:r>
      <w:r w:rsidR="0071279D">
        <w:rPr>
          <w:rFonts w:ascii="Times New Roman" w:hAnsi="Times New Roman" w:cs="Times New Roman"/>
          <w:bCs/>
          <w:sz w:val="28"/>
          <w:szCs w:val="28"/>
        </w:rPr>
        <w:t>«</w:t>
      </w:r>
      <w:r w:rsidR="00B55B87">
        <w:rPr>
          <w:rFonts w:ascii="Times New Roman" w:hAnsi="Times New Roman" w:cs="Times New Roman"/>
          <w:bCs/>
          <w:sz w:val="28"/>
          <w:szCs w:val="28"/>
        </w:rPr>
        <w:t>стратегические вызовы</w:t>
      </w:r>
      <w:r w:rsidR="0071279D">
        <w:rPr>
          <w:rFonts w:ascii="Times New Roman" w:hAnsi="Times New Roman" w:cs="Times New Roman"/>
          <w:bCs/>
          <w:sz w:val="28"/>
          <w:szCs w:val="28"/>
        </w:rPr>
        <w:t>»</w:t>
      </w:r>
      <w:r w:rsidR="00B55B87">
        <w:rPr>
          <w:rFonts w:ascii="Times New Roman" w:hAnsi="Times New Roman" w:cs="Times New Roman"/>
          <w:bCs/>
          <w:sz w:val="28"/>
          <w:szCs w:val="28"/>
        </w:rPr>
        <w:t xml:space="preserve">, для решения </w:t>
      </w:r>
      <w:r w:rsidRPr="00B96938">
        <w:rPr>
          <w:rFonts w:ascii="Times New Roman" w:hAnsi="Times New Roman" w:cs="Times New Roman"/>
          <w:bCs/>
          <w:sz w:val="28"/>
          <w:szCs w:val="28"/>
        </w:rPr>
        <w:t>долгосрочных проблем.</w:t>
      </w:r>
    </w:p>
    <w:p w:rsidR="000E0595" w:rsidRPr="00B96938"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r>
      <w:r w:rsidR="00B55B87">
        <w:rPr>
          <w:rFonts w:ascii="Times New Roman" w:hAnsi="Times New Roman" w:cs="Times New Roman"/>
          <w:bCs/>
          <w:sz w:val="28"/>
          <w:szCs w:val="28"/>
        </w:rPr>
        <w:t xml:space="preserve">В-третьих, современная </w:t>
      </w:r>
      <w:r w:rsidRPr="00B96938">
        <w:rPr>
          <w:rFonts w:ascii="Times New Roman" w:hAnsi="Times New Roman" w:cs="Times New Roman"/>
          <w:bCs/>
          <w:sz w:val="28"/>
          <w:szCs w:val="28"/>
        </w:rPr>
        <w:t>сфера образования, интегрированная с научно-исследовательской сферой, становится самостоятельной движущей силой экономического развития.  Привитые творческие способности и навыки, знания и умения становятся востребованным ка</w:t>
      </w:r>
      <w:r w:rsidR="00B55B87">
        <w:rPr>
          <w:rFonts w:ascii="Times New Roman" w:hAnsi="Times New Roman" w:cs="Times New Roman"/>
          <w:bCs/>
          <w:sz w:val="28"/>
          <w:szCs w:val="28"/>
        </w:rPr>
        <w:t xml:space="preserve">питалом, определяющим характер </w:t>
      </w:r>
      <w:r w:rsidRPr="00B96938">
        <w:rPr>
          <w:rFonts w:ascii="Times New Roman" w:hAnsi="Times New Roman" w:cs="Times New Roman"/>
          <w:bCs/>
          <w:sz w:val="28"/>
          <w:szCs w:val="28"/>
        </w:rPr>
        <w:t xml:space="preserve">новой экономики – </w:t>
      </w:r>
      <w:r w:rsidR="0071279D">
        <w:rPr>
          <w:rFonts w:ascii="Times New Roman" w:hAnsi="Times New Roman" w:cs="Times New Roman"/>
          <w:bCs/>
          <w:sz w:val="28"/>
          <w:szCs w:val="28"/>
        </w:rPr>
        <w:t>«</w:t>
      </w:r>
      <w:r w:rsidRPr="00B96938">
        <w:rPr>
          <w:rFonts w:ascii="Times New Roman" w:hAnsi="Times New Roman" w:cs="Times New Roman"/>
          <w:bCs/>
          <w:sz w:val="28"/>
          <w:szCs w:val="28"/>
        </w:rPr>
        <w:t>экономики знаний</w:t>
      </w:r>
      <w:r w:rsidR="0071279D">
        <w:rPr>
          <w:rFonts w:ascii="Times New Roman" w:hAnsi="Times New Roman" w:cs="Times New Roman"/>
          <w:bCs/>
          <w:sz w:val="28"/>
          <w:szCs w:val="28"/>
        </w:rPr>
        <w:t>»</w:t>
      </w:r>
      <w:r w:rsidRPr="00B96938">
        <w:rPr>
          <w:rFonts w:ascii="Times New Roman" w:hAnsi="Times New Roman" w:cs="Times New Roman"/>
          <w:bCs/>
          <w:sz w:val="28"/>
          <w:szCs w:val="28"/>
        </w:rPr>
        <w:t>, которая при соответствующих условиях может стать системообраз</w:t>
      </w:r>
      <w:r w:rsidR="00B55B87">
        <w:rPr>
          <w:rFonts w:ascii="Times New Roman" w:hAnsi="Times New Roman" w:cs="Times New Roman"/>
          <w:bCs/>
          <w:sz w:val="28"/>
          <w:szCs w:val="28"/>
        </w:rPr>
        <w:t xml:space="preserve">ующим фактором развития города </w:t>
      </w:r>
      <w:r w:rsidRPr="00B96938">
        <w:rPr>
          <w:rFonts w:ascii="Times New Roman" w:hAnsi="Times New Roman" w:cs="Times New Roman"/>
          <w:bCs/>
          <w:sz w:val="28"/>
          <w:szCs w:val="28"/>
        </w:rPr>
        <w:t>или, как минимум, одним из существенных направлений диверсификации структуры его экономики.</w:t>
      </w:r>
    </w:p>
    <w:p w:rsidR="000E0595" w:rsidRPr="00B96938"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r>
      <w:r w:rsidRPr="00B96938">
        <w:rPr>
          <w:rFonts w:ascii="Times New Roman" w:hAnsi="Times New Roman" w:cs="Times New Roman"/>
          <w:bCs/>
          <w:sz w:val="28"/>
          <w:szCs w:val="28"/>
        </w:rPr>
        <w:t>Стратегическими ориентирами развития сферы образования города являются:</w:t>
      </w:r>
    </w:p>
    <w:p w:rsidR="000E0595" w:rsidRPr="00B96938"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lastRenderedPageBreak/>
        <w:tab/>
        <w:t xml:space="preserve">- </w:t>
      </w:r>
      <w:r w:rsidRPr="00B96938">
        <w:rPr>
          <w:rFonts w:ascii="Times New Roman" w:hAnsi="Times New Roman" w:cs="Times New Roman"/>
          <w:bCs/>
          <w:sz w:val="28"/>
          <w:szCs w:val="28"/>
        </w:rPr>
        <w:t xml:space="preserve">развитие более тесных форм сотрудничества работодателей с </w:t>
      </w:r>
      <w:r>
        <w:rPr>
          <w:rFonts w:ascii="Times New Roman" w:hAnsi="Times New Roman" w:cs="Times New Roman"/>
          <w:bCs/>
          <w:sz w:val="28"/>
          <w:szCs w:val="28"/>
        </w:rPr>
        <w:t>образовательными организациями</w:t>
      </w:r>
      <w:r w:rsidRPr="00B96938">
        <w:rPr>
          <w:rFonts w:ascii="Times New Roman" w:hAnsi="Times New Roman" w:cs="Times New Roman"/>
          <w:bCs/>
          <w:sz w:val="28"/>
          <w:szCs w:val="28"/>
        </w:rPr>
        <w:t xml:space="preserve"> по </w:t>
      </w:r>
      <w:r>
        <w:rPr>
          <w:rFonts w:ascii="Times New Roman" w:hAnsi="Times New Roman" w:cs="Times New Roman"/>
          <w:bCs/>
          <w:sz w:val="28"/>
          <w:szCs w:val="28"/>
        </w:rPr>
        <w:t>вопросам совершенствования образовательных программ и ведения образовательной деятельности</w:t>
      </w:r>
      <w:r w:rsidRPr="00B96938">
        <w:rPr>
          <w:rFonts w:ascii="Times New Roman" w:hAnsi="Times New Roman" w:cs="Times New Roman"/>
          <w:bCs/>
          <w:sz w:val="28"/>
          <w:szCs w:val="28"/>
        </w:rPr>
        <w:t xml:space="preserve">; </w:t>
      </w:r>
    </w:p>
    <w:p w:rsidR="000E0595" w:rsidRPr="00B96938"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xml:space="preserve">- </w:t>
      </w:r>
      <w:r w:rsidRPr="00B96938">
        <w:rPr>
          <w:rFonts w:ascii="Times New Roman" w:hAnsi="Times New Roman" w:cs="Times New Roman"/>
          <w:bCs/>
          <w:sz w:val="28"/>
          <w:szCs w:val="28"/>
        </w:rPr>
        <w:t>повышение статуса педагогических кадров посредством совершенствования механизмов оплаты труда, системы подготовки, переподготовки и повышения квалификации, внедрения профессиональных стандартов и эффективных контрактов;</w:t>
      </w:r>
    </w:p>
    <w:p w:rsidR="000E0595" w:rsidRPr="00B96938"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xml:space="preserve">- </w:t>
      </w:r>
      <w:r w:rsidRPr="00B96938">
        <w:rPr>
          <w:rFonts w:ascii="Times New Roman" w:hAnsi="Times New Roman" w:cs="Times New Roman"/>
          <w:bCs/>
          <w:sz w:val="28"/>
          <w:szCs w:val="28"/>
        </w:rPr>
        <w:t>развитие системы дополнительного образования</w:t>
      </w:r>
      <w:r>
        <w:rPr>
          <w:rFonts w:ascii="Times New Roman" w:hAnsi="Times New Roman" w:cs="Times New Roman"/>
          <w:bCs/>
          <w:sz w:val="28"/>
          <w:szCs w:val="28"/>
        </w:rPr>
        <w:t xml:space="preserve"> в сфере науки и техники (создание кванториума)</w:t>
      </w:r>
      <w:r w:rsidRPr="00B96938">
        <w:rPr>
          <w:rFonts w:ascii="Times New Roman" w:hAnsi="Times New Roman" w:cs="Times New Roman"/>
          <w:bCs/>
          <w:sz w:val="28"/>
          <w:szCs w:val="28"/>
        </w:rPr>
        <w:t>;</w:t>
      </w:r>
    </w:p>
    <w:p w:rsidR="000E0595" w:rsidRPr="00B96938"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xml:space="preserve">- </w:t>
      </w:r>
      <w:r w:rsidRPr="00B96938">
        <w:rPr>
          <w:rFonts w:ascii="Times New Roman" w:hAnsi="Times New Roman" w:cs="Times New Roman"/>
          <w:bCs/>
          <w:sz w:val="28"/>
          <w:szCs w:val="28"/>
        </w:rPr>
        <w:t>развитие творческого потенциала и навыков научно-исследовательской работ</w:t>
      </w:r>
      <w:r w:rsidR="00B55B87">
        <w:rPr>
          <w:rFonts w:ascii="Times New Roman" w:hAnsi="Times New Roman" w:cs="Times New Roman"/>
          <w:bCs/>
          <w:sz w:val="28"/>
          <w:szCs w:val="28"/>
        </w:rPr>
        <w:t xml:space="preserve">ы в рамках конкурсов и грантов </w:t>
      </w:r>
      <w:r w:rsidRPr="00B96938">
        <w:rPr>
          <w:rFonts w:ascii="Times New Roman" w:hAnsi="Times New Roman" w:cs="Times New Roman"/>
          <w:bCs/>
          <w:sz w:val="28"/>
          <w:szCs w:val="28"/>
        </w:rPr>
        <w:t>различного уровня;</w:t>
      </w:r>
    </w:p>
    <w:p w:rsidR="000E0595"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xml:space="preserve">- </w:t>
      </w:r>
      <w:r w:rsidRPr="00B96938">
        <w:rPr>
          <w:rFonts w:ascii="Times New Roman" w:hAnsi="Times New Roman" w:cs="Times New Roman"/>
          <w:bCs/>
          <w:sz w:val="28"/>
          <w:szCs w:val="28"/>
        </w:rPr>
        <w:t>совершенствование материально-технической базы образовательных организаций;</w:t>
      </w:r>
    </w:p>
    <w:p w:rsidR="000E0595" w:rsidRPr="00B96938"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xml:space="preserve">- создание условий для развития среднего профессионального образования; </w:t>
      </w:r>
    </w:p>
    <w:p w:rsidR="000E0595" w:rsidRPr="00B96938"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xml:space="preserve">- </w:t>
      </w:r>
      <w:r w:rsidRPr="00B96938">
        <w:rPr>
          <w:rFonts w:ascii="Times New Roman" w:hAnsi="Times New Roman" w:cs="Times New Roman"/>
          <w:bCs/>
          <w:sz w:val="28"/>
          <w:szCs w:val="28"/>
        </w:rPr>
        <w:t>расширение механизмов сотрудничества среднего и высшего образования (в том числе, создание университетских классов, центров консультаций по олимпиадам);</w:t>
      </w:r>
    </w:p>
    <w:p w:rsidR="000E0595" w:rsidRPr="00B96938"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xml:space="preserve">- </w:t>
      </w:r>
      <w:r w:rsidRPr="00B96938">
        <w:rPr>
          <w:rFonts w:ascii="Times New Roman" w:hAnsi="Times New Roman" w:cs="Times New Roman"/>
          <w:bCs/>
          <w:sz w:val="28"/>
          <w:szCs w:val="28"/>
        </w:rPr>
        <w:t xml:space="preserve">развитие системы </w:t>
      </w:r>
      <w:r>
        <w:rPr>
          <w:rFonts w:ascii="Times New Roman" w:hAnsi="Times New Roman" w:cs="Times New Roman"/>
          <w:bCs/>
          <w:sz w:val="28"/>
          <w:szCs w:val="28"/>
        </w:rPr>
        <w:t>общественной</w:t>
      </w:r>
      <w:r w:rsidRPr="00B96938">
        <w:rPr>
          <w:rFonts w:ascii="Times New Roman" w:hAnsi="Times New Roman" w:cs="Times New Roman"/>
          <w:bCs/>
          <w:sz w:val="28"/>
          <w:szCs w:val="28"/>
        </w:rPr>
        <w:t xml:space="preserve"> экспертизы образования;</w:t>
      </w:r>
    </w:p>
    <w:p w:rsidR="000E0595"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xml:space="preserve">- </w:t>
      </w:r>
      <w:r w:rsidRPr="00B96938">
        <w:rPr>
          <w:rFonts w:ascii="Times New Roman" w:hAnsi="Times New Roman" w:cs="Times New Roman"/>
          <w:bCs/>
          <w:sz w:val="28"/>
          <w:szCs w:val="28"/>
        </w:rPr>
        <w:t>организация консультационных пунктов для родителей по вопросам воспитания детей;</w:t>
      </w:r>
    </w:p>
    <w:p w:rsidR="000E0595" w:rsidRPr="00B96938"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разработка и реализация концепции и программы</w:t>
      </w:r>
      <w:r w:rsidRPr="00B30D58">
        <w:rPr>
          <w:rFonts w:ascii="Times New Roman" w:hAnsi="Times New Roman" w:cs="Times New Roman"/>
          <w:bCs/>
          <w:sz w:val="28"/>
          <w:szCs w:val="28"/>
        </w:rPr>
        <w:t xml:space="preserve"> опер</w:t>
      </w:r>
      <w:r>
        <w:rPr>
          <w:rFonts w:ascii="Times New Roman" w:hAnsi="Times New Roman" w:cs="Times New Roman"/>
          <w:bCs/>
          <w:sz w:val="28"/>
          <w:szCs w:val="28"/>
        </w:rPr>
        <w:t>ежающего развития и послевузов</w:t>
      </w:r>
      <w:r w:rsidRPr="00B30D58">
        <w:rPr>
          <w:rFonts w:ascii="Times New Roman" w:hAnsi="Times New Roman" w:cs="Times New Roman"/>
          <w:bCs/>
          <w:sz w:val="28"/>
          <w:szCs w:val="28"/>
        </w:rPr>
        <w:t>ского профессионального образования (в том числе повы</w:t>
      </w:r>
      <w:r>
        <w:rPr>
          <w:rFonts w:ascii="Times New Roman" w:hAnsi="Times New Roman" w:cs="Times New Roman"/>
          <w:bCs/>
          <w:sz w:val="28"/>
          <w:szCs w:val="28"/>
        </w:rPr>
        <w:t>шение квалификации и переподго</w:t>
      </w:r>
      <w:r w:rsidRPr="00B30D58">
        <w:rPr>
          <w:rFonts w:ascii="Times New Roman" w:hAnsi="Times New Roman" w:cs="Times New Roman"/>
          <w:bCs/>
          <w:sz w:val="28"/>
          <w:szCs w:val="28"/>
        </w:rPr>
        <w:t>товка специалистов) для обеспечения приоритет</w:t>
      </w:r>
      <w:r>
        <w:rPr>
          <w:rFonts w:ascii="Times New Roman" w:hAnsi="Times New Roman" w:cs="Times New Roman"/>
          <w:bCs/>
          <w:sz w:val="28"/>
          <w:szCs w:val="28"/>
        </w:rPr>
        <w:t>ных направлений научно-</w:t>
      </w:r>
      <w:r w:rsidRPr="00B30D58">
        <w:rPr>
          <w:rFonts w:ascii="Times New Roman" w:hAnsi="Times New Roman" w:cs="Times New Roman"/>
          <w:bCs/>
          <w:sz w:val="28"/>
          <w:szCs w:val="28"/>
        </w:rPr>
        <w:t>технического прогресса, в первую очередь, специализации по критическим технологиям;</w:t>
      </w:r>
    </w:p>
    <w:p w:rsidR="000E0595"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xml:space="preserve">- </w:t>
      </w:r>
      <w:r w:rsidRPr="00B96938">
        <w:rPr>
          <w:rFonts w:ascii="Times New Roman" w:hAnsi="Times New Roman" w:cs="Times New Roman"/>
          <w:bCs/>
          <w:sz w:val="28"/>
          <w:szCs w:val="28"/>
        </w:rPr>
        <w:t>развитие информационного обеспечения учебного процесса</w:t>
      </w:r>
      <w:r>
        <w:rPr>
          <w:rFonts w:ascii="Times New Roman" w:hAnsi="Times New Roman" w:cs="Times New Roman"/>
          <w:bCs/>
          <w:sz w:val="28"/>
          <w:szCs w:val="28"/>
        </w:rPr>
        <w:t>;</w:t>
      </w:r>
    </w:p>
    <w:p w:rsidR="000E0595"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расширение участия негосударственного сектора в сфере предоставления образовательных услуг;</w:t>
      </w:r>
    </w:p>
    <w:p w:rsidR="000E0595" w:rsidRPr="00B96938"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содействие дальнейшему развитию в городе системы непрерывного образования.</w:t>
      </w:r>
    </w:p>
    <w:p w:rsidR="000E0595" w:rsidRPr="00B96938"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r>
      <w:r w:rsidRPr="00B96938">
        <w:rPr>
          <w:rFonts w:ascii="Times New Roman" w:hAnsi="Times New Roman" w:cs="Times New Roman"/>
          <w:bCs/>
          <w:sz w:val="28"/>
          <w:szCs w:val="28"/>
        </w:rPr>
        <w:t>Важным направлением инновационного развития является создание благоприятных материальных, м</w:t>
      </w:r>
      <w:r w:rsidR="00B55B87">
        <w:rPr>
          <w:rFonts w:ascii="Times New Roman" w:hAnsi="Times New Roman" w:cs="Times New Roman"/>
          <w:bCs/>
          <w:sz w:val="28"/>
          <w:szCs w:val="28"/>
        </w:rPr>
        <w:t xml:space="preserve">етодических и кадровых условий </w:t>
      </w:r>
      <w:r w:rsidRPr="00B96938">
        <w:rPr>
          <w:rFonts w:ascii="Times New Roman" w:hAnsi="Times New Roman" w:cs="Times New Roman"/>
          <w:bCs/>
          <w:sz w:val="28"/>
          <w:szCs w:val="28"/>
        </w:rPr>
        <w:t>в сфере профессионального образования, ориентированного на генерацию инновационных идей. К таким условиям можно отнести:</w:t>
      </w:r>
    </w:p>
    <w:p w:rsidR="000E0595" w:rsidRPr="00B96938"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xml:space="preserve">- </w:t>
      </w:r>
      <w:r w:rsidR="00B55B87">
        <w:rPr>
          <w:rFonts w:ascii="Times New Roman" w:hAnsi="Times New Roman" w:cs="Times New Roman"/>
          <w:bCs/>
          <w:sz w:val="28"/>
          <w:szCs w:val="28"/>
        </w:rPr>
        <w:t xml:space="preserve">координацию </w:t>
      </w:r>
      <w:r w:rsidRPr="00B96938">
        <w:rPr>
          <w:rFonts w:ascii="Times New Roman" w:hAnsi="Times New Roman" w:cs="Times New Roman"/>
          <w:bCs/>
          <w:sz w:val="28"/>
          <w:szCs w:val="28"/>
        </w:rPr>
        <w:t xml:space="preserve">деятельности образовательных организаций профессионального образования в рамках трехстороннего сотрудничества (образовательная организация – органы </w:t>
      </w:r>
      <w:r>
        <w:rPr>
          <w:rFonts w:ascii="Times New Roman" w:hAnsi="Times New Roman" w:cs="Times New Roman"/>
          <w:bCs/>
          <w:sz w:val="28"/>
          <w:szCs w:val="28"/>
        </w:rPr>
        <w:t xml:space="preserve">местного </w:t>
      </w:r>
      <w:r w:rsidRPr="00B96938">
        <w:rPr>
          <w:rFonts w:ascii="Times New Roman" w:hAnsi="Times New Roman" w:cs="Times New Roman"/>
          <w:bCs/>
          <w:sz w:val="28"/>
          <w:szCs w:val="28"/>
        </w:rPr>
        <w:t>самоуправления – работодатели) для целенаправленного инновационного развития;</w:t>
      </w:r>
    </w:p>
    <w:p w:rsidR="000E0595" w:rsidRPr="00B96938"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lastRenderedPageBreak/>
        <w:tab/>
        <w:t xml:space="preserve">- </w:t>
      </w:r>
      <w:r w:rsidRPr="00B96938">
        <w:rPr>
          <w:rFonts w:ascii="Times New Roman" w:hAnsi="Times New Roman" w:cs="Times New Roman"/>
          <w:bCs/>
          <w:sz w:val="28"/>
          <w:szCs w:val="28"/>
        </w:rPr>
        <w:t xml:space="preserve">интеграцию в единое </w:t>
      </w:r>
      <w:r w:rsidR="0071279D">
        <w:rPr>
          <w:rFonts w:ascii="Times New Roman" w:hAnsi="Times New Roman" w:cs="Times New Roman"/>
          <w:bCs/>
          <w:sz w:val="28"/>
          <w:szCs w:val="28"/>
        </w:rPr>
        <w:t>«</w:t>
      </w:r>
      <w:r w:rsidRPr="00B96938">
        <w:rPr>
          <w:rFonts w:ascii="Times New Roman" w:hAnsi="Times New Roman" w:cs="Times New Roman"/>
          <w:bCs/>
          <w:sz w:val="28"/>
          <w:szCs w:val="28"/>
        </w:rPr>
        <w:t>образовательное пространство</w:t>
      </w:r>
      <w:r w:rsidR="0071279D">
        <w:rPr>
          <w:rFonts w:ascii="Times New Roman" w:hAnsi="Times New Roman" w:cs="Times New Roman"/>
          <w:bCs/>
          <w:sz w:val="28"/>
          <w:szCs w:val="28"/>
        </w:rPr>
        <w:t>»</w:t>
      </w:r>
      <w:r w:rsidRPr="00B96938">
        <w:rPr>
          <w:rFonts w:ascii="Times New Roman" w:hAnsi="Times New Roman" w:cs="Times New Roman"/>
          <w:bCs/>
          <w:sz w:val="28"/>
          <w:szCs w:val="28"/>
        </w:rPr>
        <w:t xml:space="preserve"> региона;</w:t>
      </w:r>
    </w:p>
    <w:p w:rsidR="000E0595" w:rsidRPr="00B96938"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xml:space="preserve">- </w:t>
      </w:r>
      <w:r w:rsidRPr="00B96938">
        <w:rPr>
          <w:rFonts w:ascii="Times New Roman" w:hAnsi="Times New Roman" w:cs="Times New Roman"/>
          <w:bCs/>
          <w:sz w:val="28"/>
          <w:szCs w:val="28"/>
        </w:rPr>
        <w:t>активное формирование научной базы как одного из основных факторов инновационного развития.</w:t>
      </w:r>
    </w:p>
    <w:p w:rsidR="000E0595" w:rsidRPr="002246BE"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r>
      <w:r w:rsidRPr="002246BE">
        <w:rPr>
          <w:rFonts w:ascii="Times New Roman" w:hAnsi="Times New Roman" w:cs="Times New Roman"/>
          <w:bCs/>
          <w:sz w:val="28"/>
          <w:szCs w:val="28"/>
        </w:rPr>
        <w:t xml:space="preserve">Основными направлениями развития сферы здравоохранения города Нижневартовска являются: </w:t>
      </w:r>
    </w:p>
    <w:p w:rsidR="000E0595"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развитие предиктивно-превентивной и персонифицированной медицины;</w:t>
      </w:r>
    </w:p>
    <w:p w:rsidR="000E0595" w:rsidRPr="002246BE"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xml:space="preserve">- </w:t>
      </w:r>
      <w:r w:rsidRPr="002246BE">
        <w:rPr>
          <w:rFonts w:ascii="Times New Roman" w:hAnsi="Times New Roman" w:cs="Times New Roman"/>
          <w:bCs/>
          <w:sz w:val="28"/>
          <w:szCs w:val="28"/>
        </w:rPr>
        <w:t>охрана материнства и детства;</w:t>
      </w:r>
    </w:p>
    <w:p w:rsidR="000E0595"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xml:space="preserve">- </w:t>
      </w:r>
      <w:r w:rsidRPr="002246BE">
        <w:rPr>
          <w:rFonts w:ascii="Times New Roman" w:hAnsi="Times New Roman" w:cs="Times New Roman"/>
          <w:bCs/>
          <w:sz w:val="28"/>
          <w:szCs w:val="28"/>
        </w:rPr>
        <w:t xml:space="preserve">совершенствование </w:t>
      </w:r>
      <w:r>
        <w:rPr>
          <w:rFonts w:ascii="Times New Roman" w:hAnsi="Times New Roman" w:cs="Times New Roman"/>
          <w:bCs/>
          <w:sz w:val="28"/>
          <w:szCs w:val="28"/>
        </w:rPr>
        <w:t>и развитие методов профилактики заболеваемости;</w:t>
      </w:r>
      <w:r w:rsidRPr="002246BE">
        <w:rPr>
          <w:rFonts w:ascii="Times New Roman" w:hAnsi="Times New Roman" w:cs="Times New Roman"/>
          <w:bCs/>
          <w:sz w:val="28"/>
          <w:szCs w:val="28"/>
        </w:rPr>
        <w:t xml:space="preserve"> </w:t>
      </w:r>
    </w:p>
    <w:p w:rsidR="000E0595" w:rsidRPr="002246BE"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xml:space="preserve">- </w:t>
      </w:r>
      <w:r w:rsidRPr="002246BE">
        <w:rPr>
          <w:rFonts w:ascii="Times New Roman" w:hAnsi="Times New Roman" w:cs="Times New Roman"/>
          <w:bCs/>
          <w:sz w:val="28"/>
          <w:szCs w:val="28"/>
        </w:rPr>
        <w:t>повышение качества и доступности медицинской помощи населению города, в том числе высокотехнологичной;</w:t>
      </w:r>
    </w:p>
    <w:p w:rsidR="000E0595" w:rsidRPr="002246BE"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пропаганда здорового образа жизни и обучение здоровьесберегающим технологиям и компетенциям</w:t>
      </w:r>
      <w:r w:rsidRPr="002246BE">
        <w:rPr>
          <w:rFonts w:ascii="Times New Roman" w:hAnsi="Times New Roman" w:cs="Times New Roman"/>
          <w:bCs/>
          <w:sz w:val="28"/>
          <w:szCs w:val="28"/>
        </w:rPr>
        <w:t>.</w:t>
      </w:r>
    </w:p>
    <w:p w:rsidR="000E0595" w:rsidRPr="002246BE"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r>
      <w:r w:rsidRPr="002246BE">
        <w:rPr>
          <w:rFonts w:ascii="Times New Roman" w:hAnsi="Times New Roman" w:cs="Times New Roman"/>
          <w:bCs/>
          <w:sz w:val="28"/>
          <w:szCs w:val="28"/>
        </w:rPr>
        <w:t xml:space="preserve">Основными стратегическими </w:t>
      </w:r>
      <w:r>
        <w:rPr>
          <w:rFonts w:ascii="Times New Roman" w:hAnsi="Times New Roman" w:cs="Times New Roman"/>
          <w:bCs/>
          <w:sz w:val="28"/>
          <w:szCs w:val="28"/>
        </w:rPr>
        <w:t>мероприятиями</w:t>
      </w:r>
      <w:r w:rsidRPr="002246BE">
        <w:rPr>
          <w:rFonts w:ascii="Times New Roman" w:hAnsi="Times New Roman" w:cs="Times New Roman"/>
          <w:bCs/>
          <w:sz w:val="28"/>
          <w:szCs w:val="28"/>
        </w:rPr>
        <w:t xml:space="preserve"> </w:t>
      </w:r>
      <w:r>
        <w:rPr>
          <w:rFonts w:ascii="Times New Roman" w:hAnsi="Times New Roman" w:cs="Times New Roman"/>
          <w:bCs/>
          <w:sz w:val="28"/>
          <w:szCs w:val="28"/>
        </w:rPr>
        <w:t>должны стать</w:t>
      </w:r>
      <w:r w:rsidRPr="002246BE">
        <w:rPr>
          <w:rFonts w:ascii="Times New Roman" w:hAnsi="Times New Roman" w:cs="Times New Roman"/>
          <w:bCs/>
          <w:sz w:val="28"/>
          <w:szCs w:val="28"/>
        </w:rPr>
        <w:t xml:space="preserve">: </w:t>
      </w:r>
    </w:p>
    <w:p w:rsidR="000E0595" w:rsidRPr="002246BE"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xml:space="preserve">- </w:t>
      </w:r>
      <w:r w:rsidRPr="002246BE">
        <w:rPr>
          <w:rFonts w:ascii="Times New Roman" w:hAnsi="Times New Roman" w:cs="Times New Roman"/>
          <w:bCs/>
          <w:sz w:val="28"/>
          <w:szCs w:val="28"/>
        </w:rPr>
        <w:t>укрепление материально-технической базы медицинских учреждений;</w:t>
      </w:r>
    </w:p>
    <w:p w:rsidR="000E0595" w:rsidRPr="002246BE"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xml:space="preserve">- </w:t>
      </w:r>
      <w:r w:rsidRPr="002246BE">
        <w:rPr>
          <w:rFonts w:ascii="Times New Roman" w:hAnsi="Times New Roman" w:cs="Times New Roman"/>
          <w:bCs/>
          <w:sz w:val="28"/>
          <w:szCs w:val="28"/>
        </w:rPr>
        <w:t>внедрение современных информационных систем в здравоохранение;</w:t>
      </w:r>
    </w:p>
    <w:p w:rsidR="000E0595"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xml:space="preserve">- </w:t>
      </w:r>
      <w:r w:rsidRPr="002246BE">
        <w:rPr>
          <w:rFonts w:ascii="Times New Roman" w:hAnsi="Times New Roman" w:cs="Times New Roman"/>
          <w:bCs/>
          <w:sz w:val="28"/>
          <w:szCs w:val="28"/>
        </w:rPr>
        <w:t>внедрение стандартов медицинской помощи, повышение доступности амбулаторной медицинской помощи, в том числе предоставляемой врачами узкой специализации;</w:t>
      </w:r>
    </w:p>
    <w:p w:rsidR="000E0595"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ввод в эксплуатацию многофункциональной окружной больницы;</w:t>
      </w:r>
    </w:p>
    <w:p w:rsidR="000E0595"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развитие негосударственного сектора в сфере предоставления медицинских услуг;</w:t>
      </w:r>
    </w:p>
    <w:p w:rsidR="000E0595"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создание условий</w:t>
      </w:r>
      <w:r w:rsidRPr="00F1002D">
        <w:rPr>
          <w:rFonts w:ascii="Times New Roman" w:hAnsi="Times New Roman" w:cs="Times New Roman"/>
          <w:bCs/>
          <w:sz w:val="28"/>
          <w:szCs w:val="28"/>
        </w:rPr>
        <w:t xml:space="preserve"> наибольшего благоприятствования медицинским организациям и лечебно-профилактическим учреждениям, оказывающим платные медицинские услуги</w:t>
      </w:r>
      <w:r>
        <w:rPr>
          <w:rFonts w:ascii="Times New Roman" w:hAnsi="Times New Roman" w:cs="Times New Roman"/>
          <w:bCs/>
          <w:sz w:val="28"/>
          <w:szCs w:val="28"/>
        </w:rPr>
        <w:t xml:space="preserve">, в том числе, </w:t>
      </w:r>
      <w:r w:rsidRPr="00F1002D">
        <w:rPr>
          <w:rFonts w:ascii="Times New Roman" w:hAnsi="Times New Roman" w:cs="Times New Roman"/>
          <w:bCs/>
          <w:sz w:val="28"/>
          <w:szCs w:val="28"/>
        </w:rPr>
        <w:t>с использованием высоких наукоемких</w:t>
      </w:r>
      <w:r>
        <w:rPr>
          <w:rFonts w:ascii="Times New Roman" w:hAnsi="Times New Roman" w:cs="Times New Roman"/>
          <w:bCs/>
          <w:sz w:val="28"/>
          <w:szCs w:val="28"/>
        </w:rPr>
        <w:t xml:space="preserve"> технологий;  </w:t>
      </w:r>
    </w:p>
    <w:p w:rsidR="000E0595"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создание системы</w:t>
      </w:r>
      <w:r w:rsidRPr="00F1002D">
        <w:rPr>
          <w:rFonts w:ascii="Times New Roman" w:hAnsi="Times New Roman" w:cs="Times New Roman"/>
          <w:bCs/>
          <w:sz w:val="28"/>
          <w:szCs w:val="28"/>
        </w:rPr>
        <w:t xml:space="preserve"> </w:t>
      </w:r>
      <w:r>
        <w:rPr>
          <w:rFonts w:ascii="Times New Roman" w:hAnsi="Times New Roman" w:cs="Times New Roman"/>
          <w:bCs/>
          <w:sz w:val="28"/>
          <w:szCs w:val="28"/>
        </w:rPr>
        <w:t xml:space="preserve">общественного </w:t>
      </w:r>
      <w:r w:rsidRPr="00F1002D">
        <w:rPr>
          <w:rFonts w:ascii="Times New Roman" w:hAnsi="Times New Roman" w:cs="Times New Roman"/>
          <w:bCs/>
          <w:sz w:val="28"/>
          <w:szCs w:val="28"/>
        </w:rPr>
        <w:t>контроля качества платных медицински</w:t>
      </w:r>
      <w:r>
        <w:rPr>
          <w:rFonts w:ascii="Times New Roman" w:hAnsi="Times New Roman" w:cs="Times New Roman"/>
          <w:bCs/>
          <w:sz w:val="28"/>
          <w:szCs w:val="28"/>
        </w:rPr>
        <w:t>х услуг, оказываемых на коммер</w:t>
      </w:r>
      <w:r w:rsidRPr="00F1002D">
        <w:rPr>
          <w:rFonts w:ascii="Times New Roman" w:hAnsi="Times New Roman" w:cs="Times New Roman"/>
          <w:bCs/>
          <w:sz w:val="28"/>
          <w:szCs w:val="28"/>
        </w:rPr>
        <w:t>ческой основе и в рамках доброво</w:t>
      </w:r>
      <w:r>
        <w:rPr>
          <w:rFonts w:ascii="Times New Roman" w:hAnsi="Times New Roman" w:cs="Times New Roman"/>
          <w:bCs/>
          <w:sz w:val="28"/>
          <w:szCs w:val="28"/>
        </w:rPr>
        <w:t>льного медицинского страхования</w:t>
      </w:r>
      <w:r w:rsidRPr="00F1002D">
        <w:rPr>
          <w:rFonts w:ascii="Times New Roman" w:hAnsi="Times New Roman" w:cs="Times New Roman"/>
          <w:bCs/>
          <w:sz w:val="28"/>
          <w:szCs w:val="28"/>
        </w:rPr>
        <w:t xml:space="preserve">; </w:t>
      </w:r>
    </w:p>
    <w:p w:rsidR="000E0595"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разработка и реализация программы</w:t>
      </w:r>
      <w:r w:rsidRPr="00F1002D">
        <w:rPr>
          <w:rFonts w:ascii="Times New Roman" w:hAnsi="Times New Roman" w:cs="Times New Roman"/>
          <w:bCs/>
          <w:sz w:val="28"/>
          <w:szCs w:val="28"/>
        </w:rPr>
        <w:t xml:space="preserve"> формирования сервисной системы по организации бытовых, транспортных и прочих услуг иногородним, прибывающим в Н</w:t>
      </w:r>
      <w:r>
        <w:rPr>
          <w:rFonts w:ascii="Times New Roman" w:hAnsi="Times New Roman" w:cs="Times New Roman"/>
          <w:bCs/>
          <w:sz w:val="28"/>
          <w:szCs w:val="28"/>
        </w:rPr>
        <w:t>ижневартовск</w:t>
      </w:r>
      <w:r w:rsidRPr="00F1002D">
        <w:rPr>
          <w:rFonts w:ascii="Times New Roman" w:hAnsi="Times New Roman" w:cs="Times New Roman"/>
          <w:bCs/>
          <w:sz w:val="28"/>
          <w:szCs w:val="28"/>
        </w:rPr>
        <w:t xml:space="preserve"> за медицинской помощью;</w:t>
      </w:r>
    </w:p>
    <w:p w:rsidR="000E0595"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xml:space="preserve">- </w:t>
      </w:r>
      <w:r w:rsidRPr="00F1002D">
        <w:rPr>
          <w:rFonts w:ascii="Times New Roman" w:hAnsi="Times New Roman" w:cs="Times New Roman"/>
          <w:bCs/>
          <w:sz w:val="28"/>
          <w:szCs w:val="28"/>
        </w:rPr>
        <w:t xml:space="preserve"> </w:t>
      </w:r>
      <w:r>
        <w:rPr>
          <w:rFonts w:ascii="Times New Roman" w:hAnsi="Times New Roman" w:cs="Times New Roman"/>
          <w:bCs/>
          <w:sz w:val="28"/>
          <w:szCs w:val="28"/>
        </w:rPr>
        <w:t>инициирова</w:t>
      </w:r>
      <w:r w:rsidR="00B55B87">
        <w:rPr>
          <w:rFonts w:ascii="Times New Roman" w:hAnsi="Times New Roman" w:cs="Times New Roman"/>
          <w:bCs/>
          <w:sz w:val="28"/>
          <w:szCs w:val="28"/>
        </w:rPr>
        <w:t>ние</w:t>
      </w:r>
      <w:r>
        <w:rPr>
          <w:rFonts w:ascii="Times New Roman" w:hAnsi="Times New Roman" w:cs="Times New Roman"/>
          <w:bCs/>
          <w:sz w:val="28"/>
          <w:szCs w:val="28"/>
        </w:rPr>
        <w:t xml:space="preserve"> перед субъектом учреждени</w:t>
      </w:r>
      <w:r w:rsidR="00B55B87">
        <w:rPr>
          <w:rFonts w:ascii="Times New Roman" w:hAnsi="Times New Roman" w:cs="Times New Roman"/>
          <w:bCs/>
          <w:sz w:val="28"/>
          <w:szCs w:val="28"/>
        </w:rPr>
        <w:t>я</w:t>
      </w:r>
      <w:r w:rsidRPr="00F1002D">
        <w:rPr>
          <w:rFonts w:ascii="Times New Roman" w:hAnsi="Times New Roman" w:cs="Times New Roman"/>
          <w:bCs/>
          <w:sz w:val="28"/>
          <w:szCs w:val="28"/>
        </w:rPr>
        <w:t xml:space="preserve"> городс</w:t>
      </w:r>
      <w:r>
        <w:rPr>
          <w:rFonts w:ascii="Times New Roman" w:hAnsi="Times New Roman" w:cs="Times New Roman"/>
          <w:bCs/>
          <w:sz w:val="28"/>
          <w:szCs w:val="28"/>
        </w:rPr>
        <w:t>кого</w:t>
      </w:r>
      <w:r w:rsidRPr="00F1002D">
        <w:rPr>
          <w:rFonts w:ascii="Times New Roman" w:hAnsi="Times New Roman" w:cs="Times New Roman"/>
          <w:bCs/>
          <w:sz w:val="28"/>
          <w:szCs w:val="28"/>
        </w:rPr>
        <w:t xml:space="preserve"> Центр</w:t>
      </w:r>
      <w:r>
        <w:rPr>
          <w:rFonts w:ascii="Times New Roman" w:hAnsi="Times New Roman" w:cs="Times New Roman"/>
          <w:bCs/>
          <w:sz w:val="28"/>
          <w:szCs w:val="28"/>
        </w:rPr>
        <w:t>а маркетинга ме</w:t>
      </w:r>
      <w:r w:rsidRPr="00F1002D">
        <w:rPr>
          <w:rFonts w:ascii="Times New Roman" w:hAnsi="Times New Roman" w:cs="Times New Roman"/>
          <w:bCs/>
          <w:sz w:val="28"/>
          <w:szCs w:val="28"/>
        </w:rPr>
        <w:t xml:space="preserve">дицинских услуг; </w:t>
      </w:r>
    </w:p>
    <w:p w:rsidR="000E0595"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создание общегородской</w:t>
      </w:r>
      <w:r w:rsidRPr="00F1002D">
        <w:rPr>
          <w:rFonts w:ascii="Times New Roman" w:hAnsi="Times New Roman" w:cs="Times New Roman"/>
          <w:bCs/>
          <w:sz w:val="28"/>
          <w:szCs w:val="28"/>
        </w:rPr>
        <w:t xml:space="preserve"> систем</w:t>
      </w:r>
      <w:r>
        <w:rPr>
          <w:rFonts w:ascii="Times New Roman" w:hAnsi="Times New Roman" w:cs="Times New Roman"/>
          <w:bCs/>
          <w:sz w:val="28"/>
          <w:szCs w:val="28"/>
        </w:rPr>
        <w:t>ы</w:t>
      </w:r>
      <w:r w:rsidRPr="00F1002D">
        <w:rPr>
          <w:rFonts w:ascii="Times New Roman" w:hAnsi="Times New Roman" w:cs="Times New Roman"/>
          <w:bCs/>
          <w:sz w:val="28"/>
          <w:szCs w:val="28"/>
        </w:rPr>
        <w:t xml:space="preserve"> платных интерактивн</w:t>
      </w:r>
      <w:r>
        <w:rPr>
          <w:rFonts w:ascii="Times New Roman" w:hAnsi="Times New Roman" w:cs="Times New Roman"/>
          <w:bCs/>
          <w:sz w:val="28"/>
          <w:szCs w:val="28"/>
        </w:rPr>
        <w:t>ых медицинских консультаций ве</w:t>
      </w:r>
      <w:r w:rsidRPr="00F1002D">
        <w:rPr>
          <w:rFonts w:ascii="Times New Roman" w:hAnsi="Times New Roman" w:cs="Times New Roman"/>
          <w:bCs/>
          <w:sz w:val="28"/>
          <w:szCs w:val="28"/>
        </w:rPr>
        <w:t>дущих специалистов</w:t>
      </w:r>
      <w:r>
        <w:rPr>
          <w:rFonts w:ascii="Times New Roman" w:hAnsi="Times New Roman" w:cs="Times New Roman"/>
          <w:bCs/>
          <w:sz w:val="28"/>
          <w:szCs w:val="28"/>
        </w:rPr>
        <w:t xml:space="preserve"> </w:t>
      </w:r>
      <w:r w:rsidRPr="00F1002D">
        <w:rPr>
          <w:rFonts w:ascii="Times New Roman" w:hAnsi="Times New Roman" w:cs="Times New Roman"/>
          <w:bCs/>
          <w:sz w:val="28"/>
          <w:szCs w:val="28"/>
        </w:rPr>
        <w:t>через Интернет;</w:t>
      </w:r>
    </w:p>
    <w:p w:rsidR="000E0595"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lastRenderedPageBreak/>
        <w:tab/>
        <w:t xml:space="preserve">- </w:t>
      </w:r>
      <w:r w:rsidRPr="002246BE">
        <w:rPr>
          <w:rFonts w:ascii="Times New Roman" w:hAnsi="Times New Roman" w:cs="Times New Roman"/>
          <w:bCs/>
          <w:sz w:val="28"/>
          <w:szCs w:val="28"/>
        </w:rPr>
        <w:t>включение медицинских учреждений города в создаваемый межрегиональный высокотехнологический кластер на базе имеющейся инфраструктуры здравоохранения округа.</w:t>
      </w:r>
    </w:p>
    <w:p w:rsidR="000E0595"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Функционирование учреждений медицинской сферы будет согласовано и интегрировано с рядом услуг и производств, ориентированных на поддержание здоровья и увеличение продолжительности жизни: развитие биотехнологий, в том числе на основе местного сельскохозяйственного сырья и дикоросов, санаторно-курортная деятельность, специализированные учреждения общественного питания.</w:t>
      </w:r>
    </w:p>
    <w:p w:rsidR="000E0595" w:rsidRPr="005D1E7E"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r>
      <w:r w:rsidRPr="005D1E7E">
        <w:rPr>
          <w:rFonts w:ascii="Times New Roman" w:hAnsi="Times New Roman" w:cs="Times New Roman"/>
          <w:bCs/>
          <w:sz w:val="28"/>
          <w:szCs w:val="28"/>
        </w:rPr>
        <w:t xml:space="preserve">Развитие </w:t>
      </w:r>
      <w:r w:rsidRPr="005D1E7E">
        <w:rPr>
          <w:rFonts w:ascii="Times New Roman" w:hAnsi="Times New Roman" w:cs="Times New Roman"/>
          <w:b/>
          <w:bCs/>
          <w:sz w:val="28"/>
          <w:szCs w:val="28"/>
        </w:rPr>
        <w:t>сферы культуры</w:t>
      </w:r>
      <w:r w:rsidRPr="005D1E7E">
        <w:rPr>
          <w:rFonts w:ascii="Times New Roman" w:hAnsi="Times New Roman" w:cs="Times New Roman"/>
          <w:bCs/>
          <w:sz w:val="28"/>
          <w:szCs w:val="28"/>
        </w:rPr>
        <w:t xml:space="preserve"> города Нижневартовска в долгосрочной перспективе предполагает создание необходимых условий для роста культурного и духовного потенциала горожан, обеспечение равных возможностей доступа к культурным ценностям на основе развития современных информационных технологий.</w:t>
      </w:r>
    </w:p>
    <w:p w:rsidR="000E0595" w:rsidRPr="005D1E7E"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r>
      <w:r w:rsidRPr="005D1E7E">
        <w:rPr>
          <w:rFonts w:ascii="Times New Roman" w:hAnsi="Times New Roman" w:cs="Times New Roman"/>
          <w:bCs/>
          <w:sz w:val="28"/>
          <w:szCs w:val="28"/>
        </w:rPr>
        <w:t>Стратегическими приоритетами развития сферы культуры города являются следующие направления:</w:t>
      </w:r>
    </w:p>
    <w:p w:rsidR="000E0595"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сохранение и развитие историко-культурного наследия и культурного потенциала Нижневартовска;</w:t>
      </w:r>
    </w:p>
    <w:p w:rsidR="000E0595"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w:t>
      </w:r>
      <w:r w:rsidR="00712584" w:rsidRPr="00712584">
        <w:rPr>
          <w:rFonts w:ascii="Times New Roman" w:hAnsi="Times New Roman" w:cs="Times New Roman"/>
          <w:bCs/>
          <w:color w:val="FFFFFF" w:themeColor="background1"/>
          <w:sz w:val="28"/>
          <w:szCs w:val="28"/>
        </w:rPr>
        <w:t>1</w:t>
      </w:r>
      <w:r>
        <w:rPr>
          <w:rFonts w:ascii="Times New Roman" w:hAnsi="Times New Roman" w:cs="Times New Roman"/>
          <w:bCs/>
          <w:sz w:val="28"/>
          <w:szCs w:val="28"/>
        </w:rPr>
        <w:t>совершенствование культурно-досуговой инфраструктуры, улучшение материально-технического обеспечения культурной деятельности;</w:t>
      </w:r>
      <w:r w:rsidRPr="005D1E7E">
        <w:rPr>
          <w:rFonts w:ascii="Times New Roman" w:hAnsi="Times New Roman" w:cs="Times New Roman"/>
          <w:bCs/>
          <w:sz w:val="28"/>
          <w:szCs w:val="28"/>
        </w:rPr>
        <w:t xml:space="preserve"> </w:t>
      </w:r>
    </w:p>
    <w:p w:rsidR="000E0595"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xml:space="preserve">- </w:t>
      </w:r>
      <w:r w:rsidRPr="005D1E7E">
        <w:rPr>
          <w:rFonts w:ascii="Times New Roman" w:hAnsi="Times New Roman" w:cs="Times New Roman"/>
          <w:bCs/>
          <w:sz w:val="28"/>
          <w:szCs w:val="28"/>
        </w:rPr>
        <w:t>развитие музыкального и художественного образования в городе;</w:t>
      </w:r>
    </w:p>
    <w:p w:rsidR="000E0595"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формирование единого культурного пространства, создание условий для диалога культур и наций в многонациональном городе с целью развития гражданского согласия;</w:t>
      </w:r>
    </w:p>
    <w:p w:rsidR="000E0595" w:rsidRPr="005D1E7E"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xml:space="preserve">- </w:t>
      </w:r>
      <w:r w:rsidRPr="005D1E7E">
        <w:rPr>
          <w:rFonts w:ascii="Times New Roman" w:hAnsi="Times New Roman" w:cs="Times New Roman"/>
          <w:bCs/>
          <w:sz w:val="28"/>
          <w:szCs w:val="28"/>
        </w:rPr>
        <w:t>развитие и модернизация музейного дела;</w:t>
      </w:r>
    </w:p>
    <w:p w:rsidR="000E0595" w:rsidRPr="005D1E7E" w:rsidRDefault="000E0595" w:rsidP="000E0595">
      <w:pPr>
        <w:tabs>
          <w:tab w:val="left" w:pos="709"/>
        </w:tabs>
        <w:spacing w:after="0"/>
        <w:jc w:val="both"/>
        <w:rPr>
          <w:rFonts w:ascii="Times New Roman" w:hAnsi="Times New Roman" w:cs="Times New Roman"/>
          <w:bCs/>
          <w:sz w:val="28"/>
          <w:szCs w:val="28"/>
        </w:rPr>
      </w:pPr>
      <w:r w:rsidRPr="004A519D">
        <w:rPr>
          <w:rFonts w:ascii="Times New Roman" w:hAnsi="Times New Roman" w:cs="Times New Roman"/>
          <w:bCs/>
          <w:sz w:val="28"/>
          <w:szCs w:val="28"/>
        </w:rPr>
        <w:tab/>
      </w:r>
      <w:r w:rsidRPr="00B25159">
        <w:rPr>
          <w:rFonts w:ascii="Times New Roman" w:hAnsi="Times New Roman" w:cs="Times New Roman"/>
          <w:bCs/>
          <w:sz w:val="28"/>
          <w:szCs w:val="28"/>
        </w:rPr>
        <w:t xml:space="preserve">- </w:t>
      </w:r>
      <w:r w:rsidRPr="005D1E7E">
        <w:rPr>
          <w:rFonts w:ascii="Times New Roman" w:hAnsi="Times New Roman" w:cs="Times New Roman"/>
          <w:bCs/>
          <w:sz w:val="28"/>
          <w:szCs w:val="28"/>
        </w:rPr>
        <w:t>развитие и модернизация библиотечного дела, в том числе путем организации доступа к сети электронных библиотек;</w:t>
      </w:r>
    </w:p>
    <w:p w:rsidR="000E0595" w:rsidRPr="005D1E7E" w:rsidRDefault="000E0595" w:rsidP="000E0595">
      <w:pPr>
        <w:tabs>
          <w:tab w:val="left" w:pos="709"/>
        </w:tabs>
        <w:spacing w:after="0"/>
        <w:jc w:val="both"/>
        <w:rPr>
          <w:rFonts w:ascii="Times New Roman" w:hAnsi="Times New Roman" w:cs="Times New Roman"/>
          <w:bCs/>
          <w:sz w:val="28"/>
          <w:szCs w:val="28"/>
        </w:rPr>
      </w:pPr>
      <w:r w:rsidRPr="004A519D">
        <w:rPr>
          <w:rFonts w:ascii="Times New Roman" w:hAnsi="Times New Roman" w:cs="Times New Roman"/>
          <w:bCs/>
          <w:sz w:val="28"/>
          <w:szCs w:val="28"/>
        </w:rPr>
        <w:tab/>
      </w:r>
      <w:r w:rsidRPr="00B25159">
        <w:rPr>
          <w:rFonts w:ascii="Times New Roman" w:hAnsi="Times New Roman" w:cs="Times New Roman"/>
          <w:bCs/>
          <w:sz w:val="28"/>
          <w:szCs w:val="28"/>
        </w:rPr>
        <w:t xml:space="preserve">- </w:t>
      </w:r>
      <w:r w:rsidRPr="005D1E7E">
        <w:rPr>
          <w:rFonts w:ascii="Times New Roman" w:hAnsi="Times New Roman" w:cs="Times New Roman"/>
          <w:bCs/>
          <w:sz w:val="28"/>
          <w:szCs w:val="28"/>
        </w:rPr>
        <w:t>развитие фестивальной и гастрольной деятельности;</w:t>
      </w:r>
    </w:p>
    <w:p w:rsidR="000E0595" w:rsidRPr="005D1E7E" w:rsidRDefault="000E0595" w:rsidP="000E0595">
      <w:pPr>
        <w:tabs>
          <w:tab w:val="left" w:pos="709"/>
        </w:tabs>
        <w:spacing w:after="0"/>
        <w:jc w:val="both"/>
        <w:rPr>
          <w:rFonts w:ascii="Times New Roman" w:hAnsi="Times New Roman" w:cs="Times New Roman"/>
          <w:bCs/>
          <w:sz w:val="28"/>
          <w:szCs w:val="28"/>
        </w:rPr>
      </w:pPr>
      <w:r w:rsidRPr="004A519D">
        <w:rPr>
          <w:rFonts w:ascii="Times New Roman" w:hAnsi="Times New Roman" w:cs="Times New Roman"/>
          <w:bCs/>
          <w:sz w:val="28"/>
          <w:szCs w:val="28"/>
        </w:rPr>
        <w:tab/>
      </w:r>
      <w:r w:rsidRPr="00B25159">
        <w:rPr>
          <w:rFonts w:ascii="Times New Roman" w:hAnsi="Times New Roman" w:cs="Times New Roman"/>
          <w:bCs/>
          <w:sz w:val="28"/>
          <w:szCs w:val="28"/>
        </w:rPr>
        <w:t xml:space="preserve">- </w:t>
      </w:r>
      <w:r w:rsidRPr="005D1E7E">
        <w:rPr>
          <w:rFonts w:ascii="Times New Roman" w:hAnsi="Times New Roman" w:cs="Times New Roman"/>
          <w:bCs/>
          <w:sz w:val="28"/>
          <w:szCs w:val="28"/>
        </w:rPr>
        <w:t>развитие культурно-познавательного и событийного туризма;</w:t>
      </w:r>
    </w:p>
    <w:p w:rsidR="000E0595" w:rsidRPr="005D1E7E" w:rsidRDefault="000E0595" w:rsidP="000E0595">
      <w:pPr>
        <w:tabs>
          <w:tab w:val="left" w:pos="709"/>
        </w:tabs>
        <w:spacing w:after="0"/>
        <w:jc w:val="both"/>
        <w:rPr>
          <w:rFonts w:ascii="Times New Roman" w:hAnsi="Times New Roman" w:cs="Times New Roman"/>
          <w:bCs/>
          <w:sz w:val="28"/>
          <w:szCs w:val="28"/>
        </w:rPr>
      </w:pPr>
      <w:r w:rsidRPr="004A519D">
        <w:rPr>
          <w:rFonts w:ascii="Times New Roman" w:hAnsi="Times New Roman" w:cs="Times New Roman"/>
          <w:bCs/>
          <w:sz w:val="28"/>
          <w:szCs w:val="28"/>
        </w:rPr>
        <w:tab/>
      </w:r>
      <w:r w:rsidRPr="00B25159">
        <w:rPr>
          <w:rFonts w:ascii="Times New Roman" w:hAnsi="Times New Roman" w:cs="Times New Roman"/>
          <w:bCs/>
          <w:sz w:val="28"/>
          <w:szCs w:val="28"/>
        </w:rPr>
        <w:t xml:space="preserve">- </w:t>
      </w:r>
      <w:r w:rsidRPr="005D1E7E">
        <w:rPr>
          <w:rFonts w:ascii="Times New Roman" w:hAnsi="Times New Roman" w:cs="Times New Roman"/>
          <w:bCs/>
          <w:sz w:val="28"/>
          <w:szCs w:val="28"/>
        </w:rPr>
        <w:t>создание инфраструктуры популяризации достижений культуры (экспозиционных залов, этнокультурных площадок и т.п.);</w:t>
      </w:r>
    </w:p>
    <w:p w:rsidR="000E0595" w:rsidRPr="00B25159" w:rsidRDefault="000E0595" w:rsidP="000E0595">
      <w:pPr>
        <w:tabs>
          <w:tab w:val="left" w:pos="709"/>
        </w:tabs>
        <w:spacing w:after="0"/>
        <w:jc w:val="both"/>
        <w:rPr>
          <w:rFonts w:ascii="Times New Roman" w:hAnsi="Times New Roman" w:cs="Times New Roman"/>
          <w:bCs/>
          <w:sz w:val="28"/>
          <w:szCs w:val="28"/>
        </w:rPr>
      </w:pPr>
      <w:r w:rsidRPr="004A519D">
        <w:rPr>
          <w:rFonts w:ascii="Times New Roman" w:hAnsi="Times New Roman" w:cs="Times New Roman"/>
          <w:bCs/>
          <w:sz w:val="28"/>
          <w:szCs w:val="28"/>
        </w:rPr>
        <w:tab/>
      </w:r>
      <w:r w:rsidRPr="00B25159">
        <w:rPr>
          <w:rFonts w:ascii="Times New Roman" w:hAnsi="Times New Roman" w:cs="Times New Roman"/>
          <w:bCs/>
          <w:sz w:val="28"/>
          <w:szCs w:val="28"/>
        </w:rPr>
        <w:t xml:space="preserve">- </w:t>
      </w:r>
      <w:r w:rsidRPr="005D1E7E">
        <w:rPr>
          <w:rFonts w:ascii="Times New Roman" w:hAnsi="Times New Roman" w:cs="Times New Roman"/>
          <w:bCs/>
          <w:sz w:val="28"/>
          <w:szCs w:val="28"/>
        </w:rPr>
        <w:t>подготовка, переподготовка и повышение квалификации кадров, занятых в сфере культуры</w:t>
      </w:r>
      <w:r>
        <w:rPr>
          <w:rFonts w:ascii="Times New Roman" w:hAnsi="Times New Roman" w:cs="Times New Roman"/>
          <w:bCs/>
          <w:sz w:val="28"/>
          <w:szCs w:val="28"/>
        </w:rPr>
        <w:t>;</w:t>
      </w:r>
    </w:p>
    <w:p w:rsidR="000E0595" w:rsidRDefault="000E0595" w:rsidP="000E0595">
      <w:pPr>
        <w:tabs>
          <w:tab w:val="left" w:pos="709"/>
        </w:tabs>
        <w:spacing w:after="0"/>
        <w:jc w:val="both"/>
        <w:rPr>
          <w:rFonts w:ascii="Times New Roman" w:hAnsi="Times New Roman" w:cs="Times New Roman"/>
          <w:bCs/>
          <w:sz w:val="28"/>
          <w:szCs w:val="28"/>
        </w:rPr>
      </w:pPr>
      <w:r w:rsidRPr="001146F2">
        <w:rPr>
          <w:rFonts w:ascii="Times New Roman" w:hAnsi="Times New Roman" w:cs="Times New Roman"/>
          <w:bCs/>
          <w:sz w:val="28"/>
          <w:szCs w:val="28"/>
        </w:rPr>
        <w:tab/>
      </w:r>
      <w:r w:rsidRPr="00B25159">
        <w:rPr>
          <w:rFonts w:ascii="Times New Roman" w:hAnsi="Times New Roman" w:cs="Times New Roman"/>
          <w:bCs/>
          <w:sz w:val="28"/>
          <w:szCs w:val="28"/>
        </w:rPr>
        <w:t xml:space="preserve">- </w:t>
      </w:r>
      <w:r>
        <w:rPr>
          <w:rFonts w:ascii="Times New Roman" w:hAnsi="Times New Roman" w:cs="Times New Roman"/>
          <w:bCs/>
          <w:sz w:val="28"/>
          <w:szCs w:val="28"/>
        </w:rPr>
        <w:t>развитие негосударственного сектора предоставления услуг учреждениями культуры;</w:t>
      </w:r>
    </w:p>
    <w:p w:rsidR="000E0595"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сохранение и приумножение традиционных российских духовно-нравственных ценностей (историческое единство народов России, преемственность истории нашей Родины) как основы российского общества;</w:t>
      </w:r>
    </w:p>
    <w:p w:rsidR="000E0595"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lastRenderedPageBreak/>
        <w:tab/>
        <w:t>- создание системы духовно-нравственного и патриотического воспитания граждан, молодежн</w:t>
      </w:r>
      <w:r w:rsidR="00712584">
        <w:rPr>
          <w:rFonts w:ascii="Times New Roman" w:hAnsi="Times New Roman" w:cs="Times New Roman"/>
          <w:bCs/>
          <w:sz w:val="28"/>
          <w:szCs w:val="28"/>
        </w:rPr>
        <w:t>ой</w:t>
      </w:r>
      <w:r>
        <w:rPr>
          <w:rFonts w:ascii="Times New Roman" w:hAnsi="Times New Roman" w:cs="Times New Roman"/>
          <w:bCs/>
          <w:sz w:val="28"/>
          <w:szCs w:val="28"/>
        </w:rPr>
        <w:t xml:space="preserve"> и национальн</w:t>
      </w:r>
      <w:r w:rsidR="00712584">
        <w:rPr>
          <w:rFonts w:ascii="Times New Roman" w:hAnsi="Times New Roman" w:cs="Times New Roman"/>
          <w:bCs/>
          <w:sz w:val="28"/>
          <w:szCs w:val="28"/>
        </w:rPr>
        <w:t>ой</w:t>
      </w:r>
      <w:r>
        <w:rPr>
          <w:rFonts w:ascii="Times New Roman" w:hAnsi="Times New Roman" w:cs="Times New Roman"/>
          <w:bCs/>
          <w:sz w:val="28"/>
          <w:szCs w:val="28"/>
        </w:rPr>
        <w:t xml:space="preserve"> политик</w:t>
      </w:r>
      <w:r w:rsidR="00712584">
        <w:rPr>
          <w:rFonts w:ascii="Times New Roman" w:hAnsi="Times New Roman" w:cs="Times New Roman"/>
          <w:bCs/>
          <w:sz w:val="28"/>
          <w:szCs w:val="28"/>
        </w:rPr>
        <w:t>и</w:t>
      </w:r>
      <w:r>
        <w:rPr>
          <w:rFonts w:ascii="Times New Roman" w:hAnsi="Times New Roman" w:cs="Times New Roman"/>
          <w:bCs/>
          <w:sz w:val="28"/>
          <w:szCs w:val="28"/>
        </w:rPr>
        <w:t>, расширение культурно-просветительской деятельности.</w:t>
      </w:r>
    </w:p>
    <w:p w:rsidR="000E0595" w:rsidRPr="00A772D3"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r>
      <w:r w:rsidRPr="00A772D3">
        <w:rPr>
          <w:rFonts w:ascii="Times New Roman" w:hAnsi="Times New Roman" w:cs="Times New Roman"/>
          <w:bCs/>
          <w:sz w:val="28"/>
          <w:szCs w:val="28"/>
        </w:rPr>
        <w:t xml:space="preserve">В сфере </w:t>
      </w:r>
      <w:r w:rsidRPr="00A772D3">
        <w:rPr>
          <w:rFonts w:ascii="Times New Roman" w:hAnsi="Times New Roman" w:cs="Times New Roman"/>
          <w:b/>
          <w:bCs/>
          <w:sz w:val="28"/>
          <w:szCs w:val="28"/>
        </w:rPr>
        <w:t>физической культуры и спорта</w:t>
      </w:r>
      <w:r w:rsidRPr="00A772D3">
        <w:rPr>
          <w:rFonts w:ascii="Times New Roman" w:hAnsi="Times New Roman" w:cs="Times New Roman"/>
          <w:bCs/>
          <w:sz w:val="28"/>
          <w:szCs w:val="28"/>
        </w:rPr>
        <w:t xml:space="preserve"> стратегическим приоритетом является создание условий, ориентирующих жителей города на здоровый образ жизни. </w:t>
      </w:r>
      <w:r>
        <w:rPr>
          <w:rFonts w:ascii="Times New Roman" w:hAnsi="Times New Roman" w:cs="Times New Roman"/>
          <w:bCs/>
          <w:sz w:val="28"/>
          <w:szCs w:val="28"/>
        </w:rPr>
        <w:t>Ее развитие</w:t>
      </w:r>
      <w:r w:rsidRPr="00A772D3">
        <w:rPr>
          <w:rFonts w:ascii="Times New Roman" w:hAnsi="Times New Roman" w:cs="Times New Roman"/>
          <w:bCs/>
          <w:sz w:val="28"/>
          <w:szCs w:val="28"/>
        </w:rPr>
        <w:t xml:space="preserve"> предполагает реализацию следующих направлений:</w:t>
      </w:r>
    </w:p>
    <w:p w:rsidR="000E0595" w:rsidRPr="00A772D3"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xml:space="preserve">- </w:t>
      </w:r>
      <w:r w:rsidRPr="00A772D3">
        <w:rPr>
          <w:rFonts w:ascii="Times New Roman" w:hAnsi="Times New Roman" w:cs="Times New Roman"/>
          <w:bCs/>
          <w:sz w:val="28"/>
          <w:szCs w:val="28"/>
        </w:rPr>
        <w:t>развитие инфраструктуры для занятий массовым спортом;</w:t>
      </w:r>
    </w:p>
    <w:p w:rsidR="000E0595" w:rsidRPr="00A772D3"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xml:space="preserve">- </w:t>
      </w:r>
      <w:r w:rsidRPr="00A772D3">
        <w:rPr>
          <w:rFonts w:ascii="Times New Roman" w:hAnsi="Times New Roman" w:cs="Times New Roman"/>
          <w:bCs/>
          <w:sz w:val="28"/>
          <w:szCs w:val="28"/>
        </w:rPr>
        <w:t>увеличение мощностей спортивных сооружений;</w:t>
      </w:r>
    </w:p>
    <w:p w:rsidR="000E0595" w:rsidRPr="00A772D3"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xml:space="preserve">- </w:t>
      </w:r>
      <w:r w:rsidRPr="00A772D3">
        <w:rPr>
          <w:rFonts w:ascii="Times New Roman" w:hAnsi="Times New Roman" w:cs="Times New Roman"/>
          <w:bCs/>
          <w:sz w:val="28"/>
          <w:szCs w:val="28"/>
        </w:rPr>
        <w:t>поддержка массового спортивно-соревновательного движения;</w:t>
      </w:r>
    </w:p>
    <w:p w:rsidR="000E0595" w:rsidRPr="00A772D3"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xml:space="preserve">- </w:t>
      </w:r>
      <w:r w:rsidRPr="00A772D3">
        <w:rPr>
          <w:rFonts w:ascii="Times New Roman" w:hAnsi="Times New Roman" w:cs="Times New Roman"/>
          <w:bCs/>
          <w:sz w:val="28"/>
          <w:szCs w:val="28"/>
        </w:rPr>
        <w:t>создание информационной среды по системной пропаганде здорового образа жизни и занятий массовым спортом;</w:t>
      </w:r>
    </w:p>
    <w:p w:rsidR="000E0595"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xml:space="preserve">- </w:t>
      </w:r>
      <w:r w:rsidRPr="00A772D3">
        <w:rPr>
          <w:rFonts w:ascii="Times New Roman" w:hAnsi="Times New Roman" w:cs="Times New Roman"/>
          <w:bCs/>
          <w:sz w:val="28"/>
          <w:szCs w:val="28"/>
        </w:rPr>
        <w:t>развитие системы дополнительного образования в сфере физической культуры и спорта</w:t>
      </w:r>
      <w:r>
        <w:rPr>
          <w:rFonts w:ascii="Times New Roman" w:hAnsi="Times New Roman" w:cs="Times New Roman"/>
          <w:bCs/>
          <w:sz w:val="28"/>
          <w:szCs w:val="28"/>
        </w:rPr>
        <w:t>;</w:t>
      </w:r>
    </w:p>
    <w:p w:rsidR="000E0595"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xml:space="preserve">- развитие негосударственного </w:t>
      </w:r>
      <w:r w:rsidR="00712584">
        <w:rPr>
          <w:rFonts w:ascii="Times New Roman" w:hAnsi="Times New Roman" w:cs="Times New Roman"/>
          <w:bCs/>
          <w:sz w:val="28"/>
          <w:szCs w:val="28"/>
        </w:rPr>
        <w:t xml:space="preserve">сектора в сфере предоставления </w:t>
      </w:r>
      <w:r>
        <w:rPr>
          <w:rFonts w:ascii="Times New Roman" w:hAnsi="Times New Roman" w:cs="Times New Roman"/>
          <w:bCs/>
          <w:sz w:val="28"/>
          <w:szCs w:val="28"/>
        </w:rPr>
        <w:t>услуг физической культуры и спорта</w:t>
      </w:r>
      <w:r w:rsidRPr="00A772D3">
        <w:rPr>
          <w:rFonts w:ascii="Times New Roman" w:hAnsi="Times New Roman" w:cs="Times New Roman"/>
          <w:bCs/>
          <w:sz w:val="28"/>
          <w:szCs w:val="28"/>
        </w:rPr>
        <w:t>.</w:t>
      </w:r>
    </w:p>
    <w:p w:rsidR="000E0595" w:rsidRPr="00A772D3"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r>
      <w:r w:rsidRPr="00A772D3">
        <w:rPr>
          <w:rFonts w:ascii="Times New Roman" w:hAnsi="Times New Roman" w:cs="Times New Roman"/>
          <w:bCs/>
          <w:sz w:val="28"/>
          <w:szCs w:val="28"/>
        </w:rPr>
        <w:t xml:space="preserve">Целью развития и модернизации системы </w:t>
      </w:r>
      <w:r w:rsidRPr="00A772D3">
        <w:rPr>
          <w:rFonts w:ascii="Times New Roman" w:hAnsi="Times New Roman" w:cs="Times New Roman"/>
          <w:b/>
          <w:bCs/>
          <w:sz w:val="28"/>
          <w:szCs w:val="28"/>
        </w:rPr>
        <w:t>социальной защиты</w:t>
      </w:r>
      <w:r w:rsidRPr="00A772D3">
        <w:rPr>
          <w:rFonts w:ascii="Times New Roman" w:hAnsi="Times New Roman" w:cs="Times New Roman"/>
          <w:bCs/>
          <w:sz w:val="28"/>
          <w:szCs w:val="28"/>
        </w:rPr>
        <w:t xml:space="preserve"> населения города является оптимизация механизмов социальной поддержки различных категорий населения, выработка инновационных методов управления системой и форм социальной помощи нуждающимся гражданам в соответствии с государственной социальной политикой и общественными потребностями конкретного человека как объекта социальной защиты.</w:t>
      </w:r>
    </w:p>
    <w:p w:rsidR="000E0595" w:rsidRPr="00A772D3"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r>
      <w:r w:rsidRPr="00A772D3">
        <w:rPr>
          <w:rFonts w:ascii="Times New Roman" w:hAnsi="Times New Roman" w:cs="Times New Roman"/>
          <w:bCs/>
          <w:sz w:val="28"/>
          <w:szCs w:val="28"/>
        </w:rPr>
        <w:t>Сегодня система социальной защиты населения города – это развитая сеть учреждений социального обслуживания, отвечающих актуальным потребностям различных категорий граждан, проживающих на территории города, это защита от социальных рисков потери или ограничения экономической самостоятельности и социального благополучия человека.</w:t>
      </w:r>
    </w:p>
    <w:p w:rsidR="000E0595" w:rsidRPr="00A772D3" w:rsidRDefault="000E0595" w:rsidP="00712584">
      <w:pPr>
        <w:tabs>
          <w:tab w:val="left" w:pos="709"/>
        </w:tabs>
        <w:spacing w:after="0"/>
        <w:ind w:firstLine="709"/>
        <w:jc w:val="both"/>
        <w:rPr>
          <w:rFonts w:ascii="Times New Roman" w:hAnsi="Times New Roman" w:cs="Times New Roman"/>
          <w:bCs/>
          <w:sz w:val="28"/>
          <w:szCs w:val="28"/>
        </w:rPr>
      </w:pPr>
      <w:r w:rsidRPr="00A772D3">
        <w:rPr>
          <w:rFonts w:ascii="Times New Roman" w:hAnsi="Times New Roman" w:cs="Times New Roman"/>
          <w:bCs/>
          <w:sz w:val="28"/>
          <w:szCs w:val="28"/>
        </w:rPr>
        <w:t>Вместе с тем, современные общественные отношения требуют от субъектов социальной деятельности нестандартных управленческих решений, применения специфических форм организации социальной работы. Эти особенности предопределяют необходимость использования новых технологий, форм и методов работы с людьми, оказавшими</w:t>
      </w:r>
      <w:r w:rsidR="00712584">
        <w:rPr>
          <w:rFonts w:ascii="Times New Roman" w:hAnsi="Times New Roman" w:cs="Times New Roman"/>
          <w:bCs/>
          <w:sz w:val="28"/>
          <w:szCs w:val="28"/>
        </w:rPr>
        <w:t>ся в трудной жизненной ситуации, б</w:t>
      </w:r>
      <w:r w:rsidRPr="00A772D3">
        <w:rPr>
          <w:rFonts w:ascii="Times New Roman" w:hAnsi="Times New Roman" w:cs="Times New Roman"/>
          <w:bCs/>
          <w:sz w:val="28"/>
          <w:szCs w:val="28"/>
        </w:rPr>
        <w:t>олее полное и сбалансированное использование внутренних ресурсов города и региона.</w:t>
      </w:r>
    </w:p>
    <w:p w:rsidR="000E0595" w:rsidRPr="00A772D3"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r>
      <w:r w:rsidRPr="00A772D3">
        <w:rPr>
          <w:rFonts w:ascii="Times New Roman" w:hAnsi="Times New Roman" w:cs="Times New Roman"/>
          <w:bCs/>
          <w:sz w:val="28"/>
          <w:szCs w:val="28"/>
        </w:rPr>
        <w:t>Следует выделить следующие ключевые напр</w:t>
      </w:r>
      <w:r w:rsidR="00712584">
        <w:rPr>
          <w:rFonts w:ascii="Times New Roman" w:hAnsi="Times New Roman" w:cs="Times New Roman"/>
          <w:bCs/>
          <w:sz w:val="28"/>
          <w:szCs w:val="28"/>
        </w:rPr>
        <w:t xml:space="preserve">авления долгосрочного развития </w:t>
      </w:r>
      <w:r w:rsidRPr="00A772D3">
        <w:rPr>
          <w:rFonts w:ascii="Times New Roman" w:hAnsi="Times New Roman" w:cs="Times New Roman"/>
          <w:bCs/>
          <w:sz w:val="28"/>
          <w:szCs w:val="28"/>
        </w:rPr>
        <w:t>системы социальной защиты населения города:</w:t>
      </w:r>
    </w:p>
    <w:p w:rsidR="000E0595" w:rsidRPr="00A772D3"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xml:space="preserve">- </w:t>
      </w:r>
      <w:r w:rsidRPr="00A772D3">
        <w:rPr>
          <w:rFonts w:ascii="Times New Roman" w:hAnsi="Times New Roman" w:cs="Times New Roman"/>
          <w:bCs/>
          <w:sz w:val="28"/>
          <w:szCs w:val="28"/>
        </w:rPr>
        <w:t>развитие функционально-ориентированной и клиенто-ориентированной модели социального обслуживания, обеспечивающей высокий уровень предоставления социальных услуг;</w:t>
      </w:r>
    </w:p>
    <w:p w:rsidR="000E0595" w:rsidRPr="00A772D3"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lastRenderedPageBreak/>
        <w:tab/>
        <w:t xml:space="preserve">- </w:t>
      </w:r>
      <w:r w:rsidRPr="00A772D3">
        <w:rPr>
          <w:rFonts w:ascii="Times New Roman" w:hAnsi="Times New Roman" w:cs="Times New Roman"/>
          <w:bCs/>
          <w:sz w:val="28"/>
          <w:szCs w:val="28"/>
        </w:rPr>
        <w:t>создание эффективной системы подготовки квалифицированных кадров, привлечения специалистов в сферу социальной защиты и мотивации к труду, сп</w:t>
      </w:r>
      <w:r w:rsidR="00712584">
        <w:rPr>
          <w:rFonts w:ascii="Times New Roman" w:hAnsi="Times New Roman" w:cs="Times New Roman"/>
          <w:bCs/>
          <w:sz w:val="28"/>
          <w:szCs w:val="28"/>
        </w:rPr>
        <w:t xml:space="preserve">особствующей появлению здоровой </w:t>
      </w:r>
      <w:r w:rsidRPr="00A772D3">
        <w:rPr>
          <w:rFonts w:ascii="Times New Roman" w:hAnsi="Times New Roman" w:cs="Times New Roman"/>
          <w:bCs/>
          <w:sz w:val="28"/>
          <w:szCs w:val="28"/>
        </w:rPr>
        <w:t>конкуренции среди персонала;</w:t>
      </w:r>
    </w:p>
    <w:p w:rsidR="000E0595" w:rsidRPr="00A772D3"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xml:space="preserve">- </w:t>
      </w:r>
      <w:r w:rsidRPr="00A772D3">
        <w:rPr>
          <w:rFonts w:ascii="Times New Roman" w:hAnsi="Times New Roman" w:cs="Times New Roman"/>
          <w:bCs/>
          <w:sz w:val="28"/>
          <w:szCs w:val="28"/>
        </w:rPr>
        <w:t>формирование среды для возникновения здоровой конкуренции между государственными и негосударственными социальными учреждениями;</w:t>
      </w:r>
    </w:p>
    <w:p w:rsidR="000E0595" w:rsidRPr="00A772D3"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оптимизация</w:t>
      </w:r>
      <w:r w:rsidRPr="00A772D3">
        <w:rPr>
          <w:rFonts w:ascii="Times New Roman" w:hAnsi="Times New Roman" w:cs="Times New Roman"/>
          <w:bCs/>
          <w:sz w:val="28"/>
          <w:szCs w:val="28"/>
        </w:rPr>
        <w:t xml:space="preserve"> издержек в социальной сфере и административно-управленческих расходов, повышение эффективности и отдачи;</w:t>
      </w:r>
    </w:p>
    <w:p w:rsidR="000E0595" w:rsidRPr="00A772D3"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xml:space="preserve">- </w:t>
      </w:r>
      <w:r w:rsidRPr="00A772D3">
        <w:rPr>
          <w:rFonts w:ascii="Times New Roman" w:hAnsi="Times New Roman" w:cs="Times New Roman"/>
          <w:bCs/>
          <w:sz w:val="28"/>
          <w:szCs w:val="28"/>
        </w:rPr>
        <w:t>обеспечение общественного контроля за расходованием бюджетных средств в социальной сфере и качеством оказываемых социальных услуг;</w:t>
      </w:r>
    </w:p>
    <w:p w:rsidR="000E0595" w:rsidRPr="00A772D3"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xml:space="preserve">- </w:t>
      </w:r>
      <w:r w:rsidRPr="00A772D3">
        <w:rPr>
          <w:rFonts w:ascii="Times New Roman" w:hAnsi="Times New Roman" w:cs="Times New Roman"/>
          <w:bCs/>
          <w:sz w:val="28"/>
          <w:szCs w:val="28"/>
        </w:rPr>
        <w:t>создание системы эффективного социального менеджмента;</w:t>
      </w:r>
    </w:p>
    <w:p w:rsidR="000E0595" w:rsidRPr="00A772D3"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t xml:space="preserve">- </w:t>
      </w:r>
      <w:r w:rsidRPr="00A772D3">
        <w:rPr>
          <w:rFonts w:ascii="Times New Roman" w:hAnsi="Times New Roman" w:cs="Times New Roman"/>
          <w:bCs/>
          <w:sz w:val="28"/>
          <w:szCs w:val="28"/>
        </w:rPr>
        <w:t>реорганизация и реформирование системы медико-социального патронажа.</w:t>
      </w:r>
    </w:p>
    <w:p w:rsidR="000E0595" w:rsidRDefault="000E0595" w:rsidP="000E0595">
      <w:pPr>
        <w:tabs>
          <w:tab w:val="left" w:pos="709"/>
        </w:tabs>
        <w:spacing w:after="0"/>
        <w:jc w:val="both"/>
        <w:rPr>
          <w:rFonts w:ascii="Times New Roman" w:hAnsi="Times New Roman" w:cs="Times New Roman"/>
          <w:bCs/>
          <w:sz w:val="28"/>
          <w:szCs w:val="28"/>
        </w:rPr>
      </w:pPr>
      <w:r>
        <w:rPr>
          <w:rFonts w:ascii="Times New Roman" w:hAnsi="Times New Roman" w:cs="Times New Roman"/>
          <w:bCs/>
          <w:sz w:val="28"/>
          <w:szCs w:val="28"/>
        </w:rPr>
        <w:tab/>
      </w:r>
      <w:r w:rsidRPr="00A772D3">
        <w:rPr>
          <w:rFonts w:ascii="Times New Roman" w:hAnsi="Times New Roman" w:cs="Times New Roman"/>
          <w:bCs/>
          <w:sz w:val="28"/>
          <w:szCs w:val="28"/>
        </w:rPr>
        <w:t>Ва</w:t>
      </w:r>
      <w:r w:rsidR="00712584">
        <w:rPr>
          <w:rFonts w:ascii="Times New Roman" w:hAnsi="Times New Roman" w:cs="Times New Roman"/>
          <w:bCs/>
          <w:sz w:val="28"/>
          <w:szCs w:val="28"/>
        </w:rPr>
        <w:t xml:space="preserve">жнейшим обобщающим индикатором </w:t>
      </w:r>
      <w:r w:rsidRPr="00A772D3">
        <w:rPr>
          <w:rFonts w:ascii="Times New Roman" w:hAnsi="Times New Roman" w:cs="Times New Roman"/>
          <w:bCs/>
          <w:sz w:val="28"/>
          <w:szCs w:val="28"/>
        </w:rPr>
        <w:t xml:space="preserve">эффективности </w:t>
      </w:r>
      <w:r>
        <w:rPr>
          <w:rFonts w:ascii="Times New Roman" w:hAnsi="Times New Roman" w:cs="Times New Roman"/>
          <w:bCs/>
          <w:sz w:val="28"/>
          <w:szCs w:val="28"/>
        </w:rPr>
        <w:t>развития человеческого потенциала</w:t>
      </w:r>
      <w:r w:rsidRPr="00A772D3">
        <w:rPr>
          <w:rFonts w:ascii="Times New Roman" w:hAnsi="Times New Roman" w:cs="Times New Roman"/>
          <w:bCs/>
          <w:sz w:val="28"/>
          <w:szCs w:val="28"/>
        </w:rPr>
        <w:t xml:space="preserve"> города являются показатели </w:t>
      </w:r>
      <w:r w:rsidRPr="00A772D3">
        <w:rPr>
          <w:rFonts w:ascii="Times New Roman" w:hAnsi="Times New Roman" w:cs="Times New Roman"/>
          <w:b/>
          <w:bCs/>
          <w:sz w:val="28"/>
          <w:szCs w:val="28"/>
        </w:rPr>
        <w:t>уровня жизни населения</w:t>
      </w:r>
      <w:r w:rsidRPr="00A772D3">
        <w:rPr>
          <w:rFonts w:ascii="Times New Roman" w:hAnsi="Times New Roman" w:cs="Times New Roman"/>
          <w:bCs/>
          <w:sz w:val="28"/>
          <w:szCs w:val="28"/>
        </w:rPr>
        <w:t>.</w:t>
      </w:r>
      <w:r>
        <w:rPr>
          <w:rFonts w:ascii="Times New Roman" w:hAnsi="Times New Roman" w:cs="Times New Roman"/>
          <w:bCs/>
          <w:sz w:val="28"/>
          <w:szCs w:val="28"/>
        </w:rPr>
        <w:t xml:space="preserve"> В прогнозном периоде предполагается незначительное постепенное увеличение реальных располагаемых денежных доходов в расчете на душу населения, уровня покупатель</w:t>
      </w:r>
      <w:r w:rsidR="00712584">
        <w:rPr>
          <w:rFonts w:ascii="Times New Roman" w:hAnsi="Times New Roman" w:cs="Times New Roman"/>
          <w:bCs/>
          <w:sz w:val="28"/>
          <w:szCs w:val="28"/>
        </w:rPr>
        <w:t>ск</w:t>
      </w:r>
      <w:r>
        <w:rPr>
          <w:rFonts w:ascii="Times New Roman" w:hAnsi="Times New Roman" w:cs="Times New Roman"/>
          <w:bCs/>
          <w:sz w:val="28"/>
          <w:szCs w:val="28"/>
        </w:rPr>
        <w:t>ой способности населения, среднемесячной номинальной начисленной заработной платы на одного работника организаций, доходов бюджета на душу населения.</w:t>
      </w:r>
    </w:p>
    <w:p w:rsidR="000E0595" w:rsidRPr="00797853" w:rsidRDefault="000E0595" w:rsidP="000E0595">
      <w:pPr>
        <w:tabs>
          <w:tab w:val="left" w:pos="709"/>
        </w:tabs>
        <w:spacing w:after="0"/>
        <w:jc w:val="both"/>
        <w:rPr>
          <w:rFonts w:ascii="Times New Roman" w:hAnsi="Times New Roman" w:cs="Times New Roman"/>
          <w:bCs/>
          <w:sz w:val="12"/>
          <w:szCs w:val="28"/>
        </w:rPr>
      </w:pPr>
    </w:p>
    <w:p w:rsidR="00163AC1" w:rsidRDefault="00163AC1" w:rsidP="000E0595">
      <w:pPr>
        <w:tabs>
          <w:tab w:val="left" w:pos="709"/>
        </w:tabs>
        <w:spacing w:after="0"/>
        <w:jc w:val="center"/>
        <w:rPr>
          <w:rFonts w:ascii="Times New Roman" w:hAnsi="Times New Roman" w:cs="Times New Roman"/>
          <w:b/>
          <w:bCs/>
          <w:sz w:val="28"/>
          <w:szCs w:val="28"/>
        </w:rPr>
      </w:pPr>
    </w:p>
    <w:p w:rsidR="000E0595" w:rsidRPr="00DA0F90" w:rsidRDefault="000E0595" w:rsidP="000E0595">
      <w:pPr>
        <w:tabs>
          <w:tab w:val="left" w:pos="709"/>
        </w:tabs>
        <w:spacing w:after="0"/>
        <w:jc w:val="center"/>
        <w:rPr>
          <w:rFonts w:ascii="Times New Roman" w:hAnsi="Times New Roman" w:cs="Times New Roman"/>
          <w:b/>
          <w:bCs/>
          <w:sz w:val="28"/>
          <w:szCs w:val="28"/>
        </w:rPr>
      </w:pPr>
      <w:r>
        <w:rPr>
          <w:rFonts w:ascii="Times New Roman" w:hAnsi="Times New Roman" w:cs="Times New Roman"/>
          <w:b/>
          <w:bCs/>
          <w:sz w:val="28"/>
          <w:szCs w:val="28"/>
        </w:rPr>
        <w:t>3</w:t>
      </w:r>
      <w:r w:rsidRPr="00DA0F90">
        <w:rPr>
          <w:rFonts w:ascii="Times New Roman" w:hAnsi="Times New Roman" w:cs="Times New Roman"/>
          <w:b/>
          <w:bCs/>
          <w:sz w:val="28"/>
          <w:szCs w:val="28"/>
        </w:rPr>
        <w:t>.1.3 Формирование безопасной и благоприятной окружающей среды</w:t>
      </w:r>
    </w:p>
    <w:p w:rsidR="000E0595" w:rsidRPr="00797853" w:rsidRDefault="000E0595" w:rsidP="000E0595">
      <w:pPr>
        <w:tabs>
          <w:tab w:val="left" w:pos="709"/>
        </w:tabs>
        <w:spacing w:after="0"/>
        <w:jc w:val="both"/>
        <w:rPr>
          <w:rFonts w:ascii="Times New Roman" w:hAnsi="Times New Roman" w:cs="Times New Roman"/>
          <w:sz w:val="14"/>
          <w:szCs w:val="28"/>
        </w:rPr>
      </w:pPr>
      <w:r>
        <w:rPr>
          <w:rFonts w:ascii="Times New Roman" w:hAnsi="Times New Roman" w:cs="Times New Roman"/>
          <w:sz w:val="28"/>
          <w:szCs w:val="28"/>
        </w:rPr>
        <w:tab/>
      </w:r>
    </w:p>
    <w:p w:rsidR="000E059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Стратегическим направлением социально-экономического развития города является обеспечение безопасности его жителей</w:t>
      </w:r>
      <w:r w:rsidR="00712584">
        <w:rPr>
          <w:rFonts w:ascii="Times New Roman" w:hAnsi="Times New Roman" w:cs="Times New Roman"/>
          <w:sz w:val="28"/>
          <w:szCs w:val="28"/>
        </w:rPr>
        <w:t>, которое</w:t>
      </w:r>
      <w:r>
        <w:rPr>
          <w:rFonts w:ascii="Times New Roman" w:hAnsi="Times New Roman" w:cs="Times New Roman"/>
          <w:sz w:val="28"/>
          <w:szCs w:val="28"/>
        </w:rPr>
        <w:t xml:space="preserve"> предполагает:</w:t>
      </w:r>
    </w:p>
    <w:p w:rsidR="000E0595" w:rsidRDefault="009B4DA3"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экономическую</w:t>
      </w:r>
      <w:r w:rsidR="000E0595">
        <w:rPr>
          <w:rFonts w:ascii="Times New Roman" w:hAnsi="Times New Roman" w:cs="Times New Roman"/>
          <w:sz w:val="28"/>
          <w:szCs w:val="28"/>
        </w:rPr>
        <w:t xml:space="preserve"> безопасность, защиту населения и территории города от чрезвычайных природных и техногенных ситуаций предупредительного характера;</w:t>
      </w:r>
    </w:p>
    <w:p w:rsidR="000E059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снижение уровня преступности, обеспечение общественной безопасности посредством реализации предупредительных мероприятий</w:t>
      </w:r>
      <w:r w:rsidR="00712584">
        <w:rPr>
          <w:rFonts w:ascii="Times New Roman" w:hAnsi="Times New Roman" w:cs="Times New Roman"/>
          <w:sz w:val="28"/>
          <w:szCs w:val="28"/>
        </w:rPr>
        <w:t>;</w:t>
      </w:r>
    </w:p>
    <w:p w:rsidR="000E059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профилактик</w:t>
      </w:r>
      <w:r w:rsidR="00712584">
        <w:rPr>
          <w:rFonts w:ascii="Times New Roman" w:hAnsi="Times New Roman" w:cs="Times New Roman"/>
          <w:sz w:val="28"/>
          <w:szCs w:val="28"/>
        </w:rPr>
        <w:t>у</w:t>
      </w:r>
      <w:r>
        <w:rPr>
          <w:rFonts w:ascii="Times New Roman" w:hAnsi="Times New Roman" w:cs="Times New Roman"/>
          <w:sz w:val="28"/>
          <w:szCs w:val="28"/>
        </w:rPr>
        <w:t xml:space="preserve"> экстремизма и терроризма.</w:t>
      </w:r>
    </w:p>
    <w:p w:rsidR="000E0595" w:rsidRPr="00B06BEF"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r>
      <w:r w:rsidR="00712584">
        <w:rPr>
          <w:rFonts w:ascii="Times New Roman" w:hAnsi="Times New Roman" w:cs="Times New Roman"/>
          <w:sz w:val="28"/>
          <w:szCs w:val="28"/>
        </w:rPr>
        <w:t xml:space="preserve">Важной </w:t>
      </w:r>
      <w:r w:rsidRPr="00B06BEF">
        <w:rPr>
          <w:rFonts w:ascii="Times New Roman" w:hAnsi="Times New Roman" w:cs="Times New Roman"/>
          <w:sz w:val="28"/>
          <w:szCs w:val="28"/>
        </w:rPr>
        <w:t xml:space="preserve">целью социально-экономического развития города является </w:t>
      </w:r>
      <w:r w:rsidRPr="00B06BEF">
        <w:rPr>
          <w:rFonts w:ascii="Times New Roman" w:hAnsi="Times New Roman" w:cs="Times New Roman"/>
          <w:b/>
          <w:sz w:val="28"/>
          <w:szCs w:val="28"/>
        </w:rPr>
        <w:t>экологически безопасное</w:t>
      </w:r>
      <w:r w:rsidRPr="00B06BEF">
        <w:rPr>
          <w:rFonts w:ascii="Times New Roman" w:hAnsi="Times New Roman" w:cs="Times New Roman"/>
          <w:sz w:val="28"/>
          <w:szCs w:val="28"/>
        </w:rPr>
        <w:t xml:space="preserve"> устойчивое развитие Нижневартовска с созданием благоприятной среды обитания и комфортных условий для жизнедеятельности и воспроизводства населения, обеспечение охраны природных ресурсов и биоразнообразия, предотвращени</w:t>
      </w:r>
      <w:r w:rsidR="00712584">
        <w:rPr>
          <w:rFonts w:ascii="Times New Roman" w:hAnsi="Times New Roman" w:cs="Times New Roman"/>
          <w:sz w:val="28"/>
          <w:szCs w:val="28"/>
        </w:rPr>
        <w:t>е</w:t>
      </w:r>
      <w:r w:rsidRPr="00B06BEF">
        <w:rPr>
          <w:rFonts w:ascii="Times New Roman" w:hAnsi="Times New Roman" w:cs="Times New Roman"/>
          <w:sz w:val="28"/>
          <w:szCs w:val="28"/>
        </w:rPr>
        <w:t xml:space="preserve"> техногенных </w:t>
      </w:r>
      <w:r w:rsidRPr="00B06BEF">
        <w:rPr>
          <w:rFonts w:ascii="Times New Roman" w:hAnsi="Times New Roman" w:cs="Times New Roman"/>
          <w:sz w:val="28"/>
          <w:szCs w:val="28"/>
        </w:rPr>
        <w:lastRenderedPageBreak/>
        <w:t>аварий и катастроф, обеспечение социально-экономического роста и благосостояния людей в настоящем и будущем.</w:t>
      </w:r>
    </w:p>
    <w:p w:rsidR="000E0595" w:rsidRPr="00B06BEF"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r>
      <w:r w:rsidRPr="00B06BEF">
        <w:rPr>
          <w:rFonts w:ascii="Times New Roman" w:hAnsi="Times New Roman" w:cs="Times New Roman"/>
          <w:sz w:val="28"/>
          <w:szCs w:val="28"/>
        </w:rPr>
        <w:t>В качестве основных индикаторов устойчивого развития и, соответственно, главного приоритета в экологической политике выдвигаются:</w:t>
      </w:r>
    </w:p>
    <w:p w:rsidR="000E0595" w:rsidRPr="00B06BEF"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xml:space="preserve">- </w:t>
      </w:r>
      <w:r w:rsidRPr="00B06BEF">
        <w:rPr>
          <w:rFonts w:ascii="Times New Roman" w:hAnsi="Times New Roman" w:cs="Times New Roman"/>
          <w:sz w:val="28"/>
          <w:szCs w:val="28"/>
        </w:rPr>
        <w:t>здоровье населения; </w:t>
      </w:r>
    </w:p>
    <w:p w:rsidR="000E0595" w:rsidRPr="00B06BEF"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xml:space="preserve">- </w:t>
      </w:r>
      <w:r w:rsidRPr="00B06BEF">
        <w:rPr>
          <w:rFonts w:ascii="Times New Roman" w:hAnsi="Times New Roman" w:cs="Times New Roman"/>
          <w:sz w:val="28"/>
          <w:szCs w:val="28"/>
        </w:rPr>
        <w:t>рациональное использование природных ресурсов;</w:t>
      </w:r>
    </w:p>
    <w:p w:rsidR="000E0595" w:rsidRPr="00B06BEF"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xml:space="preserve">- </w:t>
      </w:r>
      <w:r w:rsidRPr="00B06BEF">
        <w:rPr>
          <w:rFonts w:ascii="Times New Roman" w:hAnsi="Times New Roman" w:cs="Times New Roman"/>
          <w:sz w:val="28"/>
          <w:szCs w:val="28"/>
        </w:rPr>
        <w:t>высокое качество природной окружающей среды, складывающееся из качества конкретных экосистем (атмосфера, водный бассейн, флора, фауна и т. д.); </w:t>
      </w:r>
    </w:p>
    <w:p w:rsidR="000E0595" w:rsidRPr="00B06BEF"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xml:space="preserve">- </w:t>
      </w:r>
      <w:r w:rsidRPr="00B06BEF">
        <w:rPr>
          <w:rFonts w:ascii="Times New Roman" w:hAnsi="Times New Roman" w:cs="Times New Roman"/>
          <w:sz w:val="28"/>
          <w:szCs w:val="28"/>
        </w:rPr>
        <w:t>экономическое благополучие населения.</w:t>
      </w:r>
    </w:p>
    <w:p w:rsidR="000E0595" w:rsidRPr="00B06BEF"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r>
      <w:r w:rsidRPr="00B06BEF">
        <w:rPr>
          <w:rFonts w:ascii="Times New Roman" w:hAnsi="Times New Roman" w:cs="Times New Roman"/>
          <w:sz w:val="28"/>
          <w:szCs w:val="28"/>
        </w:rPr>
        <w:t xml:space="preserve"> Для достижения </w:t>
      </w:r>
      <w:r>
        <w:rPr>
          <w:rFonts w:ascii="Times New Roman" w:hAnsi="Times New Roman" w:cs="Times New Roman"/>
          <w:sz w:val="28"/>
          <w:szCs w:val="28"/>
        </w:rPr>
        <w:t xml:space="preserve">заданных </w:t>
      </w:r>
      <w:r w:rsidRPr="00B06BEF">
        <w:rPr>
          <w:rFonts w:ascii="Times New Roman" w:hAnsi="Times New Roman" w:cs="Times New Roman"/>
          <w:sz w:val="28"/>
          <w:szCs w:val="28"/>
        </w:rPr>
        <w:t xml:space="preserve">стратегических целей </w:t>
      </w:r>
      <w:r>
        <w:rPr>
          <w:rFonts w:ascii="Times New Roman" w:hAnsi="Times New Roman" w:cs="Times New Roman"/>
          <w:sz w:val="28"/>
          <w:szCs w:val="28"/>
        </w:rPr>
        <w:t xml:space="preserve">развития города </w:t>
      </w:r>
      <w:r w:rsidRPr="00B06BEF">
        <w:rPr>
          <w:rFonts w:ascii="Times New Roman" w:hAnsi="Times New Roman" w:cs="Times New Roman"/>
          <w:sz w:val="28"/>
          <w:szCs w:val="28"/>
        </w:rPr>
        <w:t>основными задачами являются: </w:t>
      </w:r>
    </w:p>
    <w:p w:rsidR="000E0595" w:rsidRPr="00B06BEF"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1) о</w:t>
      </w:r>
      <w:r w:rsidRPr="00B06BEF">
        <w:rPr>
          <w:rFonts w:ascii="Times New Roman" w:hAnsi="Times New Roman" w:cs="Times New Roman"/>
          <w:sz w:val="28"/>
          <w:szCs w:val="28"/>
        </w:rPr>
        <w:t xml:space="preserve">беспечение </w:t>
      </w:r>
      <w:r w:rsidRPr="00B06BEF">
        <w:rPr>
          <w:rFonts w:ascii="Times New Roman" w:hAnsi="Times New Roman" w:cs="Times New Roman"/>
          <w:b/>
          <w:sz w:val="28"/>
          <w:szCs w:val="28"/>
        </w:rPr>
        <w:t>экологической безопасности</w:t>
      </w:r>
      <w:r w:rsidRPr="00B06BEF">
        <w:rPr>
          <w:rFonts w:ascii="Times New Roman" w:hAnsi="Times New Roman" w:cs="Times New Roman"/>
          <w:sz w:val="28"/>
          <w:szCs w:val="28"/>
        </w:rPr>
        <w:t xml:space="preserve"> ж</w:t>
      </w:r>
      <w:r>
        <w:rPr>
          <w:rFonts w:ascii="Times New Roman" w:hAnsi="Times New Roman" w:cs="Times New Roman"/>
          <w:sz w:val="28"/>
          <w:szCs w:val="28"/>
        </w:rPr>
        <w:t>ителей города</w:t>
      </w:r>
      <w:r w:rsidR="00712584">
        <w:rPr>
          <w:rFonts w:ascii="Times New Roman" w:hAnsi="Times New Roman" w:cs="Times New Roman"/>
          <w:sz w:val="28"/>
          <w:szCs w:val="28"/>
        </w:rPr>
        <w:t>, которое</w:t>
      </w:r>
      <w:r>
        <w:rPr>
          <w:rFonts w:ascii="Times New Roman" w:hAnsi="Times New Roman" w:cs="Times New Roman"/>
          <w:sz w:val="28"/>
          <w:szCs w:val="28"/>
        </w:rPr>
        <w:t xml:space="preserve"> предполагает</w:t>
      </w:r>
      <w:r w:rsidRPr="00B06BEF">
        <w:rPr>
          <w:rFonts w:ascii="Times New Roman" w:hAnsi="Times New Roman" w:cs="Times New Roman"/>
          <w:sz w:val="28"/>
          <w:szCs w:val="28"/>
        </w:rPr>
        <w:t>: </w:t>
      </w:r>
    </w:p>
    <w:p w:rsidR="000E0595" w:rsidRPr="00B06BEF"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xml:space="preserve">- </w:t>
      </w:r>
      <w:r w:rsidRPr="00B06BEF">
        <w:rPr>
          <w:rFonts w:ascii="Times New Roman" w:hAnsi="Times New Roman" w:cs="Times New Roman"/>
          <w:sz w:val="28"/>
          <w:szCs w:val="28"/>
        </w:rPr>
        <w:t>совершенствование управле</w:t>
      </w:r>
      <w:r w:rsidR="00712584">
        <w:rPr>
          <w:rFonts w:ascii="Times New Roman" w:hAnsi="Times New Roman" w:cs="Times New Roman"/>
          <w:sz w:val="28"/>
          <w:szCs w:val="28"/>
        </w:rPr>
        <w:t>ния</w:t>
      </w:r>
      <w:r w:rsidRPr="00B06BEF">
        <w:rPr>
          <w:rFonts w:ascii="Times New Roman" w:hAnsi="Times New Roman" w:cs="Times New Roman"/>
          <w:sz w:val="28"/>
          <w:szCs w:val="28"/>
        </w:rPr>
        <w:t xml:space="preserve"> городским жизнеобеспечением; </w:t>
      </w:r>
    </w:p>
    <w:p w:rsidR="000E0595" w:rsidRPr="00B06BEF"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xml:space="preserve">- </w:t>
      </w:r>
      <w:r w:rsidRPr="00B06BEF">
        <w:rPr>
          <w:rFonts w:ascii="Times New Roman" w:hAnsi="Times New Roman" w:cs="Times New Roman"/>
          <w:sz w:val="28"/>
          <w:szCs w:val="28"/>
        </w:rPr>
        <w:t>усиление контроля в области природоохранной деятельности; </w:t>
      </w:r>
    </w:p>
    <w:p w:rsidR="000E0595" w:rsidRPr="00B06BEF"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xml:space="preserve">- </w:t>
      </w:r>
      <w:r w:rsidRPr="00B06BEF">
        <w:rPr>
          <w:rFonts w:ascii="Times New Roman" w:hAnsi="Times New Roman" w:cs="Times New Roman"/>
          <w:sz w:val="28"/>
          <w:szCs w:val="28"/>
        </w:rPr>
        <w:t>снижение и доведение до безопасных уровней техногенной нагрузки на человека и окружающую среду; </w:t>
      </w:r>
    </w:p>
    <w:p w:rsidR="000E0595" w:rsidRPr="00B06BEF"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xml:space="preserve">- </w:t>
      </w:r>
      <w:r w:rsidRPr="00B06BEF">
        <w:rPr>
          <w:rFonts w:ascii="Times New Roman" w:hAnsi="Times New Roman" w:cs="Times New Roman"/>
          <w:sz w:val="28"/>
          <w:szCs w:val="28"/>
        </w:rPr>
        <w:t>обеспечение функционального зонирования территорий города и экологической самоорганизации жилых массивов, промышленных зон, систем водообеспечения и водоотведения; </w:t>
      </w:r>
    </w:p>
    <w:p w:rsidR="000E0595" w:rsidRPr="00B06BEF"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xml:space="preserve">- </w:t>
      </w:r>
      <w:r w:rsidRPr="00B06BEF">
        <w:rPr>
          <w:rFonts w:ascii="Times New Roman" w:hAnsi="Times New Roman" w:cs="Times New Roman"/>
          <w:sz w:val="28"/>
          <w:szCs w:val="28"/>
        </w:rPr>
        <w:t>обеспечение экономного использования природных ресурсов; </w:t>
      </w:r>
    </w:p>
    <w:p w:rsidR="000E0595" w:rsidRPr="00B06BEF"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xml:space="preserve">- </w:t>
      </w:r>
      <w:r w:rsidRPr="00B06BEF">
        <w:rPr>
          <w:rFonts w:ascii="Times New Roman" w:hAnsi="Times New Roman" w:cs="Times New Roman"/>
          <w:sz w:val="28"/>
          <w:szCs w:val="28"/>
        </w:rPr>
        <w:t>зонирование территории города с целью дифференцированного применения показателей качества среды проживания; </w:t>
      </w:r>
    </w:p>
    <w:p w:rsidR="000E0595" w:rsidRPr="00B06BEF"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xml:space="preserve">- </w:t>
      </w:r>
      <w:r w:rsidRPr="00B06BEF">
        <w:rPr>
          <w:rFonts w:ascii="Times New Roman" w:hAnsi="Times New Roman" w:cs="Times New Roman"/>
          <w:sz w:val="28"/>
          <w:szCs w:val="28"/>
        </w:rPr>
        <w:t>создание действенной экономической системы экологического обустройства различных по типам и расположению внутригородской агломерации территорий, определение юридической и экономической ответственности за состояние природной среды на этих территориях; </w:t>
      </w:r>
    </w:p>
    <w:p w:rsidR="000E0595" w:rsidRPr="00B06BEF"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xml:space="preserve">- </w:t>
      </w:r>
      <w:r w:rsidRPr="00B06BEF">
        <w:rPr>
          <w:rFonts w:ascii="Times New Roman" w:hAnsi="Times New Roman" w:cs="Times New Roman"/>
          <w:sz w:val="28"/>
          <w:szCs w:val="28"/>
        </w:rPr>
        <w:t>реализация политики энерго - и ресурсосбережения во всех отраслях, производствах. </w:t>
      </w:r>
    </w:p>
    <w:p w:rsidR="000E0595" w:rsidRPr="00B06BEF"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2) ф</w:t>
      </w:r>
      <w:r w:rsidRPr="00B06BEF">
        <w:rPr>
          <w:rFonts w:ascii="Times New Roman" w:hAnsi="Times New Roman" w:cs="Times New Roman"/>
          <w:sz w:val="28"/>
          <w:szCs w:val="28"/>
        </w:rPr>
        <w:t xml:space="preserve">ормирование </w:t>
      </w:r>
      <w:r w:rsidRPr="00B06BEF">
        <w:rPr>
          <w:rFonts w:ascii="Times New Roman" w:hAnsi="Times New Roman" w:cs="Times New Roman"/>
          <w:b/>
          <w:sz w:val="28"/>
          <w:szCs w:val="28"/>
        </w:rPr>
        <w:t>благоприятной среды обитания</w:t>
      </w:r>
      <w:r w:rsidRPr="00B06BEF">
        <w:rPr>
          <w:rFonts w:ascii="Times New Roman" w:hAnsi="Times New Roman" w:cs="Times New Roman"/>
          <w:sz w:val="28"/>
          <w:szCs w:val="28"/>
        </w:rPr>
        <w:t>, в том числе: </w:t>
      </w:r>
    </w:p>
    <w:p w:rsidR="000E0595" w:rsidRPr="00B06BEF"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xml:space="preserve">- </w:t>
      </w:r>
      <w:r w:rsidRPr="00B06BEF">
        <w:rPr>
          <w:rFonts w:ascii="Times New Roman" w:hAnsi="Times New Roman" w:cs="Times New Roman"/>
          <w:sz w:val="28"/>
          <w:szCs w:val="28"/>
        </w:rPr>
        <w:t>развитие и совершенствование систем государственного мониторинга состояния окружающей природной среды и ее компонентов, используемых в качестве природных ресурсов, условий; </w:t>
      </w:r>
    </w:p>
    <w:p w:rsidR="000E0595" w:rsidRPr="00B06BEF"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xml:space="preserve">- </w:t>
      </w:r>
      <w:r w:rsidRPr="00B06BEF">
        <w:rPr>
          <w:rFonts w:ascii="Times New Roman" w:hAnsi="Times New Roman" w:cs="Times New Roman"/>
          <w:sz w:val="28"/>
          <w:szCs w:val="28"/>
        </w:rPr>
        <w:t>улучшение качества атмосферного воздуха, водных объектов, восстановление почв и предотвращение их загрязнения; </w:t>
      </w:r>
    </w:p>
    <w:p w:rsidR="000E0595" w:rsidRPr="00B06BEF"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xml:space="preserve">- </w:t>
      </w:r>
      <w:r w:rsidRPr="00B06BEF">
        <w:rPr>
          <w:rFonts w:ascii="Times New Roman" w:hAnsi="Times New Roman" w:cs="Times New Roman"/>
          <w:sz w:val="28"/>
          <w:szCs w:val="28"/>
        </w:rPr>
        <w:t>улучшение качества питьевой воды; </w:t>
      </w:r>
    </w:p>
    <w:p w:rsidR="000E0595" w:rsidRPr="00B06BEF"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xml:space="preserve">- </w:t>
      </w:r>
      <w:r w:rsidRPr="00B06BEF">
        <w:rPr>
          <w:rFonts w:ascii="Times New Roman" w:hAnsi="Times New Roman" w:cs="Times New Roman"/>
          <w:sz w:val="28"/>
          <w:szCs w:val="28"/>
        </w:rPr>
        <w:t>минимизация образования отходов</w:t>
      </w:r>
      <w:r>
        <w:rPr>
          <w:rFonts w:ascii="Times New Roman" w:hAnsi="Times New Roman" w:cs="Times New Roman"/>
          <w:sz w:val="28"/>
          <w:szCs w:val="28"/>
        </w:rPr>
        <w:t xml:space="preserve"> и их распределение по видам</w:t>
      </w:r>
      <w:r w:rsidRPr="00B06BEF">
        <w:rPr>
          <w:rFonts w:ascii="Times New Roman" w:hAnsi="Times New Roman" w:cs="Times New Roman"/>
          <w:sz w:val="28"/>
          <w:szCs w:val="28"/>
        </w:rPr>
        <w:t>; </w:t>
      </w:r>
    </w:p>
    <w:p w:rsidR="000E0595" w:rsidRPr="00B06BEF"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lastRenderedPageBreak/>
        <w:tab/>
        <w:t xml:space="preserve">- </w:t>
      </w:r>
      <w:r w:rsidRPr="00B06BEF">
        <w:rPr>
          <w:rFonts w:ascii="Times New Roman" w:hAnsi="Times New Roman" w:cs="Times New Roman"/>
          <w:sz w:val="28"/>
          <w:szCs w:val="28"/>
        </w:rPr>
        <w:t>переработка техногенных промышленных и бытовых отходов; </w:t>
      </w:r>
    </w:p>
    <w:p w:rsidR="000E0595" w:rsidRPr="00B06BEF"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xml:space="preserve">- </w:t>
      </w:r>
      <w:r w:rsidRPr="00B06BEF">
        <w:rPr>
          <w:rFonts w:ascii="Times New Roman" w:hAnsi="Times New Roman" w:cs="Times New Roman"/>
          <w:sz w:val="28"/>
          <w:szCs w:val="28"/>
        </w:rPr>
        <w:t>реабилитация территорий, сохранение и восстановление лесов, парков, скверов и зеленых насаждений; </w:t>
      </w:r>
    </w:p>
    <w:p w:rsidR="000E0595" w:rsidRPr="00B06BEF"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xml:space="preserve">- </w:t>
      </w:r>
      <w:r w:rsidRPr="00B06BEF">
        <w:rPr>
          <w:rFonts w:ascii="Times New Roman" w:hAnsi="Times New Roman" w:cs="Times New Roman"/>
          <w:sz w:val="28"/>
          <w:szCs w:val="28"/>
        </w:rPr>
        <w:t>создание экологической защиты населения при аварийных и чрезвычайных ситуациях. </w:t>
      </w:r>
    </w:p>
    <w:p w:rsidR="000E0595" w:rsidRPr="00B06BEF"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3) ф</w:t>
      </w:r>
      <w:r w:rsidRPr="00B06BEF">
        <w:rPr>
          <w:rFonts w:ascii="Times New Roman" w:hAnsi="Times New Roman" w:cs="Times New Roman"/>
          <w:sz w:val="28"/>
          <w:szCs w:val="28"/>
        </w:rPr>
        <w:t xml:space="preserve">ормирование </w:t>
      </w:r>
      <w:r w:rsidRPr="00B06BEF">
        <w:rPr>
          <w:rFonts w:ascii="Times New Roman" w:hAnsi="Times New Roman" w:cs="Times New Roman"/>
          <w:b/>
          <w:sz w:val="28"/>
          <w:szCs w:val="28"/>
        </w:rPr>
        <w:t>экологического мировоззрения</w:t>
      </w:r>
      <w:r w:rsidRPr="00B06BEF">
        <w:rPr>
          <w:rFonts w:ascii="Times New Roman" w:hAnsi="Times New Roman" w:cs="Times New Roman"/>
          <w:sz w:val="28"/>
          <w:szCs w:val="28"/>
        </w:rPr>
        <w:t xml:space="preserve"> жителей города</w:t>
      </w:r>
      <w:r w:rsidR="00712584">
        <w:rPr>
          <w:rFonts w:ascii="Times New Roman" w:hAnsi="Times New Roman" w:cs="Times New Roman"/>
          <w:sz w:val="28"/>
          <w:szCs w:val="28"/>
        </w:rPr>
        <w:t xml:space="preserve"> через</w:t>
      </w:r>
      <w:r w:rsidRPr="00B06BEF">
        <w:rPr>
          <w:rFonts w:ascii="Times New Roman" w:hAnsi="Times New Roman" w:cs="Times New Roman"/>
          <w:sz w:val="28"/>
          <w:szCs w:val="28"/>
        </w:rPr>
        <w:t>: </w:t>
      </w:r>
    </w:p>
    <w:p w:rsidR="000E0595" w:rsidRPr="00B06BEF"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xml:space="preserve">- </w:t>
      </w:r>
      <w:r w:rsidRPr="00B06BEF">
        <w:rPr>
          <w:rFonts w:ascii="Times New Roman" w:hAnsi="Times New Roman" w:cs="Times New Roman"/>
          <w:sz w:val="28"/>
          <w:szCs w:val="28"/>
        </w:rPr>
        <w:t>экологическое образование, воспитание и просвещение; </w:t>
      </w:r>
    </w:p>
    <w:p w:rsidR="000E059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xml:space="preserve">- </w:t>
      </w:r>
      <w:r w:rsidRPr="00B06BEF">
        <w:rPr>
          <w:rFonts w:ascii="Times New Roman" w:hAnsi="Times New Roman" w:cs="Times New Roman"/>
          <w:sz w:val="28"/>
          <w:szCs w:val="28"/>
        </w:rPr>
        <w:t>эколого-градостроительное развитие Нижневартовска</w:t>
      </w:r>
      <w:r w:rsidR="00712584">
        <w:rPr>
          <w:rFonts w:ascii="Times New Roman" w:hAnsi="Times New Roman" w:cs="Times New Roman"/>
          <w:sz w:val="28"/>
          <w:szCs w:val="28"/>
        </w:rPr>
        <w:t>;</w:t>
      </w:r>
    </w:p>
    <w:p w:rsidR="000E0595" w:rsidRPr="00B06BEF"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пропаганд</w:t>
      </w:r>
      <w:r w:rsidR="00712584">
        <w:rPr>
          <w:rFonts w:ascii="Times New Roman" w:hAnsi="Times New Roman" w:cs="Times New Roman"/>
          <w:sz w:val="28"/>
          <w:szCs w:val="28"/>
        </w:rPr>
        <w:t>у</w:t>
      </w:r>
      <w:r>
        <w:rPr>
          <w:rFonts w:ascii="Times New Roman" w:hAnsi="Times New Roman" w:cs="Times New Roman"/>
          <w:sz w:val="28"/>
          <w:szCs w:val="28"/>
        </w:rPr>
        <w:t xml:space="preserve"> бережного отношения к городским объектам</w:t>
      </w:r>
      <w:r w:rsidRPr="00B06BEF">
        <w:rPr>
          <w:rFonts w:ascii="Times New Roman" w:hAnsi="Times New Roman" w:cs="Times New Roman"/>
          <w:sz w:val="28"/>
          <w:szCs w:val="28"/>
        </w:rPr>
        <w:t>. </w:t>
      </w:r>
    </w:p>
    <w:p w:rsidR="000E0595" w:rsidRPr="00B06BEF"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r>
      <w:r w:rsidRPr="00B06BEF">
        <w:rPr>
          <w:rFonts w:ascii="Times New Roman" w:hAnsi="Times New Roman" w:cs="Times New Roman"/>
          <w:sz w:val="28"/>
          <w:szCs w:val="28"/>
        </w:rPr>
        <w:t>Поэтапная стабилизация экологической обстановки и достижение нормативных показателей экологических нагрузок должны осуществляться по следующим направлениям:</w:t>
      </w:r>
    </w:p>
    <w:p w:rsidR="000E0595" w:rsidRPr="00B06BEF" w:rsidRDefault="000E0595" w:rsidP="000E0595">
      <w:pPr>
        <w:tabs>
          <w:tab w:val="left" w:pos="709"/>
        </w:tabs>
        <w:spacing w:after="0"/>
        <w:jc w:val="both"/>
        <w:rPr>
          <w:rFonts w:ascii="Times New Roman" w:hAnsi="Times New Roman" w:cs="Times New Roman"/>
          <w:sz w:val="28"/>
          <w:szCs w:val="28"/>
        </w:rPr>
      </w:pPr>
      <w:r w:rsidRPr="00B06BEF">
        <w:rPr>
          <w:rFonts w:ascii="Times New Roman" w:hAnsi="Times New Roman" w:cs="Times New Roman"/>
          <w:sz w:val="28"/>
          <w:szCs w:val="28"/>
        </w:rPr>
        <w:t> </w:t>
      </w:r>
      <w:r>
        <w:rPr>
          <w:rFonts w:ascii="Times New Roman" w:hAnsi="Times New Roman" w:cs="Times New Roman"/>
          <w:sz w:val="28"/>
          <w:szCs w:val="28"/>
        </w:rPr>
        <w:tab/>
        <w:t xml:space="preserve">- </w:t>
      </w:r>
      <w:r w:rsidRPr="00B06BEF">
        <w:rPr>
          <w:rFonts w:ascii="Times New Roman" w:hAnsi="Times New Roman" w:cs="Times New Roman"/>
          <w:sz w:val="28"/>
          <w:szCs w:val="28"/>
        </w:rPr>
        <w:t>практическое решение приоритетных экологических задач (снижение уровня техногенного загрязнения воздушного бассейна за счет уменьшения автотранспортных и промышленных выбросов, удовлетворение потребностей населения в питьевой воде стандартного качества и др.);</w:t>
      </w:r>
    </w:p>
    <w:p w:rsidR="000E0595" w:rsidRPr="00B06BEF"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xml:space="preserve">- </w:t>
      </w:r>
      <w:r w:rsidRPr="00B06BEF">
        <w:rPr>
          <w:rFonts w:ascii="Times New Roman" w:hAnsi="Times New Roman" w:cs="Times New Roman"/>
          <w:sz w:val="28"/>
          <w:szCs w:val="28"/>
        </w:rPr>
        <w:t> экологическое воспроизводство и экологически ориентированное развитие города, включая рационализацию структуры и уровня потребления топливно-энергетических ресурсов, внедрение новых технологий - энергосберегающих, малоотходных, а также оптимизацию и дислокацию промышленного производства; </w:t>
      </w:r>
    </w:p>
    <w:p w:rsidR="000E0595" w:rsidRPr="00B06BEF"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xml:space="preserve">- </w:t>
      </w:r>
      <w:r w:rsidRPr="00B06BEF">
        <w:rPr>
          <w:rFonts w:ascii="Times New Roman" w:hAnsi="Times New Roman" w:cs="Times New Roman"/>
          <w:sz w:val="28"/>
          <w:szCs w:val="28"/>
        </w:rPr>
        <w:t>рационализация природопользования, охрана природных ресурсов по каждому из компонентов природной среды. </w:t>
      </w:r>
    </w:p>
    <w:p w:rsidR="000E059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Решение задач экологического развития города призвано обеспечить экологическую безопасность населения при оздоровлении окружающей среды.</w:t>
      </w:r>
    </w:p>
    <w:p w:rsidR="000E0595" w:rsidRPr="00797853" w:rsidRDefault="000E0595" w:rsidP="000E0595">
      <w:pPr>
        <w:tabs>
          <w:tab w:val="left" w:pos="709"/>
        </w:tabs>
        <w:spacing w:after="0"/>
        <w:jc w:val="both"/>
        <w:rPr>
          <w:rFonts w:ascii="Times New Roman" w:hAnsi="Times New Roman" w:cs="Times New Roman"/>
          <w:sz w:val="10"/>
          <w:szCs w:val="28"/>
        </w:rPr>
      </w:pPr>
      <w:r>
        <w:rPr>
          <w:rFonts w:ascii="Times New Roman" w:hAnsi="Times New Roman" w:cs="Times New Roman"/>
          <w:sz w:val="28"/>
          <w:szCs w:val="28"/>
        </w:rPr>
        <w:tab/>
      </w:r>
    </w:p>
    <w:p w:rsidR="000E0595" w:rsidRDefault="000E0595" w:rsidP="000E0595">
      <w:pPr>
        <w:pStyle w:val="aa"/>
        <w:numPr>
          <w:ilvl w:val="0"/>
          <w:numId w:val="20"/>
        </w:numPr>
        <w:tabs>
          <w:tab w:val="left" w:pos="709"/>
        </w:tabs>
        <w:spacing w:after="0"/>
        <w:jc w:val="center"/>
        <w:rPr>
          <w:rFonts w:ascii="Times New Roman" w:hAnsi="Times New Roman" w:cs="Times New Roman"/>
          <w:b/>
          <w:sz w:val="28"/>
          <w:szCs w:val="28"/>
        </w:rPr>
      </w:pPr>
      <w:r w:rsidRPr="002A7E1D">
        <w:rPr>
          <w:rFonts w:ascii="Times New Roman" w:hAnsi="Times New Roman" w:cs="Times New Roman"/>
          <w:b/>
          <w:sz w:val="28"/>
          <w:szCs w:val="28"/>
        </w:rPr>
        <w:t xml:space="preserve">Показатели достижения стратегической цели, сроки и этапы реализации Стратегии </w:t>
      </w:r>
      <w:r>
        <w:rPr>
          <w:rFonts w:ascii="Times New Roman" w:hAnsi="Times New Roman" w:cs="Times New Roman"/>
          <w:b/>
          <w:sz w:val="28"/>
          <w:szCs w:val="28"/>
        </w:rPr>
        <w:t xml:space="preserve">– </w:t>
      </w:r>
      <w:r w:rsidRPr="002A7E1D">
        <w:rPr>
          <w:rFonts w:ascii="Times New Roman" w:hAnsi="Times New Roman" w:cs="Times New Roman"/>
          <w:b/>
          <w:sz w:val="28"/>
          <w:szCs w:val="28"/>
        </w:rPr>
        <w:t>2030</w:t>
      </w:r>
    </w:p>
    <w:p w:rsidR="000E0595" w:rsidRPr="00797853" w:rsidRDefault="000E0595" w:rsidP="000E0595">
      <w:pPr>
        <w:pStyle w:val="aa"/>
        <w:tabs>
          <w:tab w:val="left" w:pos="709"/>
        </w:tabs>
        <w:spacing w:after="0"/>
        <w:rPr>
          <w:rFonts w:ascii="Times New Roman" w:hAnsi="Times New Roman" w:cs="Times New Roman"/>
          <w:b/>
          <w:sz w:val="12"/>
          <w:szCs w:val="28"/>
        </w:rPr>
      </w:pPr>
    </w:p>
    <w:p w:rsidR="000E0595" w:rsidRPr="00D81187"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r>
      <w:r w:rsidRPr="00D81187">
        <w:rPr>
          <w:rFonts w:ascii="Times New Roman" w:hAnsi="Times New Roman" w:cs="Times New Roman"/>
          <w:sz w:val="28"/>
          <w:szCs w:val="28"/>
        </w:rPr>
        <w:t>Стратегия</w:t>
      </w:r>
      <w:r w:rsidR="00712584">
        <w:rPr>
          <w:rFonts w:ascii="Times New Roman" w:hAnsi="Times New Roman" w:cs="Times New Roman"/>
          <w:sz w:val="28"/>
          <w:szCs w:val="28"/>
        </w:rPr>
        <w:t xml:space="preserve"> </w:t>
      </w:r>
      <w:r w:rsidR="00712584">
        <w:rPr>
          <w:rFonts w:ascii="Times New Roman" w:hAnsi="Times New Roman" w:cs="Times New Roman"/>
          <w:b/>
          <w:sz w:val="28"/>
          <w:szCs w:val="28"/>
        </w:rPr>
        <w:t xml:space="preserve">– </w:t>
      </w:r>
      <w:r w:rsidRPr="00D81187">
        <w:rPr>
          <w:rFonts w:ascii="Times New Roman" w:hAnsi="Times New Roman" w:cs="Times New Roman"/>
          <w:sz w:val="28"/>
          <w:szCs w:val="28"/>
        </w:rPr>
        <w:t>2030 будет реализовываться в соответствии с инновационным сценарием развития с учетом изменения макроэкономической ситуации в Российской Федерации и Ханты-Мансийском автономном округе</w:t>
      </w:r>
      <w:r w:rsidR="00B06A06">
        <w:rPr>
          <w:rFonts w:ascii="Times New Roman" w:hAnsi="Times New Roman" w:cs="Times New Roman"/>
          <w:sz w:val="28"/>
          <w:szCs w:val="28"/>
        </w:rPr>
        <w:t xml:space="preserve"> </w:t>
      </w:r>
      <w:r w:rsidR="00B06A06">
        <w:rPr>
          <w:rFonts w:ascii="Times New Roman" w:hAnsi="Times New Roman" w:cs="Times New Roman"/>
          <w:b/>
          <w:sz w:val="28"/>
          <w:szCs w:val="28"/>
        </w:rPr>
        <w:t xml:space="preserve">– </w:t>
      </w:r>
      <w:r w:rsidRPr="00D81187">
        <w:rPr>
          <w:rFonts w:ascii="Times New Roman" w:hAnsi="Times New Roman" w:cs="Times New Roman"/>
          <w:sz w:val="28"/>
          <w:szCs w:val="28"/>
        </w:rPr>
        <w:t>Югре.</w:t>
      </w:r>
    </w:p>
    <w:p w:rsidR="000E0595" w:rsidRDefault="000E0595" w:rsidP="000E0595">
      <w:pPr>
        <w:tabs>
          <w:tab w:val="left" w:pos="709"/>
        </w:tabs>
        <w:spacing w:after="0"/>
        <w:ind w:firstLine="709"/>
        <w:jc w:val="both"/>
        <w:rPr>
          <w:rFonts w:ascii="Times New Roman" w:hAnsi="Times New Roman" w:cs="Times New Roman"/>
          <w:sz w:val="28"/>
          <w:szCs w:val="28"/>
        </w:rPr>
      </w:pPr>
      <w:r w:rsidRPr="00D81187">
        <w:rPr>
          <w:rFonts w:ascii="Times New Roman" w:hAnsi="Times New Roman" w:cs="Times New Roman"/>
          <w:sz w:val="28"/>
          <w:szCs w:val="28"/>
        </w:rPr>
        <w:t xml:space="preserve">Стратегия </w:t>
      </w:r>
      <w:r>
        <w:rPr>
          <w:rFonts w:ascii="Times New Roman" w:hAnsi="Times New Roman" w:cs="Times New Roman"/>
          <w:sz w:val="28"/>
          <w:szCs w:val="28"/>
        </w:rPr>
        <w:t xml:space="preserve">разработана </w:t>
      </w:r>
      <w:r w:rsidRPr="00D81187">
        <w:rPr>
          <w:rFonts w:ascii="Times New Roman" w:hAnsi="Times New Roman" w:cs="Times New Roman"/>
          <w:sz w:val="28"/>
          <w:szCs w:val="28"/>
        </w:rPr>
        <w:t>на 13 лет (2018-2030 г</w:t>
      </w:r>
      <w:r w:rsidR="00712584">
        <w:rPr>
          <w:rFonts w:ascii="Times New Roman" w:hAnsi="Times New Roman" w:cs="Times New Roman"/>
          <w:sz w:val="28"/>
          <w:szCs w:val="28"/>
        </w:rPr>
        <w:t>оды</w:t>
      </w:r>
      <w:r w:rsidRPr="00D81187">
        <w:rPr>
          <w:rFonts w:ascii="Times New Roman" w:hAnsi="Times New Roman" w:cs="Times New Roman"/>
          <w:sz w:val="28"/>
          <w:szCs w:val="28"/>
        </w:rPr>
        <w:t>) и предполагает три этапа (стартовый трехлетний и два пятилетних: среднесрочный и долгосрочный): 2018-2020, 2021-2025, 2026-2030 г</w:t>
      </w:r>
      <w:r w:rsidR="00712584">
        <w:rPr>
          <w:rFonts w:ascii="Times New Roman" w:hAnsi="Times New Roman" w:cs="Times New Roman"/>
          <w:sz w:val="28"/>
          <w:szCs w:val="28"/>
        </w:rPr>
        <w:t>оды.</w:t>
      </w:r>
      <w:r w:rsidRPr="00D81187">
        <w:rPr>
          <w:rFonts w:ascii="Times New Roman" w:hAnsi="Times New Roman" w:cs="Times New Roman"/>
          <w:sz w:val="28"/>
          <w:szCs w:val="28"/>
        </w:rPr>
        <w:t xml:space="preserve"> Этапы реализации различаются по условиям, факторам, рискам социально-экономического развития и приоритетам экономической политики города Нижневартовска. </w:t>
      </w:r>
    </w:p>
    <w:p w:rsidR="000E0595" w:rsidRDefault="000E0595" w:rsidP="000E0595">
      <w:pPr>
        <w:tabs>
          <w:tab w:val="left" w:pos="709"/>
        </w:tabs>
        <w:spacing w:after="0"/>
        <w:ind w:firstLine="709"/>
        <w:jc w:val="both"/>
        <w:rPr>
          <w:rFonts w:ascii="Times New Roman" w:hAnsi="Times New Roman" w:cs="Times New Roman"/>
          <w:sz w:val="28"/>
          <w:szCs w:val="28"/>
        </w:rPr>
      </w:pPr>
      <w:r w:rsidRPr="00D81187">
        <w:rPr>
          <w:rFonts w:ascii="Times New Roman" w:hAnsi="Times New Roman" w:cs="Times New Roman"/>
          <w:sz w:val="28"/>
          <w:szCs w:val="28"/>
        </w:rPr>
        <w:lastRenderedPageBreak/>
        <w:t xml:space="preserve">Первый этап </w:t>
      </w:r>
      <w:r>
        <w:rPr>
          <w:rFonts w:ascii="Times New Roman" w:hAnsi="Times New Roman" w:cs="Times New Roman"/>
          <w:sz w:val="28"/>
          <w:szCs w:val="28"/>
        </w:rPr>
        <w:t xml:space="preserve">реализации Стратегии </w:t>
      </w:r>
      <w:r w:rsidRPr="00D81187">
        <w:rPr>
          <w:rFonts w:ascii="Times New Roman" w:hAnsi="Times New Roman" w:cs="Times New Roman"/>
          <w:sz w:val="28"/>
          <w:szCs w:val="28"/>
        </w:rPr>
        <w:t>(2018-2020 г</w:t>
      </w:r>
      <w:r w:rsidR="00712584">
        <w:rPr>
          <w:rFonts w:ascii="Times New Roman" w:hAnsi="Times New Roman" w:cs="Times New Roman"/>
          <w:sz w:val="28"/>
          <w:szCs w:val="28"/>
        </w:rPr>
        <w:t>оды</w:t>
      </w:r>
      <w:r w:rsidRPr="00D81187">
        <w:rPr>
          <w:rFonts w:ascii="Times New Roman" w:hAnsi="Times New Roman" w:cs="Times New Roman"/>
          <w:sz w:val="28"/>
          <w:szCs w:val="28"/>
        </w:rPr>
        <w:t xml:space="preserve">) </w:t>
      </w:r>
      <w:r>
        <w:rPr>
          <w:rFonts w:ascii="Times New Roman" w:hAnsi="Times New Roman" w:cs="Times New Roman"/>
          <w:sz w:val="28"/>
          <w:szCs w:val="28"/>
        </w:rPr>
        <w:t xml:space="preserve">должен быть направлен на разработку основных структурных, финансовых и институциональных механизмов реализации определенных приоритетов, роста экономики, закреплении макроэкономической стабильности. </w:t>
      </w:r>
    </w:p>
    <w:p w:rsidR="000E0595" w:rsidRDefault="000E0595" w:rsidP="000E0595">
      <w:pPr>
        <w:tabs>
          <w:tab w:val="left" w:pos="709"/>
        </w:tabs>
        <w:spacing w:after="0"/>
        <w:ind w:firstLine="709"/>
        <w:jc w:val="both"/>
        <w:rPr>
          <w:rFonts w:ascii="Times New Roman" w:hAnsi="Times New Roman" w:cs="Times New Roman"/>
          <w:sz w:val="28"/>
          <w:szCs w:val="28"/>
        </w:rPr>
      </w:pPr>
      <w:r w:rsidRPr="00D81187">
        <w:rPr>
          <w:rFonts w:ascii="Times New Roman" w:hAnsi="Times New Roman" w:cs="Times New Roman"/>
          <w:sz w:val="28"/>
          <w:szCs w:val="28"/>
        </w:rPr>
        <w:t xml:space="preserve">Второй этап </w:t>
      </w:r>
      <w:r>
        <w:rPr>
          <w:rFonts w:ascii="Times New Roman" w:hAnsi="Times New Roman" w:cs="Times New Roman"/>
          <w:sz w:val="28"/>
          <w:szCs w:val="28"/>
        </w:rPr>
        <w:t>и последующий этапы (</w:t>
      </w:r>
      <w:r w:rsidR="00712584">
        <w:rPr>
          <w:rFonts w:ascii="Times New Roman" w:hAnsi="Times New Roman" w:cs="Times New Roman"/>
          <w:sz w:val="28"/>
          <w:szCs w:val="28"/>
        </w:rPr>
        <w:t xml:space="preserve">2021-2025 </w:t>
      </w:r>
      <w:r>
        <w:rPr>
          <w:rFonts w:ascii="Times New Roman" w:hAnsi="Times New Roman" w:cs="Times New Roman"/>
          <w:sz w:val="28"/>
          <w:szCs w:val="28"/>
        </w:rPr>
        <w:t>и 2026-2035 годы) будут направлены на реализацию созданных условий обеспечения экономического роста, улучшения демографической ситуации, получения отдачи от реализации стратегических проектов, повышения качества и комфорта жизни горожан.</w:t>
      </w:r>
    </w:p>
    <w:p w:rsidR="000E0595" w:rsidRDefault="000E0595" w:rsidP="000E0595">
      <w:pPr>
        <w:tabs>
          <w:tab w:val="left" w:pos="709"/>
        </w:tabs>
        <w:spacing w:after="0"/>
        <w:ind w:firstLine="709"/>
        <w:jc w:val="both"/>
        <w:rPr>
          <w:rFonts w:ascii="Times New Roman" w:hAnsi="Times New Roman" w:cs="Times New Roman"/>
          <w:sz w:val="28"/>
          <w:szCs w:val="28"/>
        </w:rPr>
      </w:pPr>
    </w:p>
    <w:p w:rsidR="000E0595" w:rsidRDefault="000E0595" w:rsidP="000E0595">
      <w:pPr>
        <w:tabs>
          <w:tab w:val="left" w:pos="709"/>
        </w:tabs>
        <w:spacing w:after="0"/>
        <w:ind w:firstLine="709"/>
        <w:jc w:val="both"/>
        <w:rPr>
          <w:rFonts w:ascii="Times New Roman" w:hAnsi="Times New Roman" w:cs="Times New Roman"/>
          <w:sz w:val="28"/>
          <w:szCs w:val="28"/>
        </w:rPr>
      </w:pPr>
    </w:p>
    <w:p w:rsidR="000E0595" w:rsidRDefault="000E0595" w:rsidP="000E0595">
      <w:pPr>
        <w:spacing w:after="0" w:line="240" w:lineRule="auto"/>
        <w:jc w:val="both"/>
        <w:rPr>
          <w:rFonts w:ascii="Times New Roman" w:eastAsiaTheme="minorHAnsi" w:hAnsi="Times New Roman" w:cs="Times New Roman"/>
          <w:b/>
          <w:sz w:val="28"/>
          <w:szCs w:val="28"/>
          <w:lang w:eastAsia="en-US"/>
        </w:rPr>
        <w:sectPr w:rsidR="000E0595" w:rsidSect="00683F12">
          <w:headerReference w:type="default" r:id="rId11"/>
          <w:pgSz w:w="11906" w:h="16838"/>
          <w:pgMar w:top="567" w:right="851" w:bottom="1134" w:left="1701" w:header="709" w:footer="709" w:gutter="0"/>
          <w:pgNumType w:start="1"/>
          <w:cols w:space="708"/>
          <w:titlePg/>
          <w:docGrid w:linePitch="360"/>
        </w:sectPr>
      </w:pPr>
    </w:p>
    <w:p w:rsidR="00476B2D" w:rsidRPr="00685A3C" w:rsidRDefault="00476B2D" w:rsidP="00476B2D">
      <w:pPr>
        <w:spacing w:after="0" w:line="240" w:lineRule="auto"/>
        <w:ind w:firstLine="567"/>
        <w:jc w:val="both"/>
        <w:rPr>
          <w:rFonts w:ascii="Times New Roman" w:eastAsiaTheme="minorHAnsi" w:hAnsi="Times New Roman" w:cs="Times New Roman"/>
          <w:b/>
          <w:sz w:val="28"/>
          <w:szCs w:val="28"/>
          <w:lang w:eastAsia="en-US"/>
        </w:rPr>
      </w:pPr>
      <w:r w:rsidRPr="00685A3C">
        <w:rPr>
          <w:rFonts w:ascii="Times New Roman" w:eastAsiaTheme="minorHAnsi" w:hAnsi="Times New Roman" w:cs="Times New Roman"/>
          <w:b/>
          <w:sz w:val="28"/>
          <w:szCs w:val="28"/>
          <w:lang w:eastAsia="en-US"/>
        </w:rPr>
        <w:lastRenderedPageBreak/>
        <w:t>Целевые показатели Стратегии социально-экономического развития города Нижневартовска до 2030 года</w:t>
      </w:r>
    </w:p>
    <w:p w:rsidR="00476B2D" w:rsidRPr="00685A3C" w:rsidRDefault="00476B2D" w:rsidP="00476B2D">
      <w:pPr>
        <w:spacing w:after="0" w:line="240" w:lineRule="auto"/>
        <w:ind w:firstLine="567"/>
        <w:jc w:val="center"/>
        <w:rPr>
          <w:rFonts w:ascii="Times New Roman" w:eastAsiaTheme="minorHAnsi" w:hAnsi="Times New Roman" w:cs="Times New Roman"/>
          <w:b/>
          <w:sz w:val="28"/>
          <w:szCs w:val="28"/>
          <w:lang w:eastAsia="en-US"/>
        </w:rPr>
      </w:pPr>
      <w:r w:rsidRPr="00685A3C">
        <w:rPr>
          <w:rFonts w:ascii="Times New Roman" w:eastAsiaTheme="minorHAnsi" w:hAnsi="Times New Roman" w:cs="Times New Roman"/>
          <w:b/>
          <w:sz w:val="28"/>
          <w:szCs w:val="28"/>
          <w:lang w:eastAsia="en-US"/>
        </w:rPr>
        <w:t>Вариант 1</w:t>
      </w:r>
    </w:p>
    <w:p w:rsidR="00476B2D" w:rsidRPr="00685A3C" w:rsidRDefault="00476B2D" w:rsidP="00476B2D">
      <w:pPr>
        <w:spacing w:after="0" w:line="240" w:lineRule="auto"/>
        <w:ind w:right="-598"/>
        <w:jc w:val="right"/>
        <w:rPr>
          <w:rFonts w:ascii="Times New Roman" w:eastAsiaTheme="minorHAnsi" w:hAnsi="Times New Roman" w:cs="Times New Roman"/>
          <w:b/>
          <w:sz w:val="28"/>
          <w:szCs w:val="28"/>
          <w:lang w:eastAsia="en-US"/>
        </w:rPr>
      </w:pPr>
      <w:r w:rsidRPr="00685A3C">
        <w:rPr>
          <w:rFonts w:ascii="Times New Roman" w:eastAsiaTheme="minorHAnsi" w:hAnsi="Times New Roman" w:cs="Times New Roman"/>
          <w:b/>
          <w:sz w:val="28"/>
          <w:szCs w:val="28"/>
          <w:lang w:eastAsia="en-US"/>
        </w:rPr>
        <w:t>Таблица 1</w:t>
      </w:r>
    </w:p>
    <w:tbl>
      <w:tblPr>
        <w:tblW w:w="159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591"/>
        <w:gridCol w:w="3485"/>
        <w:gridCol w:w="870"/>
        <w:gridCol w:w="870"/>
        <w:gridCol w:w="988"/>
        <w:gridCol w:w="866"/>
        <w:gridCol w:w="870"/>
        <w:gridCol w:w="735"/>
        <w:gridCol w:w="739"/>
        <w:gridCol w:w="735"/>
        <w:gridCol w:w="739"/>
        <w:gridCol w:w="755"/>
        <w:gridCol w:w="764"/>
        <w:gridCol w:w="735"/>
        <w:gridCol w:w="742"/>
        <w:gridCol w:w="735"/>
        <w:gridCol w:w="767"/>
      </w:tblGrid>
      <w:tr w:rsidR="00476B2D" w:rsidRPr="00685A3C" w:rsidTr="000C7415">
        <w:trPr>
          <w:trHeight w:val="234"/>
          <w:tblHeader/>
          <w:jc w:val="center"/>
        </w:trPr>
        <w:tc>
          <w:tcPr>
            <w:tcW w:w="185" w:type="pct"/>
            <w:vMerge w:val="restart"/>
            <w:shd w:val="clear" w:color="auto" w:fill="FFFFFF"/>
            <w:vAlign w:val="center"/>
          </w:tcPr>
          <w:p w:rsidR="00476B2D" w:rsidRPr="00685A3C" w:rsidRDefault="00476B2D" w:rsidP="000C7415">
            <w:pPr>
              <w:spacing w:after="0" w:line="240" w:lineRule="auto"/>
              <w:jc w:val="center"/>
              <w:rPr>
                <w:rFonts w:ascii="Times New Roman" w:eastAsia="Times New Roman" w:hAnsi="Times New Roman" w:cs="Times New Roman"/>
                <w:b/>
              </w:rPr>
            </w:pPr>
            <w:r w:rsidRPr="00685A3C">
              <w:rPr>
                <w:rFonts w:ascii="Times New Roman" w:eastAsia="Times New Roman" w:hAnsi="Times New Roman" w:cs="Times New Roman"/>
                <w:b/>
              </w:rPr>
              <w:t>№</w:t>
            </w:r>
          </w:p>
          <w:p w:rsidR="00476B2D" w:rsidRPr="00685A3C" w:rsidRDefault="00476B2D" w:rsidP="000C7415">
            <w:pPr>
              <w:spacing w:after="0" w:line="240" w:lineRule="auto"/>
              <w:jc w:val="center"/>
              <w:rPr>
                <w:rFonts w:ascii="Times New Roman" w:eastAsia="Times New Roman" w:hAnsi="Times New Roman" w:cs="Times New Roman"/>
                <w:b/>
              </w:rPr>
            </w:pPr>
            <w:r w:rsidRPr="00685A3C">
              <w:rPr>
                <w:rFonts w:ascii="Times New Roman" w:eastAsia="Times New Roman" w:hAnsi="Times New Roman" w:cs="Times New Roman"/>
                <w:b/>
              </w:rPr>
              <w:t>п/п</w:t>
            </w:r>
          </w:p>
        </w:tc>
        <w:tc>
          <w:tcPr>
            <w:tcW w:w="1090" w:type="pct"/>
            <w:vMerge w:val="restart"/>
            <w:shd w:val="clear" w:color="auto" w:fill="FFFFFF"/>
            <w:vAlign w:val="center"/>
          </w:tcPr>
          <w:p w:rsidR="00476B2D" w:rsidRPr="00685A3C" w:rsidRDefault="00476B2D" w:rsidP="000C7415">
            <w:pPr>
              <w:spacing w:after="0" w:line="240" w:lineRule="auto"/>
              <w:jc w:val="center"/>
              <w:rPr>
                <w:rFonts w:ascii="Times New Roman" w:eastAsia="Times New Roman" w:hAnsi="Times New Roman" w:cs="Times New Roman"/>
                <w:b/>
              </w:rPr>
            </w:pPr>
            <w:r w:rsidRPr="00685A3C">
              <w:rPr>
                <w:rFonts w:ascii="Times New Roman" w:eastAsia="Times New Roman" w:hAnsi="Times New Roman" w:cs="Times New Roman"/>
                <w:b/>
              </w:rPr>
              <w:t>Целевые показатели</w:t>
            </w:r>
          </w:p>
        </w:tc>
        <w:tc>
          <w:tcPr>
            <w:tcW w:w="272" w:type="pct"/>
            <w:vMerge w:val="restart"/>
            <w:shd w:val="clear" w:color="auto" w:fill="FFFFFF"/>
            <w:vAlign w:val="center"/>
          </w:tcPr>
          <w:p w:rsidR="00476B2D" w:rsidRPr="00685A3C" w:rsidRDefault="00476B2D" w:rsidP="000C7415">
            <w:pPr>
              <w:spacing w:after="0" w:line="240" w:lineRule="auto"/>
              <w:jc w:val="center"/>
              <w:rPr>
                <w:rFonts w:ascii="Times New Roman" w:eastAsia="Times New Roman" w:hAnsi="Times New Roman" w:cs="Times New Roman"/>
                <w:b/>
                <w:lang w:val="en-US"/>
              </w:rPr>
            </w:pPr>
            <w:r w:rsidRPr="00685A3C">
              <w:rPr>
                <w:rFonts w:ascii="Times New Roman" w:eastAsia="Times New Roman" w:hAnsi="Times New Roman" w:cs="Times New Roman"/>
                <w:b/>
                <w:lang w:val="en-US"/>
              </w:rPr>
              <w:t>2016</w:t>
            </w:r>
          </w:p>
          <w:p w:rsidR="00476B2D" w:rsidRPr="00685A3C" w:rsidRDefault="00476B2D" w:rsidP="000C7415">
            <w:pPr>
              <w:spacing w:after="0" w:line="240" w:lineRule="auto"/>
              <w:jc w:val="center"/>
              <w:rPr>
                <w:rFonts w:ascii="Times New Roman" w:eastAsia="Times New Roman" w:hAnsi="Times New Roman" w:cs="Times New Roman"/>
                <w:b/>
              </w:rPr>
            </w:pPr>
            <w:r w:rsidRPr="00685A3C">
              <w:rPr>
                <w:rFonts w:ascii="Times New Roman" w:eastAsia="Times New Roman" w:hAnsi="Times New Roman" w:cs="Times New Roman"/>
                <w:b/>
              </w:rPr>
              <w:t>отчет</w:t>
            </w:r>
          </w:p>
        </w:tc>
        <w:tc>
          <w:tcPr>
            <w:tcW w:w="272" w:type="pct"/>
            <w:vMerge w:val="restart"/>
            <w:shd w:val="clear" w:color="auto" w:fill="FFFFFF"/>
            <w:vAlign w:val="center"/>
          </w:tcPr>
          <w:p w:rsidR="00476B2D" w:rsidRPr="00685A3C" w:rsidRDefault="00476B2D" w:rsidP="000C7415">
            <w:pPr>
              <w:spacing w:after="0" w:line="240" w:lineRule="auto"/>
              <w:jc w:val="center"/>
              <w:rPr>
                <w:rFonts w:ascii="Times New Roman" w:eastAsia="Times New Roman" w:hAnsi="Times New Roman" w:cs="Times New Roman"/>
                <w:b/>
              </w:rPr>
            </w:pPr>
            <w:r w:rsidRPr="00685A3C">
              <w:rPr>
                <w:rFonts w:ascii="Times New Roman" w:eastAsia="Times New Roman" w:hAnsi="Times New Roman" w:cs="Times New Roman"/>
                <w:b/>
              </w:rPr>
              <w:t>2017</w:t>
            </w:r>
          </w:p>
          <w:p w:rsidR="00476B2D" w:rsidRPr="00685A3C" w:rsidRDefault="00476B2D" w:rsidP="000C7415">
            <w:pPr>
              <w:spacing w:after="0" w:line="240" w:lineRule="auto"/>
              <w:jc w:val="center"/>
              <w:rPr>
                <w:rFonts w:ascii="Times New Roman" w:eastAsia="Times New Roman" w:hAnsi="Times New Roman" w:cs="Times New Roman"/>
                <w:b/>
              </w:rPr>
            </w:pPr>
            <w:r w:rsidRPr="00685A3C">
              <w:rPr>
                <w:rFonts w:ascii="Times New Roman" w:eastAsia="Times New Roman" w:hAnsi="Times New Roman" w:cs="Times New Roman"/>
                <w:b/>
              </w:rPr>
              <w:t>оценка</w:t>
            </w:r>
          </w:p>
        </w:tc>
        <w:tc>
          <w:tcPr>
            <w:tcW w:w="852" w:type="pct"/>
            <w:gridSpan w:val="3"/>
            <w:shd w:val="clear" w:color="auto" w:fill="FFFFFF"/>
            <w:vAlign w:val="center"/>
          </w:tcPr>
          <w:p w:rsidR="00476B2D" w:rsidRPr="00685A3C" w:rsidRDefault="00476B2D" w:rsidP="000C7415">
            <w:pPr>
              <w:spacing w:after="0" w:line="240" w:lineRule="auto"/>
              <w:jc w:val="center"/>
              <w:rPr>
                <w:rFonts w:ascii="Times New Roman" w:eastAsia="Times New Roman" w:hAnsi="Times New Roman" w:cs="Times New Roman"/>
                <w:b/>
              </w:rPr>
            </w:pPr>
            <w:r w:rsidRPr="00685A3C">
              <w:rPr>
                <w:rFonts w:ascii="Times New Roman" w:eastAsia="Times New Roman" w:hAnsi="Times New Roman" w:cs="Times New Roman"/>
                <w:b/>
              </w:rPr>
              <w:t xml:space="preserve">Этап </w:t>
            </w:r>
            <w:r w:rsidRPr="00685A3C">
              <w:rPr>
                <w:rFonts w:ascii="Times New Roman" w:eastAsia="Times New Roman" w:hAnsi="Times New Roman" w:cs="Times New Roman"/>
                <w:b/>
                <w:lang w:val="en-US"/>
              </w:rPr>
              <w:t>I</w:t>
            </w:r>
          </w:p>
        </w:tc>
        <w:tc>
          <w:tcPr>
            <w:tcW w:w="1158" w:type="pct"/>
            <w:gridSpan w:val="5"/>
            <w:shd w:val="clear" w:color="auto" w:fill="FFFFFF"/>
            <w:vAlign w:val="center"/>
          </w:tcPr>
          <w:p w:rsidR="00476B2D" w:rsidRPr="00685A3C" w:rsidRDefault="00476B2D" w:rsidP="000C7415">
            <w:pPr>
              <w:spacing w:after="0" w:line="240" w:lineRule="auto"/>
              <w:jc w:val="center"/>
              <w:rPr>
                <w:rFonts w:ascii="Times New Roman" w:eastAsia="Times New Roman" w:hAnsi="Times New Roman" w:cs="Times New Roman"/>
                <w:b/>
              </w:rPr>
            </w:pPr>
            <w:r w:rsidRPr="00685A3C">
              <w:rPr>
                <w:rFonts w:ascii="Times New Roman" w:eastAsia="Times New Roman" w:hAnsi="Times New Roman" w:cs="Times New Roman"/>
                <w:b/>
              </w:rPr>
              <w:t xml:space="preserve">Этап </w:t>
            </w:r>
            <w:r w:rsidRPr="00685A3C">
              <w:rPr>
                <w:rFonts w:ascii="Times New Roman" w:eastAsia="Times New Roman" w:hAnsi="Times New Roman" w:cs="Times New Roman"/>
                <w:b/>
                <w:lang w:val="en-US"/>
              </w:rPr>
              <w:t>II</w:t>
            </w:r>
          </w:p>
        </w:tc>
        <w:tc>
          <w:tcPr>
            <w:tcW w:w="1171" w:type="pct"/>
            <w:gridSpan w:val="5"/>
            <w:shd w:val="clear" w:color="auto" w:fill="FFFFFF"/>
            <w:vAlign w:val="center"/>
          </w:tcPr>
          <w:p w:rsidR="00476B2D" w:rsidRPr="00685A3C" w:rsidRDefault="00476B2D" w:rsidP="000C7415">
            <w:pPr>
              <w:spacing w:after="0" w:line="240" w:lineRule="auto"/>
              <w:jc w:val="center"/>
              <w:rPr>
                <w:rFonts w:ascii="Times New Roman" w:eastAsia="Times New Roman" w:hAnsi="Times New Roman" w:cs="Times New Roman"/>
                <w:b/>
              </w:rPr>
            </w:pPr>
            <w:r w:rsidRPr="00685A3C">
              <w:rPr>
                <w:rFonts w:ascii="Times New Roman" w:eastAsia="Times New Roman" w:hAnsi="Times New Roman" w:cs="Times New Roman"/>
                <w:b/>
              </w:rPr>
              <w:t xml:space="preserve">Этап </w:t>
            </w:r>
            <w:r w:rsidRPr="00685A3C">
              <w:rPr>
                <w:rFonts w:ascii="Times New Roman" w:eastAsia="Times New Roman" w:hAnsi="Times New Roman" w:cs="Times New Roman"/>
                <w:b/>
                <w:lang w:val="en-US"/>
              </w:rPr>
              <w:t>III</w:t>
            </w:r>
          </w:p>
        </w:tc>
      </w:tr>
      <w:tr w:rsidR="00476B2D" w:rsidRPr="00685A3C" w:rsidTr="000C7415">
        <w:trPr>
          <w:trHeight w:val="360"/>
          <w:tblHeader/>
          <w:jc w:val="center"/>
        </w:trPr>
        <w:tc>
          <w:tcPr>
            <w:tcW w:w="185" w:type="pct"/>
            <w:vMerge/>
            <w:shd w:val="clear" w:color="auto" w:fill="FFFFFF"/>
            <w:vAlign w:val="center"/>
          </w:tcPr>
          <w:p w:rsidR="00476B2D" w:rsidRPr="00685A3C" w:rsidRDefault="00476B2D" w:rsidP="000C7415">
            <w:pPr>
              <w:spacing w:after="0" w:line="240" w:lineRule="auto"/>
              <w:jc w:val="center"/>
              <w:rPr>
                <w:rFonts w:ascii="Times New Roman" w:eastAsia="Times New Roman" w:hAnsi="Times New Roman" w:cs="Times New Roman"/>
                <w:b/>
              </w:rPr>
            </w:pPr>
          </w:p>
        </w:tc>
        <w:tc>
          <w:tcPr>
            <w:tcW w:w="1090" w:type="pct"/>
            <w:vMerge/>
            <w:shd w:val="clear" w:color="auto" w:fill="FFFFFF"/>
            <w:vAlign w:val="center"/>
          </w:tcPr>
          <w:p w:rsidR="00476B2D" w:rsidRPr="00685A3C" w:rsidRDefault="00476B2D" w:rsidP="000C7415">
            <w:pPr>
              <w:spacing w:after="0" w:line="240" w:lineRule="auto"/>
              <w:jc w:val="center"/>
              <w:rPr>
                <w:rFonts w:ascii="Times New Roman" w:eastAsia="Times New Roman" w:hAnsi="Times New Roman" w:cs="Times New Roman"/>
                <w:b/>
              </w:rPr>
            </w:pPr>
          </w:p>
        </w:tc>
        <w:tc>
          <w:tcPr>
            <w:tcW w:w="272" w:type="pct"/>
            <w:vMerge/>
            <w:shd w:val="clear" w:color="auto" w:fill="FFFFFF"/>
            <w:vAlign w:val="center"/>
          </w:tcPr>
          <w:p w:rsidR="00476B2D" w:rsidRPr="00685A3C" w:rsidRDefault="00476B2D" w:rsidP="000C7415">
            <w:pPr>
              <w:spacing w:after="0" w:line="240" w:lineRule="auto"/>
              <w:jc w:val="center"/>
              <w:rPr>
                <w:rFonts w:ascii="Times New Roman" w:eastAsia="Times New Roman" w:hAnsi="Times New Roman" w:cs="Times New Roman"/>
                <w:b/>
                <w:lang w:val="en-US"/>
              </w:rPr>
            </w:pPr>
          </w:p>
        </w:tc>
        <w:tc>
          <w:tcPr>
            <w:tcW w:w="272" w:type="pct"/>
            <w:vMerge/>
            <w:shd w:val="clear" w:color="auto" w:fill="FFFFFF"/>
            <w:vAlign w:val="center"/>
          </w:tcPr>
          <w:p w:rsidR="00476B2D" w:rsidRPr="00685A3C" w:rsidRDefault="00476B2D" w:rsidP="000C7415">
            <w:pPr>
              <w:spacing w:after="0" w:line="240" w:lineRule="auto"/>
              <w:jc w:val="center"/>
              <w:rPr>
                <w:rFonts w:ascii="Times New Roman" w:eastAsia="Times New Roman" w:hAnsi="Times New Roman" w:cs="Times New Roman"/>
                <w:b/>
              </w:rPr>
            </w:pPr>
          </w:p>
        </w:tc>
        <w:tc>
          <w:tcPr>
            <w:tcW w:w="309" w:type="pct"/>
            <w:shd w:val="clear" w:color="auto" w:fill="FFFFFF"/>
            <w:tcMar>
              <w:top w:w="0" w:type="dxa"/>
              <w:left w:w="108" w:type="dxa"/>
              <w:bottom w:w="0" w:type="dxa"/>
              <w:right w:w="108" w:type="dxa"/>
            </w:tcMar>
            <w:vAlign w:val="center"/>
          </w:tcPr>
          <w:p w:rsidR="00476B2D" w:rsidRPr="00685A3C" w:rsidRDefault="00476B2D" w:rsidP="000C7415">
            <w:pPr>
              <w:spacing w:after="0" w:line="240" w:lineRule="auto"/>
              <w:jc w:val="center"/>
              <w:rPr>
                <w:rFonts w:ascii="Times New Roman" w:eastAsia="Times New Roman" w:hAnsi="Times New Roman" w:cs="Times New Roman"/>
                <w:b/>
              </w:rPr>
            </w:pPr>
            <w:r w:rsidRPr="00685A3C">
              <w:rPr>
                <w:rFonts w:ascii="Times New Roman" w:eastAsia="Times New Roman" w:hAnsi="Times New Roman" w:cs="Times New Roman"/>
                <w:b/>
              </w:rPr>
              <w:t>2018</w:t>
            </w:r>
          </w:p>
        </w:tc>
        <w:tc>
          <w:tcPr>
            <w:tcW w:w="271" w:type="pct"/>
            <w:shd w:val="clear" w:color="auto" w:fill="FFFFFF"/>
            <w:vAlign w:val="center"/>
          </w:tcPr>
          <w:p w:rsidR="00476B2D" w:rsidRPr="00685A3C" w:rsidRDefault="00476B2D" w:rsidP="000C7415">
            <w:pPr>
              <w:spacing w:after="0" w:line="240" w:lineRule="auto"/>
              <w:jc w:val="center"/>
              <w:rPr>
                <w:rFonts w:ascii="Times New Roman" w:eastAsia="Times New Roman" w:hAnsi="Times New Roman" w:cs="Times New Roman"/>
                <w:b/>
              </w:rPr>
            </w:pPr>
            <w:r w:rsidRPr="00685A3C">
              <w:rPr>
                <w:rFonts w:ascii="Times New Roman" w:eastAsia="Times New Roman" w:hAnsi="Times New Roman" w:cs="Times New Roman"/>
                <w:b/>
              </w:rPr>
              <w:t>2019</w:t>
            </w:r>
          </w:p>
        </w:tc>
        <w:tc>
          <w:tcPr>
            <w:tcW w:w="272" w:type="pct"/>
            <w:shd w:val="clear" w:color="auto" w:fill="FFFFFF"/>
            <w:vAlign w:val="center"/>
          </w:tcPr>
          <w:p w:rsidR="00476B2D" w:rsidRPr="00685A3C" w:rsidRDefault="00476B2D" w:rsidP="000C7415">
            <w:pPr>
              <w:spacing w:after="0" w:line="240" w:lineRule="auto"/>
              <w:jc w:val="center"/>
              <w:rPr>
                <w:rFonts w:ascii="Times New Roman" w:eastAsia="Times New Roman" w:hAnsi="Times New Roman" w:cs="Times New Roman"/>
                <w:b/>
                <w:lang w:val="en-US"/>
              </w:rPr>
            </w:pPr>
            <w:r w:rsidRPr="00685A3C">
              <w:rPr>
                <w:rFonts w:ascii="Times New Roman" w:eastAsia="Times New Roman" w:hAnsi="Times New Roman" w:cs="Times New Roman"/>
                <w:b/>
                <w:lang w:val="en-US"/>
              </w:rPr>
              <w:t>2020</w:t>
            </w:r>
          </w:p>
        </w:tc>
        <w:tc>
          <w:tcPr>
            <w:tcW w:w="230" w:type="pct"/>
            <w:shd w:val="clear" w:color="auto" w:fill="FFFFFF"/>
            <w:vAlign w:val="center"/>
          </w:tcPr>
          <w:p w:rsidR="00476B2D" w:rsidRPr="00685A3C" w:rsidRDefault="00476B2D" w:rsidP="000C7415">
            <w:pPr>
              <w:spacing w:after="0" w:line="240" w:lineRule="auto"/>
              <w:jc w:val="center"/>
              <w:rPr>
                <w:rFonts w:ascii="Times New Roman" w:eastAsia="Times New Roman" w:hAnsi="Times New Roman" w:cs="Times New Roman"/>
                <w:b/>
                <w:lang w:val="en-US"/>
              </w:rPr>
            </w:pPr>
            <w:r w:rsidRPr="00685A3C">
              <w:rPr>
                <w:rFonts w:ascii="Times New Roman" w:eastAsia="Times New Roman" w:hAnsi="Times New Roman" w:cs="Times New Roman"/>
                <w:b/>
                <w:lang w:val="en-US"/>
              </w:rPr>
              <w:t>2021</w:t>
            </w:r>
          </w:p>
        </w:tc>
        <w:tc>
          <w:tcPr>
            <w:tcW w:w="231" w:type="pct"/>
            <w:shd w:val="clear" w:color="auto" w:fill="FFFFFF"/>
            <w:vAlign w:val="center"/>
          </w:tcPr>
          <w:p w:rsidR="00476B2D" w:rsidRPr="00685A3C" w:rsidRDefault="00476B2D" w:rsidP="000C7415">
            <w:pPr>
              <w:spacing w:after="0" w:line="240" w:lineRule="auto"/>
              <w:jc w:val="center"/>
              <w:rPr>
                <w:rFonts w:ascii="Times New Roman" w:eastAsia="Times New Roman" w:hAnsi="Times New Roman" w:cs="Times New Roman"/>
                <w:b/>
                <w:lang w:val="en-US"/>
              </w:rPr>
            </w:pPr>
            <w:r w:rsidRPr="00685A3C">
              <w:rPr>
                <w:rFonts w:ascii="Times New Roman" w:eastAsia="Times New Roman" w:hAnsi="Times New Roman" w:cs="Times New Roman"/>
                <w:b/>
                <w:lang w:val="en-US"/>
              </w:rPr>
              <w:t>2022</w:t>
            </w:r>
          </w:p>
        </w:tc>
        <w:tc>
          <w:tcPr>
            <w:tcW w:w="230" w:type="pct"/>
            <w:shd w:val="clear" w:color="auto" w:fill="FFFFFF"/>
            <w:vAlign w:val="center"/>
          </w:tcPr>
          <w:p w:rsidR="00476B2D" w:rsidRPr="00685A3C" w:rsidRDefault="00476B2D" w:rsidP="000C7415">
            <w:pPr>
              <w:spacing w:after="0" w:line="240" w:lineRule="auto"/>
              <w:jc w:val="center"/>
              <w:rPr>
                <w:rFonts w:ascii="Times New Roman" w:eastAsia="Times New Roman" w:hAnsi="Times New Roman" w:cs="Times New Roman"/>
                <w:b/>
                <w:lang w:val="en-US"/>
              </w:rPr>
            </w:pPr>
            <w:r w:rsidRPr="00685A3C">
              <w:rPr>
                <w:rFonts w:ascii="Times New Roman" w:eastAsia="Times New Roman" w:hAnsi="Times New Roman" w:cs="Times New Roman"/>
                <w:b/>
                <w:lang w:val="en-US"/>
              </w:rPr>
              <w:t>2023</w:t>
            </w:r>
          </w:p>
        </w:tc>
        <w:tc>
          <w:tcPr>
            <w:tcW w:w="231" w:type="pct"/>
            <w:shd w:val="clear" w:color="auto" w:fill="FFFFFF"/>
            <w:vAlign w:val="center"/>
          </w:tcPr>
          <w:p w:rsidR="00476B2D" w:rsidRPr="00685A3C" w:rsidRDefault="00476B2D" w:rsidP="000C7415">
            <w:pPr>
              <w:spacing w:after="0" w:line="240" w:lineRule="auto"/>
              <w:jc w:val="center"/>
              <w:rPr>
                <w:rFonts w:ascii="Times New Roman" w:eastAsia="Times New Roman" w:hAnsi="Times New Roman" w:cs="Times New Roman"/>
                <w:b/>
                <w:lang w:val="en-US"/>
              </w:rPr>
            </w:pPr>
            <w:r w:rsidRPr="00685A3C">
              <w:rPr>
                <w:rFonts w:ascii="Times New Roman" w:eastAsia="Times New Roman" w:hAnsi="Times New Roman" w:cs="Times New Roman"/>
                <w:b/>
                <w:lang w:val="en-US"/>
              </w:rPr>
              <w:t>2024</w:t>
            </w:r>
          </w:p>
        </w:tc>
        <w:tc>
          <w:tcPr>
            <w:tcW w:w="236" w:type="pct"/>
            <w:shd w:val="clear" w:color="auto" w:fill="FFFFFF"/>
            <w:vAlign w:val="center"/>
          </w:tcPr>
          <w:p w:rsidR="00476B2D" w:rsidRPr="00685A3C" w:rsidRDefault="00476B2D" w:rsidP="000C7415">
            <w:pPr>
              <w:spacing w:after="0" w:line="240" w:lineRule="auto"/>
              <w:jc w:val="center"/>
              <w:rPr>
                <w:rFonts w:ascii="Times New Roman" w:eastAsia="Times New Roman" w:hAnsi="Times New Roman" w:cs="Times New Roman"/>
                <w:b/>
                <w:lang w:val="en-US"/>
              </w:rPr>
            </w:pPr>
            <w:r w:rsidRPr="00685A3C">
              <w:rPr>
                <w:rFonts w:ascii="Times New Roman" w:eastAsia="Times New Roman" w:hAnsi="Times New Roman" w:cs="Times New Roman"/>
                <w:b/>
                <w:lang w:val="en-US"/>
              </w:rPr>
              <w:t>2025</w:t>
            </w:r>
          </w:p>
        </w:tc>
        <w:tc>
          <w:tcPr>
            <w:tcW w:w="239" w:type="pct"/>
            <w:shd w:val="clear" w:color="auto" w:fill="FFFFFF"/>
            <w:vAlign w:val="center"/>
          </w:tcPr>
          <w:p w:rsidR="00476B2D" w:rsidRPr="00685A3C" w:rsidRDefault="00476B2D" w:rsidP="000C7415">
            <w:pPr>
              <w:spacing w:after="0" w:line="240" w:lineRule="auto"/>
              <w:jc w:val="center"/>
              <w:rPr>
                <w:rFonts w:ascii="Times New Roman" w:eastAsia="Times New Roman" w:hAnsi="Times New Roman" w:cs="Times New Roman"/>
                <w:b/>
                <w:lang w:val="en-US"/>
              </w:rPr>
            </w:pPr>
            <w:r w:rsidRPr="00685A3C">
              <w:rPr>
                <w:rFonts w:ascii="Times New Roman" w:eastAsia="Times New Roman" w:hAnsi="Times New Roman" w:cs="Times New Roman"/>
                <w:b/>
                <w:lang w:val="en-US"/>
              </w:rPr>
              <w:t>2026</w:t>
            </w:r>
          </w:p>
        </w:tc>
        <w:tc>
          <w:tcPr>
            <w:tcW w:w="230" w:type="pct"/>
            <w:shd w:val="clear" w:color="auto" w:fill="FFFFFF"/>
            <w:vAlign w:val="center"/>
          </w:tcPr>
          <w:p w:rsidR="00476B2D" w:rsidRPr="00685A3C" w:rsidRDefault="00476B2D" w:rsidP="000C7415">
            <w:pPr>
              <w:spacing w:after="0" w:line="240" w:lineRule="auto"/>
              <w:jc w:val="center"/>
              <w:rPr>
                <w:rFonts w:ascii="Times New Roman" w:eastAsia="Times New Roman" w:hAnsi="Times New Roman" w:cs="Times New Roman"/>
                <w:b/>
                <w:lang w:val="en-US"/>
              </w:rPr>
            </w:pPr>
            <w:r w:rsidRPr="00685A3C">
              <w:rPr>
                <w:rFonts w:ascii="Times New Roman" w:eastAsia="Times New Roman" w:hAnsi="Times New Roman" w:cs="Times New Roman"/>
                <w:b/>
                <w:lang w:val="en-US"/>
              </w:rPr>
              <w:t>2027</w:t>
            </w:r>
          </w:p>
        </w:tc>
        <w:tc>
          <w:tcPr>
            <w:tcW w:w="232" w:type="pct"/>
            <w:shd w:val="clear" w:color="auto" w:fill="FFFFFF"/>
            <w:vAlign w:val="center"/>
          </w:tcPr>
          <w:p w:rsidR="00476B2D" w:rsidRPr="00685A3C" w:rsidRDefault="00476B2D" w:rsidP="000C7415">
            <w:pPr>
              <w:spacing w:after="0" w:line="240" w:lineRule="auto"/>
              <w:jc w:val="center"/>
              <w:rPr>
                <w:rFonts w:ascii="Times New Roman" w:eastAsia="Times New Roman" w:hAnsi="Times New Roman" w:cs="Times New Roman"/>
                <w:b/>
                <w:lang w:val="en-US"/>
              </w:rPr>
            </w:pPr>
            <w:r w:rsidRPr="00685A3C">
              <w:rPr>
                <w:rFonts w:ascii="Times New Roman" w:eastAsia="Times New Roman" w:hAnsi="Times New Roman" w:cs="Times New Roman"/>
                <w:b/>
                <w:lang w:val="en-US"/>
              </w:rPr>
              <w:t>2028</w:t>
            </w:r>
          </w:p>
        </w:tc>
        <w:tc>
          <w:tcPr>
            <w:tcW w:w="230" w:type="pct"/>
            <w:shd w:val="clear" w:color="auto" w:fill="FFFFFF"/>
            <w:vAlign w:val="center"/>
          </w:tcPr>
          <w:p w:rsidR="00476B2D" w:rsidRPr="00685A3C" w:rsidRDefault="00476B2D" w:rsidP="000C7415">
            <w:pPr>
              <w:spacing w:after="0" w:line="240" w:lineRule="auto"/>
              <w:jc w:val="center"/>
              <w:rPr>
                <w:rFonts w:ascii="Times New Roman" w:eastAsia="Times New Roman" w:hAnsi="Times New Roman" w:cs="Times New Roman"/>
                <w:b/>
                <w:lang w:val="en-US"/>
              </w:rPr>
            </w:pPr>
            <w:r w:rsidRPr="00685A3C">
              <w:rPr>
                <w:rFonts w:ascii="Times New Roman" w:eastAsia="Times New Roman" w:hAnsi="Times New Roman" w:cs="Times New Roman"/>
                <w:b/>
                <w:lang w:val="en-US"/>
              </w:rPr>
              <w:t>2029</w:t>
            </w:r>
          </w:p>
        </w:tc>
        <w:tc>
          <w:tcPr>
            <w:tcW w:w="240" w:type="pct"/>
            <w:shd w:val="clear" w:color="auto" w:fill="FFFFFF"/>
            <w:vAlign w:val="center"/>
          </w:tcPr>
          <w:p w:rsidR="00476B2D" w:rsidRPr="00685A3C" w:rsidRDefault="00476B2D" w:rsidP="000C7415">
            <w:pPr>
              <w:spacing w:after="0" w:line="240" w:lineRule="auto"/>
              <w:jc w:val="center"/>
              <w:rPr>
                <w:rFonts w:ascii="Times New Roman" w:eastAsia="Times New Roman" w:hAnsi="Times New Roman" w:cs="Times New Roman"/>
                <w:b/>
                <w:lang w:val="en-US"/>
              </w:rPr>
            </w:pPr>
            <w:r w:rsidRPr="00685A3C">
              <w:rPr>
                <w:rFonts w:ascii="Times New Roman" w:eastAsia="Times New Roman" w:hAnsi="Times New Roman" w:cs="Times New Roman"/>
                <w:b/>
                <w:lang w:val="en-US"/>
              </w:rPr>
              <w:t>2030</w:t>
            </w:r>
          </w:p>
        </w:tc>
      </w:tr>
      <w:tr w:rsidR="00476B2D" w:rsidRPr="00685A3C" w:rsidTr="000C7415">
        <w:trPr>
          <w:jc w:val="center"/>
        </w:trPr>
        <w:tc>
          <w:tcPr>
            <w:tcW w:w="185" w:type="pct"/>
            <w:vAlign w:val="center"/>
          </w:tcPr>
          <w:p w:rsidR="00476B2D" w:rsidRPr="00685A3C"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rPr>
              <w:t>1.</w:t>
            </w:r>
          </w:p>
        </w:tc>
        <w:tc>
          <w:tcPr>
            <w:tcW w:w="4815" w:type="pct"/>
            <w:gridSpan w:val="16"/>
            <w:tcBorders>
              <w:right w:val="single" w:sz="4" w:space="0" w:color="auto"/>
            </w:tcBorders>
            <w:vAlign w:val="center"/>
          </w:tcPr>
          <w:p w:rsidR="00476B2D" w:rsidRPr="00685A3C"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b/>
              </w:rPr>
              <w:t xml:space="preserve">Показатели реализации задачи 1 – </w:t>
            </w:r>
            <w:r w:rsidRPr="00685A3C">
              <w:rPr>
                <w:rFonts w:ascii="Times New Roman" w:eastAsiaTheme="minorHAnsi" w:hAnsi="Times New Roman" w:cs="Times New Roman"/>
                <w:b/>
                <w:lang w:eastAsia="en-US"/>
              </w:rPr>
              <w:t xml:space="preserve">формирование </w:t>
            </w:r>
            <w:r>
              <w:rPr>
                <w:rFonts w:ascii="Times New Roman" w:eastAsiaTheme="minorHAnsi" w:hAnsi="Times New Roman" w:cs="Times New Roman"/>
                <w:b/>
                <w:lang w:eastAsia="en-US"/>
              </w:rPr>
              <w:t xml:space="preserve"> </w:t>
            </w:r>
            <w:r w:rsidRPr="00685A3C">
              <w:rPr>
                <w:rFonts w:ascii="Times New Roman" w:eastAsiaTheme="minorHAnsi" w:hAnsi="Times New Roman" w:cs="Times New Roman"/>
                <w:b/>
                <w:lang w:eastAsia="en-US"/>
              </w:rPr>
              <w:t>экономического потенциала города на основе инновационного и диверсифицированного вариантов развития ключевых отраслей</w:t>
            </w:r>
            <w:r w:rsidRPr="00685A3C">
              <w:rPr>
                <w:rFonts w:ascii="Times New Roman" w:eastAsia="Times New Roman" w:hAnsi="Times New Roman" w:cs="Times New Roman"/>
                <w:b/>
              </w:rPr>
              <w:t xml:space="preserve"> </w:t>
            </w:r>
          </w:p>
        </w:tc>
      </w:tr>
      <w:tr w:rsidR="00476B2D" w:rsidRPr="00685A3C" w:rsidTr="000C7415">
        <w:trPr>
          <w:jc w:val="center"/>
        </w:trPr>
        <w:tc>
          <w:tcPr>
            <w:tcW w:w="185" w:type="pct"/>
            <w:vAlign w:val="center"/>
          </w:tcPr>
          <w:p w:rsidR="00476B2D" w:rsidRPr="00685A3C" w:rsidDel="00293848"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rPr>
              <w:t>1.1</w:t>
            </w:r>
          </w:p>
        </w:tc>
        <w:tc>
          <w:tcPr>
            <w:tcW w:w="1090" w:type="pct"/>
            <w:vAlign w:val="center"/>
          </w:tcPr>
          <w:p w:rsidR="00476B2D" w:rsidRPr="00685A3C" w:rsidDel="00293848" w:rsidRDefault="00476B2D" w:rsidP="000C7415">
            <w:pPr>
              <w:spacing w:after="0" w:line="240" w:lineRule="auto"/>
              <w:rPr>
                <w:rFonts w:ascii="Times New Roman" w:eastAsia="Times New Roman" w:hAnsi="Times New Roman" w:cs="Times New Roman"/>
              </w:rPr>
            </w:pPr>
            <w:r w:rsidRPr="00685A3C">
              <w:rPr>
                <w:rFonts w:ascii="Times New Roman" w:eastAsia="Times New Roman" w:hAnsi="Times New Roman" w:cs="Times New Roman"/>
              </w:rPr>
              <w:t>Объем отгруженной продукции на душу населения, тыс. рублей</w:t>
            </w:r>
          </w:p>
        </w:tc>
        <w:tc>
          <w:tcPr>
            <w:tcW w:w="272" w:type="pct"/>
            <w:tcBorders>
              <w:top w:val="single" w:sz="4" w:space="0" w:color="auto"/>
              <w:left w:val="nil"/>
              <w:bottom w:val="single" w:sz="4" w:space="0" w:color="auto"/>
              <w:right w:val="single" w:sz="4" w:space="0" w:color="auto"/>
            </w:tcBorders>
            <w:shd w:val="clear" w:color="auto" w:fill="auto"/>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823,2</w:t>
            </w:r>
          </w:p>
        </w:tc>
        <w:tc>
          <w:tcPr>
            <w:tcW w:w="272" w:type="pct"/>
            <w:tcBorders>
              <w:top w:val="single" w:sz="4" w:space="0" w:color="auto"/>
              <w:left w:val="nil"/>
              <w:bottom w:val="single" w:sz="4" w:space="0" w:color="auto"/>
              <w:right w:val="single" w:sz="4" w:space="0" w:color="auto"/>
            </w:tcBorders>
            <w:shd w:val="clear" w:color="auto" w:fill="auto"/>
            <w:vAlign w:val="center"/>
          </w:tcPr>
          <w:p w:rsidR="00476B2D" w:rsidRPr="00476B2D" w:rsidRDefault="00476B2D" w:rsidP="000C7415">
            <w:pPr>
              <w:spacing w:after="0" w:line="240" w:lineRule="auto"/>
              <w:jc w:val="center"/>
              <w:rPr>
                <w:rFonts w:ascii="Times New Roman" w:hAnsi="Times New Roman" w:cs="Times New Roman"/>
                <w:color w:val="000000"/>
              </w:rPr>
            </w:pPr>
            <w:r w:rsidRPr="00476B2D">
              <w:rPr>
                <w:rFonts w:ascii="Times New Roman" w:hAnsi="Times New Roman" w:cs="Times New Roman"/>
                <w:color w:val="000000"/>
              </w:rPr>
              <w:t>926,0</w:t>
            </w:r>
          </w:p>
        </w:tc>
        <w:tc>
          <w:tcPr>
            <w:tcW w:w="309" w:type="pct"/>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rsidR="00476B2D" w:rsidRPr="00476B2D" w:rsidRDefault="00476B2D" w:rsidP="000C7415">
            <w:pPr>
              <w:spacing w:after="0" w:line="240" w:lineRule="auto"/>
              <w:jc w:val="center"/>
              <w:rPr>
                <w:rFonts w:ascii="Times New Roman" w:hAnsi="Times New Roman" w:cs="Times New Roman"/>
                <w:color w:val="000000"/>
              </w:rPr>
            </w:pPr>
            <w:r w:rsidRPr="00476B2D">
              <w:rPr>
                <w:rFonts w:ascii="Times New Roman" w:hAnsi="Times New Roman" w:cs="Times New Roman"/>
                <w:color w:val="000000"/>
              </w:rPr>
              <w:t>974,1</w:t>
            </w:r>
          </w:p>
        </w:tc>
        <w:tc>
          <w:tcPr>
            <w:tcW w:w="271" w:type="pct"/>
            <w:tcBorders>
              <w:top w:val="single" w:sz="4" w:space="0" w:color="auto"/>
              <w:left w:val="nil"/>
              <w:bottom w:val="single" w:sz="4" w:space="0" w:color="auto"/>
              <w:right w:val="single" w:sz="4" w:space="0" w:color="auto"/>
            </w:tcBorders>
            <w:shd w:val="clear" w:color="auto" w:fill="auto"/>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1024,7</w:t>
            </w:r>
          </w:p>
        </w:tc>
        <w:tc>
          <w:tcPr>
            <w:tcW w:w="272" w:type="pct"/>
            <w:tcBorders>
              <w:top w:val="single" w:sz="4" w:space="0" w:color="auto"/>
              <w:left w:val="nil"/>
              <w:bottom w:val="single" w:sz="4" w:space="0" w:color="auto"/>
              <w:right w:val="single" w:sz="4" w:space="0" w:color="auto"/>
            </w:tcBorders>
            <w:shd w:val="clear" w:color="auto" w:fill="auto"/>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1081,7</w:t>
            </w:r>
          </w:p>
        </w:tc>
        <w:tc>
          <w:tcPr>
            <w:tcW w:w="230" w:type="pct"/>
            <w:tcBorders>
              <w:top w:val="single" w:sz="4" w:space="0" w:color="auto"/>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1138,7</w:t>
            </w:r>
          </w:p>
        </w:tc>
        <w:tc>
          <w:tcPr>
            <w:tcW w:w="231" w:type="pct"/>
            <w:tcBorders>
              <w:top w:val="single" w:sz="4" w:space="0" w:color="auto"/>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1198,7</w:t>
            </w:r>
          </w:p>
        </w:tc>
        <w:tc>
          <w:tcPr>
            <w:tcW w:w="230" w:type="pct"/>
            <w:tcBorders>
              <w:top w:val="single" w:sz="4" w:space="0" w:color="auto"/>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1261,9</w:t>
            </w:r>
          </w:p>
        </w:tc>
        <w:tc>
          <w:tcPr>
            <w:tcW w:w="231" w:type="pct"/>
            <w:tcBorders>
              <w:top w:val="single" w:sz="4" w:space="0" w:color="auto"/>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1328,5</w:t>
            </w:r>
          </w:p>
        </w:tc>
        <w:tc>
          <w:tcPr>
            <w:tcW w:w="236" w:type="pct"/>
            <w:tcBorders>
              <w:top w:val="single" w:sz="4" w:space="0" w:color="auto"/>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1398,6</w:t>
            </w:r>
          </w:p>
        </w:tc>
        <w:tc>
          <w:tcPr>
            <w:tcW w:w="239" w:type="pct"/>
            <w:tcBorders>
              <w:top w:val="single" w:sz="4" w:space="0" w:color="auto"/>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1472,4</w:t>
            </w:r>
          </w:p>
        </w:tc>
        <w:tc>
          <w:tcPr>
            <w:tcW w:w="230" w:type="pct"/>
            <w:tcBorders>
              <w:top w:val="single" w:sz="4" w:space="0" w:color="auto"/>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1550,1</w:t>
            </w:r>
          </w:p>
        </w:tc>
        <w:tc>
          <w:tcPr>
            <w:tcW w:w="232" w:type="pct"/>
            <w:tcBorders>
              <w:top w:val="single" w:sz="4" w:space="0" w:color="auto"/>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1632,0</w:t>
            </w:r>
          </w:p>
        </w:tc>
        <w:tc>
          <w:tcPr>
            <w:tcW w:w="230" w:type="pct"/>
            <w:tcBorders>
              <w:top w:val="single" w:sz="4" w:space="0" w:color="auto"/>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1718,2</w:t>
            </w:r>
          </w:p>
        </w:tc>
        <w:tc>
          <w:tcPr>
            <w:tcW w:w="240" w:type="pct"/>
            <w:tcBorders>
              <w:top w:val="single" w:sz="4" w:space="0" w:color="auto"/>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1809,0</w:t>
            </w:r>
          </w:p>
        </w:tc>
      </w:tr>
      <w:tr w:rsidR="00476B2D" w:rsidRPr="00685A3C" w:rsidTr="000C7415">
        <w:trPr>
          <w:jc w:val="center"/>
        </w:trPr>
        <w:tc>
          <w:tcPr>
            <w:tcW w:w="185" w:type="pct"/>
            <w:vAlign w:val="center"/>
          </w:tcPr>
          <w:p w:rsidR="00476B2D" w:rsidRPr="00685A3C" w:rsidDel="00293848"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rPr>
              <w:t>1.2</w:t>
            </w:r>
          </w:p>
        </w:tc>
        <w:tc>
          <w:tcPr>
            <w:tcW w:w="1090" w:type="pct"/>
            <w:vAlign w:val="center"/>
          </w:tcPr>
          <w:p w:rsidR="00476B2D" w:rsidRPr="00685A3C" w:rsidDel="00293848" w:rsidRDefault="00476B2D" w:rsidP="000C7415">
            <w:pPr>
              <w:spacing w:after="0" w:line="240" w:lineRule="auto"/>
              <w:rPr>
                <w:rFonts w:ascii="Times New Roman" w:eastAsia="Times New Roman" w:hAnsi="Times New Roman" w:cs="Times New Roman"/>
              </w:rPr>
            </w:pPr>
            <w:r w:rsidRPr="00685A3C">
              <w:rPr>
                <w:rFonts w:ascii="Times New Roman" w:eastAsia="Times New Roman" w:hAnsi="Times New Roman" w:cs="Times New Roman"/>
              </w:rPr>
              <w:t>Объем отгруженной продукции на одного занятого в экономике, тыс. рублей</w:t>
            </w:r>
          </w:p>
        </w:tc>
        <w:tc>
          <w:tcPr>
            <w:tcW w:w="272" w:type="pct"/>
            <w:tcBorders>
              <w:top w:val="nil"/>
              <w:left w:val="nil"/>
              <w:bottom w:val="single" w:sz="4" w:space="0" w:color="auto"/>
              <w:right w:val="single" w:sz="4" w:space="0" w:color="auto"/>
            </w:tcBorders>
            <w:shd w:val="clear" w:color="auto" w:fill="auto"/>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1782,9</w:t>
            </w:r>
          </w:p>
        </w:tc>
        <w:tc>
          <w:tcPr>
            <w:tcW w:w="272" w:type="pct"/>
            <w:tcBorders>
              <w:top w:val="nil"/>
              <w:left w:val="nil"/>
              <w:bottom w:val="single" w:sz="4" w:space="0" w:color="auto"/>
              <w:right w:val="single" w:sz="4" w:space="0" w:color="auto"/>
            </w:tcBorders>
            <w:shd w:val="clear" w:color="auto" w:fill="auto"/>
            <w:vAlign w:val="center"/>
          </w:tcPr>
          <w:p w:rsidR="00476B2D" w:rsidRPr="00476B2D" w:rsidRDefault="00476B2D" w:rsidP="000C7415">
            <w:pPr>
              <w:spacing w:after="0" w:line="240" w:lineRule="auto"/>
              <w:jc w:val="center"/>
              <w:rPr>
                <w:rFonts w:ascii="Times New Roman" w:hAnsi="Times New Roman" w:cs="Times New Roman"/>
                <w:color w:val="000000"/>
              </w:rPr>
            </w:pPr>
            <w:r w:rsidRPr="00476B2D">
              <w:rPr>
                <w:rFonts w:ascii="Times New Roman" w:hAnsi="Times New Roman" w:cs="Times New Roman"/>
                <w:color w:val="000000"/>
              </w:rPr>
              <w:t>2016,3</w:t>
            </w:r>
          </w:p>
        </w:tc>
        <w:tc>
          <w:tcPr>
            <w:tcW w:w="309" w:type="pct"/>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476B2D" w:rsidRPr="00476B2D" w:rsidRDefault="00476B2D" w:rsidP="000C7415">
            <w:pPr>
              <w:spacing w:after="0" w:line="240" w:lineRule="auto"/>
              <w:jc w:val="center"/>
              <w:rPr>
                <w:rFonts w:ascii="Times New Roman" w:hAnsi="Times New Roman" w:cs="Times New Roman"/>
                <w:color w:val="000000"/>
              </w:rPr>
            </w:pPr>
            <w:r w:rsidRPr="00476B2D">
              <w:rPr>
                <w:rFonts w:ascii="Times New Roman" w:hAnsi="Times New Roman" w:cs="Times New Roman"/>
                <w:color w:val="000000"/>
              </w:rPr>
              <w:t>2130,6</w:t>
            </w:r>
          </w:p>
        </w:tc>
        <w:tc>
          <w:tcPr>
            <w:tcW w:w="271" w:type="pct"/>
            <w:tcBorders>
              <w:top w:val="nil"/>
              <w:left w:val="nil"/>
              <w:bottom w:val="single" w:sz="4" w:space="0" w:color="auto"/>
              <w:right w:val="single" w:sz="4" w:space="0" w:color="auto"/>
            </w:tcBorders>
            <w:shd w:val="clear" w:color="auto" w:fill="auto"/>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2241,2</w:t>
            </w:r>
          </w:p>
        </w:tc>
        <w:tc>
          <w:tcPr>
            <w:tcW w:w="272" w:type="pct"/>
            <w:tcBorders>
              <w:top w:val="nil"/>
              <w:left w:val="nil"/>
              <w:bottom w:val="single" w:sz="4" w:space="0" w:color="auto"/>
              <w:right w:val="single" w:sz="4" w:space="0" w:color="auto"/>
            </w:tcBorders>
            <w:shd w:val="clear" w:color="auto" w:fill="auto"/>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2362,2</w:t>
            </w:r>
          </w:p>
        </w:tc>
        <w:tc>
          <w:tcPr>
            <w:tcW w:w="230"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2487,5</w:t>
            </w:r>
          </w:p>
        </w:tc>
        <w:tc>
          <w:tcPr>
            <w:tcW w:w="231"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2619,5</w:t>
            </w:r>
          </w:p>
        </w:tc>
        <w:tc>
          <w:tcPr>
            <w:tcW w:w="230"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2758,4</w:t>
            </w:r>
          </w:p>
        </w:tc>
        <w:tc>
          <w:tcPr>
            <w:tcW w:w="231"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2904,7</w:t>
            </w:r>
          </w:p>
        </w:tc>
        <w:tc>
          <w:tcPr>
            <w:tcW w:w="236"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3058,8</w:t>
            </w:r>
          </w:p>
        </w:tc>
        <w:tc>
          <w:tcPr>
            <w:tcW w:w="239"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3221,1</w:t>
            </w:r>
          </w:p>
        </w:tc>
        <w:tc>
          <w:tcPr>
            <w:tcW w:w="230"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3392,0</w:t>
            </w:r>
          </w:p>
        </w:tc>
        <w:tc>
          <w:tcPr>
            <w:tcW w:w="232"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3571,9</w:t>
            </w:r>
          </w:p>
        </w:tc>
        <w:tc>
          <w:tcPr>
            <w:tcW w:w="230"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3761,4</w:t>
            </w:r>
          </w:p>
        </w:tc>
        <w:tc>
          <w:tcPr>
            <w:tcW w:w="240"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3960,9</w:t>
            </w:r>
          </w:p>
        </w:tc>
      </w:tr>
      <w:tr w:rsidR="00476B2D" w:rsidRPr="00685A3C" w:rsidTr="000C7415">
        <w:trPr>
          <w:jc w:val="center"/>
        </w:trPr>
        <w:tc>
          <w:tcPr>
            <w:tcW w:w="185" w:type="pct"/>
            <w:vAlign w:val="center"/>
          </w:tcPr>
          <w:p w:rsidR="00476B2D" w:rsidRPr="00685A3C" w:rsidDel="00293848"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rPr>
              <w:t>1.3</w:t>
            </w:r>
          </w:p>
        </w:tc>
        <w:tc>
          <w:tcPr>
            <w:tcW w:w="1090" w:type="pct"/>
            <w:vAlign w:val="center"/>
          </w:tcPr>
          <w:p w:rsidR="00476B2D" w:rsidRPr="00685A3C" w:rsidDel="00293848" w:rsidRDefault="00476B2D" w:rsidP="000C7415">
            <w:pPr>
              <w:spacing w:after="0" w:line="240" w:lineRule="auto"/>
              <w:rPr>
                <w:rFonts w:ascii="Times New Roman" w:eastAsia="Times New Roman" w:hAnsi="Times New Roman" w:cs="Times New Roman"/>
              </w:rPr>
            </w:pPr>
            <w:r w:rsidRPr="00685A3C">
              <w:rPr>
                <w:rFonts w:ascii="Times New Roman" w:eastAsia="Times New Roman" w:hAnsi="Times New Roman" w:cs="Times New Roman"/>
              </w:rPr>
              <w:t>Индекс промышленного производства, в % к предыдущему году</w:t>
            </w:r>
          </w:p>
        </w:tc>
        <w:tc>
          <w:tcPr>
            <w:tcW w:w="272"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87,5</w:t>
            </w:r>
          </w:p>
        </w:tc>
        <w:tc>
          <w:tcPr>
            <w:tcW w:w="272" w:type="pct"/>
            <w:tcBorders>
              <w:top w:val="nil"/>
              <w:left w:val="nil"/>
              <w:bottom w:val="single" w:sz="4" w:space="0" w:color="auto"/>
              <w:right w:val="single" w:sz="4" w:space="0" w:color="auto"/>
            </w:tcBorders>
            <w:shd w:val="clear" w:color="auto" w:fill="auto"/>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101,2</w:t>
            </w:r>
          </w:p>
        </w:tc>
        <w:tc>
          <w:tcPr>
            <w:tcW w:w="309" w:type="pct"/>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99,2</w:t>
            </w:r>
          </w:p>
        </w:tc>
        <w:tc>
          <w:tcPr>
            <w:tcW w:w="271"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99,5</w:t>
            </w:r>
          </w:p>
        </w:tc>
        <w:tc>
          <w:tcPr>
            <w:tcW w:w="272"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99,9</w:t>
            </w:r>
          </w:p>
        </w:tc>
        <w:tc>
          <w:tcPr>
            <w:tcW w:w="230"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100,3</w:t>
            </w:r>
          </w:p>
        </w:tc>
        <w:tc>
          <w:tcPr>
            <w:tcW w:w="231"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100,6</w:t>
            </w:r>
          </w:p>
        </w:tc>
        <w:tc>
          <w:tcPr>
            <w:tcW w:w="230"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101,0</w:t>
            </w:r>
          </w:p>
        </w:tc>
        <w:tc>
          <w:tcPr>
            <w:tcW w:w="231"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101,3</w:t>
            </w:r>
          </w:p>
        </w:tc>
        <w:tc>
          <w:tcPr>
            <w:tcW w:w="236"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101,7</w:t>
            </w:r>
          </w:p>
        </w:tc>
        <w:tc>
          <w:tcPr>
            <w:tcW w:w="239"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102,0</w:t>
            </w:r>
          </w:p>
        </w:tc>
        <w:tc>
          <w:tcPr>
            <w:tcW w:w="230"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102,4</w:t>
            </w:r>
          </w:p>
        </w:tc>
        <w:tc>
          <w:tcPr>
            <w:tcW w:w="232"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102,7</w:t>
            </w:r>
          </w:p>
        </w:tc>
        <w:tc>
          <w:tcPr>
            <w:tcW w:w="230"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103,1</w:t>
            </w:r>
          </w:p>
        </w:tc>
        <w:tc>
          <w:tcPr>
            <w:tcW w:w="240"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103,4</w:t>
            </w:r>
          </w:p>
        </w:tc>
      </w:tr>
      <w:tr w:rsidR="00476B2D" w:rsidRPr="00685A3C" w:rsidTr="000C7415">
        <w:trPr>
          <w:trHeight w:val="214"/>
          <w:jc w:val="center"/>
        </w:trPr>
        <w:tc>
          <w:tcPr>
            <w:tcW w:w="185" w:type="pct"/>
            <w:vAlign w:val="center"/>
          </w:tcPr>
          <w:p w:rsidR="00476B2D" w:rsidRPr="00685A3C" w:rsidDel="00293848"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rPr>
              <w:t>1.4</w:t>
            </w:r>
          </w:p>
        </w:tc>
        <w:tc>
          <w:tcPr>
            <w:tcW w:w="1090" w:type="pct"/>
            <w:vAlign w:val="center"/>
          </w:tcPr>
          <w:p w:rsidR="00476B2D" w:rsidRPr="00685A3C" w:rsidDel="00293848" w:rsidRDefault="00476B2D" w:rsidP="000C7415">
            <w:pPr>
              <w:spacing w:after="0" w:line="240" w:lineRule="auto"/>
              <w:rPr>
                <w:rFonts w:ascii="Times New Roman" w:eastAsia="Times New Roman" w:hAnsi="Times New Roman" w:cs="Times New Roman"/>
              </w:rPr>
            </w:pPr>
            <w:r w:rsidRPr="00685A3C">
              <w:rPr>
                <w:rFonts w:ascii="Times New Roman" w:eastAsia="Times New Roman" w:hAnsi="Times New Roman" w:cs="Times New Roman"/>
              </w:rPr>
              <w:t>Индекс производства продукции сельского хозяйства, в % к предыдущему году</w:t>
            </w:r>
          </w:p>
        </w:tc>
        <w:tc>
          <w:tcPr>
            <w:tcW w:w="272"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106,5</w:t>
            </w:r>
          </w:p>
        </w:tc>
        <w:tc>
          <w:tcPr>
            <w:tcW w:w="272" w:type="pct"/>
            <w:tcBorders>
              <w:top w:val="nil"/>
              <w:left w:val="nil"/>
              <w:bottom w:val="single" w:sz="4" w:space="0" w:color="auto"/>
              <w:right w:val="single" w:sz="4" w:space="0" w:color="auto"/>
            </w:tcBorders>
            <w:shd w:val="clear" w:color="auto" w:fill="auto"/>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101,1</w:t>
            </w:r>
          </w:p>
        </w:tc>
        <w:tc>
          <w:tcPr>
            <w:tcW w:w="309" w:type="pct"/>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100,7</w:t>
            </w:r>
          </w:p>
        </w:tc>
        <w:tc>
          <w:tcPr>
            <w:tcW w:w="271"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101,0</w:t>
            </w:r>
          </w:p>
        </w:tc>
        <w:tc>
          <w:tcPr>
            <w:tcW w:w="272"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101,3</w:t>
            </w:r>
          </w:p>
        </w:tc>
        <w:tc>
          <w:tcPr>
            <w:tcW w:w="230"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101,9</w:t>
            </w:r>
          </w:p>
        </w:tc>
        <w:tc>
          <w:tcPr>
            <w:tcW w:w="231"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102,5</w:t>
            </w:r>
          </w:p>
        </w:tc>
        <w:tc>
          <w:tcPr>
            <w:tcW w:w="230"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103,1</w:t>
            </w:r>
          </w:p>
        </w:tc>
        <w:tc>
          <w:tcPr>
            <w:tcW w:w="231"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103,7</w:t>
            </w:r>
          </w:p>
        </w:tc>
        <w:tc>
          <w:tcPr>
            <w:tcW w:w="236"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104,3</w:t>
            </w:r>
          </w:p>
        </w:tc>
        <w:tc>
          <w:tcPr>
            <w:tcW w:w="239"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104,9</w:t>
            </w:r>
          </w:p>
        </w:tc>
        <w:tc>
          <w:tcPr>
            <w:tcW w:w="230"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105,5</w:t>
            </w:r>
          </w:p>
        </w:tc>
        <w:tc>
          <w:tcPr>
            <w:tcW w:w="232"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106,1</w:t>
            </w:r>
          </w:p>
        </w:tc>
        <w:tc>
          <w:tcPr>
            <w:tcW w:w="230"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106,7</w:t>
            </w:r>
          </w:p>
        </w:tc>
        <w:tc>
          <w:tcPr>
            <w:tcW w:w="240"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107,3</w:t>
            </w:r>
          </w:p>
        </w:tc>
      </w:tr>
      <w:tr w:rsidR="00476B2D" w:rsidRPr="00685A3C" w:rsidTr="000C7415">
        <w:trPr>
          <w:jc w:val="center"/>
        </w:trPr>
        <w:tc>
          <w:tcPr>
            <w:tcW w:w="185" w:type="pct"/>
            <w:vAlign w:val="center"/>
          </w:tcPr>
          <w:p w:rsidR="00476B2D" w:rsidRPr="00685A3C" w:rsidDel="00293848"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rPr>
              <w:t>1.5</w:t>
            </w:r>
          </w:p>
        </w:tc>
        <w:tc>
          <w:tcPr>
            <w:tcW w:w="1090" w:type="pct"/>
            <w:vAlign w:val="center"/>
          </w:tcPr>
          <w:p w:rsidR="00476B2D" w:rsidRPr="00685A3C" w:rsidDel="00293848" w:rsidRDefault="00476B2D" w:rsidP="000C7415">
            <w:pPr>
              <w:spacing w:after="0" w:line="240" w:lineRule="auto"/>
              <w:rPr>
                <w:rFonts w:ascii="Times New Roman" w:eastAsia="Times New Roman" w:hAnsi="Times New Roman" w:cs="Times New Roman"/>
              </w:rPr>
            </w:pPr>
            <w:r w:rsidRPr="00685A3C">
              <w:rPr>
                <w:rFonts w:ascii="Times New Roman" w:eastAsia="Times New Roman" w:hAnsi="Times New Roman" w:cs="Times New Roman"/>
              </w:rPr>
              <w:t>Индекс физического объема инвестиций в основной капитал, в % к предыдущему году</w:t>
            </w:r>
          </w:p>
        </w:tc>
        <w:tc>
          <w:tcPr>
            <w:tcW w:w="272"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77,5</w:t>
            </w:r>
          </w:p>
        </w:tc>
        <w:tc>
          <w:tcPr>
            <w:tcW w:w="272" w:type="pct"/>
            <w:tcBorders>
              <w:top w:val="nil"/>
              <w:left w:val="nil"/>
              <w:bottom w:val="single" w:sz="4" w:space="0" w:color="auto"/>
              <w:right w:val="single" w:sz="4" w:space="0" w:color="auto"/>
            </w:tcBorders>
            <w:shd w:val="clear" w:color="auto" w:fill="auto"/>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94,1</w:t>
            </w:r>
          </w:p>
        </w:tc>
        <w:tc>
          <w:tcPr>
            <w:tcW w:w="309" w:type="pct"/>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99,8</w:t>
            </w:r>
          </w:p>
        </w:tc>
        <w:tc>
          <w:tcPr>
            <w:tcW w:w="271"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100,1</w:t>
            </w:r>
          </w:p>
        </w:tc>
        <w:tc>
          <w:tcPr>
            <w:tcW w:w="272"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100,3</w:t>
            </w:r>
          </w:p>
        </w:tc>
        <w:tc>
          <w:tcPr>
            <w:tcW w:w="230"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100,6</w:t>
            </w:r>
          </w:p>
        </w:tc>
        <w:tc>
          <w:tcPr>
            <w:tcW w:w="231"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100,8</w:t>
            </w:r>
          </w:p>
        </w:tc>
        <w:tc>
          <w:tcPr>
            <w:tcW w:w="230"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101,1</w:t>
            </w:r>
          </w:p>
        </w:tc>
        <w:tc>
          <w:tcPr>
            <w:tcW w:w="231"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101,3</w:t>
            </w:r>
          </w:p>
        </w:tc>
        <w:tc>
          <w:tcPr>
            <w:tcW w:w="236"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101,6</w:t>
            </w:r>
          </w:p>
        </w:tc>
        <w:tc>
          <w:tcPr>
            <w:tcW w:w="239"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101,8</w:t>
            </w:r>
          </w:p>
        </w:tc>
        <w:tc>
          <w:tcPr>
            <w:tcW w:w="230"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102,1</w:t>
            </w:r>
          </w:p>
        </w:tc>
        <w:tc>
          <w:tcPr>
            <w:tcW w:w="232"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102,3</w:t>
            </w:r>
          </w:p>
        </w:tc>
        <w:tc>
          <w:tcPr>
            <w:tcW w:w="230"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102,6</w:t>
            </w:r>
          </w:p>
        </w:tc>
        <w:tc>
          <w:tcPr>
            <w:tcW w:w="240"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102,8</w:t>
            </w:r>
          </w:p>
        </w:tc>
      </w:tr>
      <w:tr w:rsidR="00476B2D" w:rsidRPr="00685A3C" w:rsidTr="000C7415">
        <w:trPr>
          <w:jc w:val="center"/>
        </w:trPr>
        <w:tc>
          <w:tcPr>
            <w:tcW w:w="185" w:type="pct"/>
            <w:vAlign w:val="center"/>
          </w:tcPr>
          <w:p w:rsidR="00476B2D" w:rsidRPr="00685A3C" w:rsidDel="00293848"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rPr>
              <w:t>1.6</w:t>
            </w:r>
          </w:p>
        </w:tc>
        <w:tc>
          <w:tcPr>
            <w:tcW w:w="1090" w:type="pct"/>
            <w:vAlign w:val="center"/>
          </w:tcPr>
          <w:p w:rsidR="00476B2D" w:rsidRPr="00685A3C" w:rsidDel="00293848" w:rsidRDefault="00476B2D" w:rsidP="000C7415">
            <w:pPr>
              <w:spacing w:after="0" w:line="240" w:lineRule="auto"/>
              <w:rPr>
                <w:rFonts w:ascii="Times New Roman" w:eastAsia="Times New Roman" w:hAnsi="Times New Roman" w:cs="Times New Roman"/>
              </w:rPr>
            </w:pPr>
            <w:r w:rsidRPr="00685A3C">
              <w:rPr>
                <w:rFonts w:ascii="Times New Roman" w:eastAsia="Times New Roman" w:hAnsi="Times New Roman" w:cs="Times New Roman"/>
              </w:rPr>
              <w:t>Объем инвестиций в основной капитал на одного занятого в экономике, тыс. рублей</w:t>
            </w:r>
          </w:p>
        </w:tc>
        <w:tc>
          <w:tcPr>
            <w:tcW w:w="272" w:type="pct"/>
            <w:tcBorders>
              <w:top w:val="single" w:sz="6" w:space="0" w:color="000000"/>
              <w:left w:val="single" w:sz="6" w:space="0" w:color="000000"/>
              <w:bottom w:val="single" w:sz="6" w:space="0" w:color="000000"/>
              <w:right w:val="single" w:sz="6" w:space="0" w:color="000000"/>
            </w:tcBorders>
            <w:shd w:val="clear" w:color="auto" w:fill="auto"/>
            <w:vAlign w:val="center"/>
          </w:tcPr>
          <w:p w:rsidR="00476B2D" w:rsidRPr="00B665F6" w:rsidRDefault="00476B2D" w:rsidP="000C7415">
            <w:pPr>
              <w:spacing w:after="0" w:line="240" w:lineRule="auto"/>
              <w:jc w:val="center"/>
              <w:rPr>
                <w:rFonts w:ascii="Times New Roman" w:eastAsia="Times New Roman" w:hAnsi="Times New Roman" w:cs="Times New Roman"/>
              </w:rPr>
            </w:pPr>
            <w:r w:rsidRPr="00B665F6">
              <w:rPr>
                <w:rFonts w:ascii="Times New Roman" w:eastAsia="Times New Roman" w:hAnsi="Times New Roman" w:cs="Times New Roman"/>
              </w:rPr>
              <w:t>250,39</w:t>
            </w:r>
          </w:p>
        </w:tc>
        <w:tc>
          <w:tcPr>
            <w:tcW w:w="272" w:type="pct"/>
            <w:tcBorders>
              <w:top w:val="single" w:sz="6" w:space="0" w:color="000000"/>
              <w:left w:val="single" w:sz="6" w:space="0" w:color="000000"/>
              <w:bottom w:val="single" w:sz="6" w:space="0" w:color="000000"/>
              <w:right w:val="single" w:sz="6" w:space="0" w:color="000000"/>
            </w:tcBorders>
            <w:shd w:val="clear" w:color="auto" w:fill="auto"/>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247,41</w:t>
            </w:r>
          </w:p>
        </w:tc>
        <w:tc>
          <w:tcPr>
            <w:tcW w:w="309" w:type="pct"/>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268,54</w:t>
            </w:r>
          </w:p>
        </w:tc>
        <w:tc>
          <w:tcPr>
            <w:tcW w:w="271"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sidRPr="00B665F6">
              <w:rPr>
                <w:rFonts w:ascii="Times New Roman" w:eastAsia="Times New Roman" w:hAnsi="Times New Roman" w:cs="Times New Roman"/>
              </w:rPr>
              <w:t>279,38</w:t>
            </w:r>
          </w:p>
        </w:tc>
        <w:tc>
          <w:tcPr>
            <w:tcW w:w="272"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sidRPr="00B665F6">
              <w:rPr>
                <w:rFonts w:ascii="Times New Roman" w:eastAsia="Times New Roman" w:hAnsi="Times New Roman" w:cs="Times New Roman"/>
              </w:rPr>
              <w:t>290,24</w:t>
            </w:r>
          </w:p>
        </w:tc>
        <w:tc>
          <w:tcPr>
            <w:tcW w:w="230"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300,0</w:t>
            </w:r>
          </w:p>
        </w:tc>
        <w:tc>
          <w:tcPr>
            <w:tcW w:w="231"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310,0</w:t>
            </w:r>
          </w:p>
        </w:tc>
        <w:tc>
          <w:tcPr>
            <w:tcW w:w="230"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320,4</w:t>
            </w:r>
          </w:p>
        </w:tc>
        <w:tc>
          <w:tcPr>
            <w:tcW w:w="231"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331,2</w:t>
            </w:r>
          </w:p>
        </w:tc>
        <w:tc>
          <w:tcPr>
            <w:tcW w:w="236"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342,3</w:t>
            </w:r>
          </w:p>
        </w:tc>
        <w:tc>
          <w:tcPr>
            <w:tcW w:w="239"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353,8</w:t>
            </w:r>
          </w:p>
        </w:tc>
        <w:tc>
          <w:tcPr>
            <w:tcW w:w="230"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365,6</w:t>
            </w:r>
          </w:p>
        </w:tc>
        <w:tc>
          <w:tcPr>
            <w:tcW w:w="232"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377,9</w:t>
            </w:r>
          </w:p>
        </w:tc>
        <w:tc>
          <w:tcPr>
            <w:tcW w:w="230"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390,5</w:t>
            </w:r>
          </w:p>
        </w:tc>
        <w:tc>
          <w:tcPr>
            <w:tcW w:w="240"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403,6</w:t>
            </w:r>
          </w:p>
        </w:tc>
      </w:tr>
      <w:tr w:rsidR="00476B2D" w:rsidRPr="00685A3C" w:rsidTr="000C7415">
        <w:trPr>
          <w:jc w:val="center"/>
        </w:trPr>
        <w:tc>
          <w:tcPr>
            <w:tcW w:w="185" w:type="pct"/>
            <w:vAlign w:val="center"/>
          </w:tcPr>
          <w:p w:rsidR="00476B2D" w:rsidRPr="00685A3C" w:rsidDel="00293848"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rPr>
              <w:t>1.7</w:t>
            </w:r>
          </w:p>
        </w:tc>
        <w:tc>
          <w:tcPr>
            <w:tcW w:w="1090" w:type="pct"/>
            <w:vAlign w:val="center"/>
          </w:tcPr>
          <w:p w:rsidR="00476B2D" w:rsidRPr="00685A3C" w:rsidDel="00293848" w:rsidRDefault="00476B2D" w:rsidP="000C7415">
            <w:pPr>
              <w:spacing w:after="0" w:line="240" w:lineRule="auto"/>
              <w:rPr>
                <w:rFonts w:ascii="Times New Roman" w:eastAsia="Times New Roman" w:hAnsi="Times New Roman" w:cs="Times New Roman"/>
              </w:rPr>
            </w:pPr>
            <w:r w:rsidRPr="00685A3C">
              <w:rPr>
                <w:rFonts w:ascii="Times New Roman" w:eastAsia="Times New Roman" w:hAnsi="Times New Roman" w:cs="Times New Roman"/>
              </w:rPr>
              <w:t>Удельный вес оборота малых и средних предприятий в общем объеме отгруженной продукции, в %</w:t>
            </w:r>
          </w:p>
        </w:tc>
        <w:tc>
          <w:tcPr>
            <w:tcW w:w="272" w:type="pct"/>
            <w:tcBorders>
              <w:top w:val="nil"/>
              <w:left w:val="nil"/>
              <w:bottom w:val="single" w:sz="4" w:space="0" w:color="auto"/>
              <w:right w:val="single" w:sz="4" w:space="0" w:color="auto"/>
            </w:tcBorders>
            <w:shd w:val="clear" w:color="auto" w:fill="auto"/>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40,5</w:t>
            </w:r>
          </w:p>
        </w:tc>
        <w:tc>
          <w:tcPr>
            <w:tcW w:w="272" w:type="pct"/>
            <w:tcBorders>
              <w:top w:val="nil"/>
              <w:left w:val="nil"/>
              <w:bottom w:val="single" w:sz="4" w:space="0" w:color="auto"/>
              <w:right w:val="single" w:sz="4" w:space="0" w:color="auto"/>
            </w:tcBorders>
            <w:shd w:val="clear" w:color="auto" w:fill="auto"/>
            <w:vAlign w:val="center"/>
          </w:tcPr>
          <w:p w:rsidR="00476B2D" w:rsidRPr="00476B2D" w:rsidRDefault="00476B2D" w:rsidP="000C7415">
            <w:pPr>
              <w:spacing w:after="0" w:line="240" w:lineRule="auto"/>
              <w:jc w:val="center"/>
              <w:rPr>
                <w:rFonts w:ascii="Times New Roman" w:hAnsi="Times New Roman" w:cs="Times New Roman"/>
                <w:color w:val="000000"/>
              </w:rPr>
            </w:pPr>
            <w:r w:rsidRPr="00476B2D">
              <w:rPr>
                <w:rFonts w:ascii="Times New Roman" w:hAnsi="Times New Roman" w:cs="Times New Roman"/>
                <w:color w:val="000000"/>
              </w:rPr>
              <w:t>38,2</w:t>
            </w:r>
          </w:p>
        </w:tc>
        <w:tc>
          <w:tcPr>
            <w:tcW w:w="309" w:type="pct"/>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476B2D" w:rsidRPr="00476B2D" w:rsidRDefault="00476B2D" w:rsidP="000C7415">
            <w:pPr>
              <w:spacing w:after="0" w:line="240" w:lineRule="auto"/>
              <w:jc w:val="center"/>
              <w:rPr>
                <w:rFonts w:ascii="Times New Roman" w:hAnsi="Times New Roman" w:cs="Times New Roman"/>
                <w:color w:val="000000"/>
              </w:rPr>
            </w:pPr>
            <w:r w:rsidRPr="00476B2D">
              <w:rPr>
                <w:rFonts w:ascii="Times New Roman" w:hAnsi="Times New Roman" w:cs="Times New Roman"/>
                <w:color w:val="000000"/>
              </w:rPr>
              <w:t>38,2</w:t>
            </w:r>
          </w:p>
        </w:tc>
        <w:tc>
          <w:tcPr>
            <w:tcW w:w="271" w:type="pct"/>
            <w:tcBorders>
              <w:top w:val="nil"/>
              <w:left w:val="nil"/>
              <w:bottom w:val="single" w:sz="4" w:space="0" w:color="auto"/>
              <w:right w:val="single" w:sz="4" w:space="0" w:color="auto"/>
            </w:tcBorders>
            <w:shd w:val="clear" w:color="auto" w:fill="auto"/>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38,4</w:t>
            </w:r>
          </w:p>
        </w:tc>
        <w:tc>
          <w:tcPr>
            <w:tcW w:w="272" w:type="pct"/>
            <w:tcBorders>
              <w:top w:val="nil"/>
              <w:left w:val="nil"/>
              <w:bottom w:val="single" w:sz="4" w:space="0" w:color="auto"/>
              <w:right w:val="single" w:sz="4" w:space="0" w:color="auto"/>
            </w:tcBorders>
            <w:shd w:val="clear" w:color="auto" w:fill="auto"/>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38,6</w:t>
            </w:r>
          </w:p>
        </w:tc>
        <w:tc>
          <w:tcPr>
            <w:tcW w:w="230"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38,8</w:t>
            </w:r>
          </w:p>
        </w:tc>
        <w:tc>
          <w:tcPr>
            <w:tcW w:w="231"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39,0</w:t>
            </w:r>
          </w:p>
        </w:tc>
        <w:tc>
          <w:tcPr>
            <w:tcW w:w="230"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39,2</w:t>
            </w:r>
          </w:p>
        </w:tc>
        <w:tc>
          <w:tcPr>
            <w:tcW w:w="231"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39,4</w:t>
            </w:r>
          </w:p>
        </w:tc>
        <w:tc>
          <w:tcPr>
            <w:tcW w:w="236"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39,6</w:t>
            </w:r>
          </w:p>
        </w:tc>
        <w:tc>
          <w:tcPr>
            <w:tcW w:w="239"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39,8</w:t>
            </w:r>
          </w:p>
        </w:tc>
        <w:tc>
          <w:tcPr>
            <w:tcW w:w="230"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40,0</w:t>
            </w:r>
          </w:p>
        </w:tc>
        <w:tc>
          <w:tcPr>
            <w:tcW w:w="232"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40,2</w:t>
            </w:r>
          </w:p>
        </w:tc>
        <w:tc>
          <w:tcPr>
            <w:tcW w:w="230"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40,4</w:t>
            </w:r>
          </w:p>
        </w:tc>
        <w:tc>
          <w:tcPr>
            <w:tcW w:w="240"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40,6</w:t>
            </w:r>
          </w:p>
        </w:tc>
      </w:tr>
      <w:tr w:rsidR="00476B2D" w:rsidRPr="00685A3C" w:rsidTr="000C7415">
        <w:trPr>
          <w:jc w:val="center"/>
        </w:trPr>
        <w:tc>
          <w:tcPr>
            <w:tcW w:w="185" w:type="pct"/>
            <w:vAlign w:val="center"/>
          </w:tcPr>
          <w:p w:rsidR="00476B2D" w:rsidRPr="00685A3C" w:rsidDel="00293848"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rPr>
              <w:t>1.8</w:t>
            </w:r>
          </w:p>
        </w:tc>
        <w:tc>
          <w:tcPr>
            <w:tcW w:w="1090" w:type="pct"/>
            <w:vAlign w:val="center"/>
          </w:tcPr>
          <w:p w:rsidR="00476B2D" w:rsidRPr="00685A3C" w:rsidDel="00293848" w:rsidRDefault="00476B2D" w:rsidP="000C7415">
            <w:pPr>
              <w:spacing w:after="0" w:line="240" w:lineRule="auto"/>
              <w:rPr>
                <w:rFonts w:ascii="Times New Roman" w:eastAsia="Times New Roman" w:hAnsi="Times New Roman" w:cs="Times New Roman"/>
              </w:rPr>
            </w:pPr>
            <w:r w:rsidRPr="00685A3C">
              <w:rPr>
                <w:rFonts w:ascii="Times New Roman" w:eastAsia="Times New Roman" w:hAnsi="Times New Roman" w:cs="Times New Roman"/>
              </w:rPr>
              <w:t>Динамика реальных денежных доходов населения, в % к предыдущему году</w:t>
            </w:r>
          </w:p>
        </w:tc>
        <w:tc>
          <w:tcPr>
            <w:tcW w:w="272"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89,6</w:t>
            </w:r>
          </w:p>
        </w:tc>
        <w:tc>
          <w:tcPr>
            <w:tcW w:w="272" w:type="pct"/>
            <w:tcBorders>
              <w:top w:val="nil"/>
              <w:left w:val="nil"/>
              <w:bottom w:val="single" w:sz="4" w:space="0" w:color="auto"/>
              <w:right w:val="single" w:sz="4" w:space="0" w:color="auto"/>
            </w:tcBorders>
            <w:shd w:val="clear" w:color="auto" w:fill="auto"/>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99,5</w:t>
            </w:r>
          </w:p>
        </w:tc>
        <w:tc>
          <w:tcPr>
            <w:tcW w:w="309" w:type="pct"/>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100,2</w:t>
            </w:r>
          </w:p>
        </w:tc>
        <w:tc>
          <w:tcPr>
            <w:tcW w:w="271"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100,5</w:t>
            </w:r>
          </w:p>
        </w:tc>
        <w:tc>
          <w:tcPr>
            <w:tcW w:w="272"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100,8</w:t>
            </w:r>
          </w:p>
        </w:tc>
        <w:tc>
          <w:tcPr>
            <w:tcW w:w="230"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101,1</w:t>
            </w:r>
          </w:p>
        </w:tc>
        <w:tc>
          <w:tcPr>
            <w:tcW w:w="231"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101,4</w:t>
            </w:r>
          </w:p>
        </w:tc>
        <w:tc>
          <w:tcPr>
            <w:tcW w:w="230"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101,7</w:t>
            </w:r>
          </w:p>
        </w:tc>
        <w:tc>
          <w:tcPr>
            <w:tcW w:w="231"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102,0</w:t>
            </w:r>
          </w:p>
        </w:tc>
        <w:tc>
          <w:tcPr>
            <w:tcW w:w="236"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102,3</w:t>
            </w:r>
          </w:p>
        </w:tc>
        <w:tc>
          <w:tcPr>
            <w:tcW w:w="239"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102,6</w:t>
            </w:r>
          </w:p>
        </w:tc>
        <w:tc>
          <w:tcPr>
            <w:tcW w:w="230"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102,9</w:t>
            </w:r>
          </w:p>
        </w:tc>
        <w:tc>
          <w:tcPr>
            <w:tcW w:w="232"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103,2</w:t>
            </w:r>
          </w:p>
        </w:tc>
        <w:tc>
          <w:tcPr>
            <w:tcW w:w="230"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103,5</w:t>
            </w:r>
          </w:p>
        </w:tc>
        <w:tc>
          <w:tcPr>
            <w:tcW w:w="240"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103,8</w:t>
            </w:r>
          </w:p>
        </w:tc>
      </w:tr>
      <w:tr w:rsidR="00476B2D" w:rsidRPr="00685A3C" w:rsidTr="000C7415">
        <w:trPr>
          <w:jc w:val="center"/>
        </w:trPr>
        <w:tc>
          <w:tcPr>
            <w:tcW w:w="185" w:type="pct"/>
            <w:vAlign w:val="center"/>
          </w:tcPr>
          <w:p w:rsidR="00476B2D" w:rsidRPr="00685A3C" w:rsidDel="00293848"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rPr>
              <w:t>1.9</w:t>
            </w:r>
          </w:p>
        </w:tc>
        <w:tc>
          <w:tcPr>
            <w:tcW w:w="1090" w:type="pct"/>
            <w:vAlign w:val="center"/>
          </w:tcPr>
          <w:p w:rsidR="00476B2D" w:rsidRPr="00685A3C" w:rsidDel="00293848" w:rsidRDefault="00476B2D" w:rsidP="000C7415">
            <w:pPr>
              <w:spacing w:after="0" w:line="240" w:lineRule="auto"/>
              <w:rPr>
                <w:rFonts w:ascii="Times New Roman" w:eastAsia="Times New Roman" w:hAnsi="Times New Roman" w:cs="Times New Roman"/>
              </w:rPr>
            </w:pPr>
            <w:r w:rsidRPr="00685A3C">
              <w:rPr>
                <w:rFonts w:ascii="Times New Roman" w:eastAsia="Times New Roman" w:hAnsi="Times New Roman" w:cs="Times New Roman"/>
              </w:rPr>
              <w:t>Темп прироста реальной среднемесячной заработной платы, в % к предыдущему году</w:t>
            </w:r>
          </w:p>
        </w:tc>
        <w:tc>
          <w:tcPr>
            <w:tcW w:w="272"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-4,8</w:t>
            </w:r>
          </w:p>
        </w:tc>
        <w:tc>
          <w:tcPr>
            <w:tcW w:w="272" w:type="pct"/>
            <w:tcBorders>
              <w:top w:val="nil"/>
              <w:left w:val="nil"/>
              <w:bottom w:val="single" w:sz="4" w:space="0" w:color="auto"/>
              <w:right w:val="single" w:sz="4" w:space="0" w:color="auto"/>
            </w:tcBorders>
            <w:shd w:val="clear" w:color="auto" w:fill="auto"/>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+0,5</w:t>
            </w:r>
          </w:p>
        </w:tc>
        <w:tc>
          <w:tcPr>
            <w:tcW w:w="309" w:type="pct"/>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+0,6</w:t>
            </w:r>
          </w:p>
        </w:tc>
        <w:tc>
          <w:tcPr>
            <w:tcW w:w="271"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+0,8</w:t>
            </w:r>
          </w:p>
        </w:tc>
        <w:tc>
          <w:tcPr>
            <w:tcW w:w="272"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+0,9</w:t>
            </w:r>
          </w:p>
        </w:tc>
        <w:tc>
          <w:tcPr>
            <w:tcW w:w="230"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1,2</w:t>
            </w:r>
          </w:p>
        </w:tc>
        <w:tc>
          <w:tcPr>
            <w:tcW w:w="231"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1,5</w:t>
            </w:r>
          </w:p>
        </w:tc>
        <w:tc>
          <w:tcPr>
            <w:tcW w:w="230"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1,8</w:t>
            </w:r>
          </w:p>
        </w:tc>
        <w:tc>
          <w:tcPr>
            <w:tcW w:w="231"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2,1</w:t>
            </w:r>
          </w:p>
        </w:tc>
        <w:tc>
          <w:tcPr>
            <w:tcW w:w="236"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2,4</w:t>
            </w:r>
          </w:p>
        </w:tc>
        <w:tc>
          <w:tcPr>
            <w:tcW w:w="239"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2,7</w:t>
            </w:r>
          </w:p>
        </w:tc>
        <w:tc>
          <w:tcPr>
            <w:tcW w:w="230"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3,0</w:t>
            </w:r>
          </w:p>
        </w:tc>
        <w:tc>
          <w:tcPr>
            <w:tcW w:w="232"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3,3</w:t>
            </w:r>
          </w:p>
        </w:tc>
        <w:tc>
          <w:tcPr>
            <w:tcW w:w="230"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3,6</w:t>
            </w:r>
          </w:p>
        </w:tc>
        <w:tc>
          <w:tcPr>
            <w:tcW w:w="240"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3,9</w:t>
            </w:r>
          </w:p>
        </w:tc>
      </w:tr>
      <w:tr w:rsidR="00476B2D" w:rsidRPr="00685A3C" w:rsidTr="000C7415">
        <w:trPr>
          <w:jc w:val="center"/>
        </w:trPr>
        <w:tc>
          <w:tcPr>
            <w:tcW w:w="185" w:type="pct"/>
            <w:vAlign w:val="center"/>
          </w:tcPr>
          <w:p w:rsidR="00476B2D" w:rsidRPr="00685A3C" w:rsidDel="00293848"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rPr>
              <w:t>1.10</w:t>
            </w:r>
          </w:p>
        </w:tc>
        <w:tc>
          <w:tcPr>
            <w:tcW w:w="1090" w:type="pct"/>
            <w:vAlign w:val="center"/>
          </w:tcPr>
          <w:p w:rsidR="00476B2D" w:rsidRPr="00685A3C" w:rsidRDefault="00476B2D" w:rsidP="000C7415">
            <w:pPr>
              <w:spacing w:after="0" w:line="240" w:lineRule="auto"/>
              <w:rPr>
                <w:rFonts w:ascii="Times New Roman" w:eastAsia="Times New Roman" w:hAnsi="Times New Roman" w:cs="Times New Roman"/>
              </w:rPr>
            </w:pPr>
            <w:r w:rsidRPr="00685A3C">
              <w:rPr>
                <w:rFonts w:ascii="Times New Roman" w:eastAsia="Times New Roman" w:hAnsi="Times New Roman" w:cs="Times New Roman"/>
              </w:rPr>
              <w:t>Среднегодовая численность занятых в экономике, тыс. человек</w:t>
            </w:r>
          </w:p>
        </w:tc>
        <w:tc>
          <w:tcPr>
            <w:tcW w:w="272"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125,9</w:t>
            </w:r>
          </w:p>
        </w:tc>
        <w:tc>
          <w:tcPr>
            <w:tcW w:w="272" w:type="pct"/>
            <w:tcBorders>
              <w:top w:val="nil"/>
              <w:left w:val="nil"/>
              <w:bottom w:val="single" w:sz="4" w:space="0" w:color="auto"/>
              <w:right w:val="single" w:sz="4" w:space="0" w:color="auto"/>
            </w:tcBorders>
            <w:shd w:val="clear" w:color="auto" w:fill="auto"/>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126,3</w:t>
            </w:r>
          </w:p>
        </w:tc>
        <w:tc>
          <w:tcPr>
            <w:tcW w:w="309" w:type="pct"/>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126,6</w:t>
            </w:r>
          </w:p>
        </w:tc>
        <w:tc>
          <w:tcPr>
            <w:tcW w:w="271"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127,2</w:t>
            </w:r>
          </w:p>
        </w:tc>
        <w:tc>
          <w:tcPr>
            <w:tcW w:w="272"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127,9</w:t>
            </w:r>
          </w:p>
        </w:tc>
        <w:tc>
          <w:tcPr>
            <w:tcW w:w="230"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128,4</w:t>
            </w:r>
          </w:p>
        </w:tc>
        <w:tc>
          <w:tcPr>
            <w:tcW w:w="231"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128,9</w:t>
            </w:r>
          </w:p>
        </w:tc>
        <w:tc>
          <w:tcPr>
            <w:tcW w:w="230"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129,4</w:t>
            </w:r>
          </w:p>
        </w:tc>
        <w:tc>
          <w:tcPr>
            <w:tcW w:w="231"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129,9</w:t>
            </w:r>
          </w:p>
        </w:tc>
        <w:tc>
          <w:tcPr>
            <w:tcW w:w="236"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130,4</w:t>
            </w:r>
          </w:p>
        </w:tc>
        <w:tc>
          <w:tcPr>
            <w:tcW w:w="239"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131,0</w:t>
            </w:r>
          </w:p>
        </w:tc>
        <w:tc>
          <w:tcPr>
            <w:tcW w:w="230"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131,5</w:t>
            </w:r>
          </w:p>
        </w:tc>
        <w:tc>
          <w:tcPr>
            <w:tcW w:w="232"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132,0</w:t>
            </w:r>
          </w:p>
        </w:tc>
        <w:tc>
          <w:tcPr>
            <w:tcW w:w="230"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132,5</w:t>
            </w:r>
          </w:p>
        </w:tc>
        <w:tc>
          <w:tcPr>
            <w:tcW w:w="240"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133,0</w:t>
            </w:r>
          </w:p>
        </w:tc>
      </w:tr>
      <w:tr w:rsidR="00476B2D" w:rsidRPr="00685A3C" w:rsidTr="000C7415">
        <w:trPr>
          <w:jc w:val="center"/>
        </w:trPr>
        <w:tc>
          <w:tcPr>
            <w:tcW w:w="185" w:type="pct"/>
            <w:vAlign w:val="center"/>
          </w:tcPr>
          <w:p w:rsidR="00476B2D" w:rsidRPr="00685A3C"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rPr>
              <w:lastRenderedPageBreak/>
              <w:t>1.11</w:t>
            </w:r>
          </w:p>
        </w:tc>
        <w:tc>
          <w:tcPr>
            <w:tcW w:w="1090" w:type="pct"/>
            <w:vAlign w:val="center"/>
          </w:tcPr>
          <w:p w:rsidR="00476B2D" w:rsidRPr="00685A3C" w:rsidDel="00293848" w:rsidRDefault="00476B2D" w:rsidP="000C7415">
            <w:pPr>
              <w:spacing w:after="0" w:line="240" w:lineRule="auto"/>
              <w:rPr>
                <w:rFonts w:ascii="Times New Roman" w:eastAsia="Times New Roman" w:hAnsi="Times New Roman" w:cs="Times New Roman"/>
              </w:rPr>
            </w:pPr>
            <w:r w:rsidRPr="00685A3C">
              <w:rPr>
                <w:rFonts w:ascii="Times New Roman" w:eastAsia="Times New Roman" w:hAnsi="Times New Roman" w:cs="Times New Roman"/>
              </w:rPr>
              <w:t>Уровень зарегистрированной безработицы, в %</w:t>
            </w:r>
          </w:p>
        </w:tc>
        <w:tc>
          <w:tcPr>
            <w:tcW w:w="272"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0,14</w:t>
            </w:r>
          </w:p>
        </w:tc>
        <w:tc>
          <w:tcPr>
            <w:tcW w:w="272" w:type="pct"/>
            <w:tcBorders>
              <w:top w:val="nil"/>
              <w:left w:val="nil"/>
              <w:bottom w:val="single" w:sz="4" w:space="0" w:color="auto"/>
              <w:right w:val="single" w:sz="4" w:space="0" w:color="auto"/>
            </w:tcBorders>
            <w:shd w:val="clear" w:color="auto" w:fill="auto"/>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0,14</w:t>
            </w:r>
          </w:p>
        </w:tc>
        <w:tc>
          <w:tcPr>
            <w:tcW w:w="309" w:type="pct"/>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0,14</w:t>
            </w:r>
          </w:p>
        </w:tc>
        <w:tc>
          <w:tcPr>
            <w:tcW w:w="271"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0,14</w:t>
            </w:r>
          </w:p>
        </w:tc>
        <w:tc>
          <w:tcPr>
            <w:tcW w:w="272"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0,14</w:t>
            </w:r>
          </w:p>
        </w:tc>
        <w:tc>
          <w:tcPr>
            <w:tcW w:w="230"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0,14</w:t>
            </w:r>
          </w:p>
        </w:tc>
        <w:tc>
          <w:tcPr>
            <w:tcW w:w="231"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0,13</w:t>
            </w:r>
          </w:p>
        </w:tc>
        <w:tc>
          <w:tcPr>
            <w:tcW w:w="230"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0,13</w:t>
            </w:r>
          </w:p>
        </w:tc>
        <w:tc>
          <w:tcPr>
            <w:tcW w:w="231"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0,12</w:t>
            </w:r>
          </w:p>
        </w:tc>
        <w:tc>
          <w:tcPr>
            <w:tcW w:w="236"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0,12</w:t>
            </w:r>
          </w:p>
        </w:tc>
        <w:tc>
          <w:tcPr>
            <w:tcW w:w="239"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0,11</w:t>
            </w:r>
          </w:p>
        </w:tc>
        <w:tc>
          <w:tcPr>
            <w:tcW w:w="230"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0,11</w:t>
            </w:r>
          </w:p>
        </w:tc>
        <w:tc>
          <w:tcPr>
            <w:tcW w:w="232"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0,10</w:t>
            </w:r>
          </w:p>
        </w:tc>
        <w:tc>
          <w:tcPr>
            <w:tcW w:w="230"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0,10</w:t>
            </w:r>
          </w:p>
        </w:tc>
        <w:tc>
          <w:tcPr>
            <w:tcW w:w="240" w:type="pct"/>
            <w:tcBorders>
              <w:top w:val="nil"/>
              <w:left w:val="nil"/>
              <w:bottom w:val="single" w:sz="4" w:space="0" w:color="auto"/>
              <w:right w:val="single" w:sz="4" w:space="0" w:color="auto"/>
            </w:tcBorders>
            <w:vAlign w:val="center"/>
          </w:tcPr>
          <w:p w:rsidR="00476B2D" w:rsidRPr="0008118D" w:rsidRDefault="00476B2D" w:rsidP="000C7415">
            <w:pPr>
              <w:spacing w:after="0"/>
              <w:jc w:val="center"/>
              <w:rPr>
                <w:rFonts w:ascii="Times New Roman" w:hAnsi="Times New Roman" w:cs="Times New Roman"/>
                <w:color w:val="000000"/>
              </w:rPr>
            </w:pPr>
            <w:r w:rsidRPr="0008118D">
              <w:rPr>
                <w:rFonts w:ascii="Times New Roman" w:hAnsi="Times New Roman" w:cs="Times New Roman"/>
                <w:color w:val="000000"/>
              </w:rPr>
              <w:t>0,09</w:t>
            </w:r>
          </w:p>
        </w:tc>
      </w:tr>
      <w:tr w:rsidR="00476B2D" w:rsidRPr="00685A3C" w:rsidTr="000C7415">
        <w:trPr>
          <w:jc w:val="center"/>
        </w:trPr>
        <w:tc>
          <w:tcPr>
            <w:tcW w:w="185" w:type="pct"/>
            <w:vAlign w:val="center"/>
          </w:tcPr>
          <w:p w:rsidR="00476B2D" w:rsidRPr="00685A3C"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rPr>
              <w:t>2.</w:t>
            </w:r>
          </w:p>
        </w:tc>
        <w:tc>
          <w:tcPr>
            <w:tcW w:w="4815" w:type="pct"/>
            <w:gridSpan w:val="16"/>
            <w:tcBorders>
              <w:right w:val="single" w:sz="4" w:space="0" w:color="auto"/>
            </w:tcBorders>
            <w:vAlign w:val="center"/>
          </w:tcPr>
          <w:p w:rsidR="00476B2D" w:rsidRPr="00476B2D" w:rsidRDefault="00476B2D" w:rsidP="000C7415">
            <w:pPr>
              <w:shd w:val="clear" w:color="auto" w:fill="FFFFFF"/>
              <w:tabs>
                <w:tab w:val="left" w:pos="0"/>
              </w:tabs>
              <w:spacing w:after="0" w:line="240" w:lineRule="auto"/>
              <w:ind w:right="-6"/>
              <w:jc w:val="center"/>
              <w:rPr>
                <w:rFonts w:ascii="Times New Roman" w:eastAsiaTheme="minorHAnsi" w:hAnsi="Times New Roman" w:cs="Times New Roman"/>
                <w:sz w:val="28"/>
                <w:szCs w:val="28"/>
                <w:lang w:eastAsia="en-US"/>
              </w:rPr>
            </w:pPr>
            <w:r w:rsidRPr="00476B2D">
              <w:rPr>
                <w:rFonts w:ascii="Times New Roman" w:eastAsia="Times New Roman" w:hAnsi="Times New Roman" w:cs="Times New Roman"/>
                <w:b/>
              </w:rPr>
              <w:t xml:space="preserve">Показатели реализации задачи 2 – </w:t>
            </w:r>
            <w:r w:rsidRPr="00476B2D">
              <w:rPr>
                <w:rFonts w:ascii="Times New Roman" w:eastAsiaTheme="minorHAnsi" w:hAnsi="Times New Roman" w:cs="Times New Roman"/>
                <w:b/>
                <w:lang w:eastAsia="en-US"/>
              </w:rPr>
              <w:t xml:space="preserve">создание условий для эффективного развития человеческого потенциала </w:t>
            </w:r>
          </w:p>
        </w:tc>
      </w:tr>
      <w:tr w:rsidR="00476B2D" w:rsidRPr="00685A3C" w:rsidTr="000C7415">
        <w:trPr>
          <w:jc w:val="center"/>
        </w:trPr>
        <w:tc>
          <w:tcPr>
            <w:tcW w:w="185" w:type="pct"/>
            <w:vAlign w:val="center"/>
          </w:tcPr>
          <w:p w:rsidR="00476B2D" w:rsidRPr="00685A3C" w:rsidDel="00293848"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rPr>
              <w:t>2.1</w:t>
            </w:r>
          </w:p>
        </w:tc>
        <w:tc>
          <w:tcPr>
            <w:tcW w:w="1090" w:type="pct"/>
            <w:vAlign w:val="center"/>
          </w:tcPr>
          <w:p w:rsidR="00476B2D" w:rsidRPr="00685A3C" w:rsidDel="00293848" w:rsidRDefault="00476B2D" w:rsidP="000C7415">
            <w:pPr>
              <w:spacing w:after="0" w:line="240" w:lineRule="auto"/>
              <w:rPr>
                <w:rFonts w:ascii="Times New Roman" w:eastAsia="Times New Roman" w:hAnsi="Times New Roman" w:cs="Times New Roman"/>
              </w:rPr>
            </w:pPr>
            <w:r w:rsidRPr="00685A3C">
              <w:rPr>
                <w:rFonts w:ascii="Times New Roman" w:eastAsia="Times New Roman" w:hAnsi="Times New Roman" w:cs="Times New Roman"/>
              </w:rPr>
              <w:t>Среднегодовая численность населения, тыс. человек</w:t>
            </w:r>
          </w:p>
        </w:tc>
        <w:tc>
          <w:tcPr>
            <w:tcW w:w="272" w:type="pct"/>
            <w:tcBorders>
              <w:top w:val="single" w:sz="4" w:space="0" w:color="auto"/>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272,7</w:t>
            </w:r>
          </w:p>
        </w:tc>
        <w:tc>
          <w:tcPr>
            <w:tcW w:w="272" w:type="pct"/>
            <w:tcBorders>
              <w:top w:val="single" w:sz="4" w:space="0" w:color="auto"/>
              <w:left w:val="nil"/>
              <w:bottom w:val="single" w:sz="4" w:space="0" w:color="auto"/>
              <w:right w:val="single" w:sz="4" w:space="0" w:color="auto"/>
            </w:tcBorders>
            <w:shd w:val="clear" w:color="auto" w:fill="auto"/>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275,0</w:t>
            </w:r>
          </w:p>
        </w:tc>
        <w:tc>
          <w:tcPr>
            <w:tcW w:w="309" w:type="pct"/>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276,9</w:t>
            </w:r>
          </w:p>
        </w:tc>
        <w:tc>
          <w:tcPr>
            <w:tcW w:w="271" w:type="pct"/>
            <w:tcBorders>
              <w:top w:val="single" w:sz="4" w:space="0" w:color="auto"/>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278,2</w:t>
            </w:r>
          </w:p>
        </w:tc>
        <w:tc>
          <w:tcPr>
            <w:tcW w:w="272" w:type="pct"/>
            <w:tcBorders>
              <w:top w:val="single" w:sz="4" w:space="0" w:color="auto"/>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279,3</w:t>
            </w:r>
          </w:p>
        </w:tc>
        <w:tc>
          <w:tcPr>
            <w:tcW w:w="230" w:type="pct"/>
            <w:tcBorders>
              <w:top w:val="single" w:sz="4" w:space="0" w:color="auto"/>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280,5</w:t>
            </w:r>
          </w:p>
        </w:tc>
        <w:tc>
          <w:tcPr>
            <w:tcW w:w="231" w:type="pct"/>
            <w:tcBorders>
              <w:top w:val="single" w:sz="4" w:space="0" w:color="auto"/>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281,7</w:t>
            </w:r>
          </w:p>
        </w:tc>
        <w:tc>
          <w:tcPr>
            <w:tcW w:w="230" w:type="pct"/>
            <w:tcBorders>
              <w:top w:val="single" w:sz="4" w:space="0" w:color="auto"/>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282,9</w:t>
            </w:r>
          </w:p>
        </w:tc>
        <w:tc>
          <w:tcPr>
            <w:tcW w:w="231" w:type="pct"/>
            <w:tcBorders>
              <w:top w:val="single" w:sz="4" w:space="0" w:color="auto"/>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284,1</w:t>
            </w:r>
          </w:p>
        </w:tc>
        <w:tc>
          <w:tcPr>
            <w:tcW w:w="236" w:type="pct"/>
            <w:tcBorders>
              <w:top w:val="single" w:sz="4" w:space="0" w:color="auto"/>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285,3</w:t>
            </w:r>
          </w:p>
        </w:tc>
        <w:tc>
          <w:tcPr>
            <w:tcW w:w="239" w:type="pct"/>
            <w:tcBorders>
              <w:top w:val="single" w:sz="4" w:space="0" w:color="auto"/>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286,5</w:t>
            </w:r>
          </w:p>
        </w:tc>
        <w:tc>
          <w:tcPr>
            <w:tcW w:w="230" w:type="pct"/>
            <w:tcBorders>
              <w:top w:val="single" w:sz="4" w:space="0" w:color="auto"/>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287,7</w:t>
            </w:r>
          </w:p>
        </w:tc>
        <w:tc>
          <w:tcPr>
            <w:tcW w:w="232" w:type="pct"/>
            <w:tcBorders>
              <w:top w:val="single" w:sz="4" w:space="0" w:color="auto"/>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288,9</w:t>
            </w:r>
          </w:p>
        </w:tc>
        <w:tc>
          <w:tcPr>
            <w:tcW w:w="230" w:type="pct"/>
            <w:tcBorders>
              <w:top w:val="single" w:sz="4" w:space="0" w:color="auto"/>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290,1</w:t>
            </w:r>
          </w:p>
        </w:tc>
        <w:tc>
          <w:tcPr>
            <w:tcW w:w="240" w:type="pct"/>
            <w:tcBorders>
              <w:top w:val="single" w:sz="4" w:space="0" w:color="auto"/>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291,3</w:t>
            </w:r>
          </w:p>
        </w:tc>
      </w:tr>
      <w:tr w:rsidR="00476B2D" w:rsidRPr="00685A3C" w:rsidTr="000C7415">
        <w:trPr>
          <w:jc w:val="center"/>
        </w:trPr>
        <w:tc>
          <w:tcPr>
            <w:tcW w:w="185" w:type="pct"/>
            <w:vAlign w:val="center"/>
          </w:tcPr>
          <w:p w:rsidR="00476B2D" w:rsidRPr="00685A3C" w:rsidDel="00293848"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rPr>
              <w:t>2.2</w:t>
            </w:r>
          </w:p>
        </w:tc>
        <w:tc>
          <w:tcPr>
            <w:tcW w:w="1090" w:type="pct"/>
            <w:vAlign w:val="center"/>
          </w:tcPr>
          <w:p w:rsidR="00476B2D" w:rsidRPr="00685A3C" w:rsidDel="00293848" w:rsidRDefault="00476B2D" w:rsidP="000C7415">
            <w:pPr>
              <w:spacing w:after="0" w:line="240" w:lineRule="auto"/>
              <w:rPr>
                <w:rFonts w:ascii="Times New Roman" w:eastAsia="Times New Roman" w:hAnsi="Times New Roman" w:cs="Times New Roman"/>
              </w:rPr>
            </w:pPr>
            <w:r w:rsidRPr="00685A3C">
              <w:rPr>
                <w:rFonts w:ascii="Times New Roman" w:eastAsia="Times New Roman" w:hAnsi="Times New Roman" w:cs="Times New Roman"/>
              </w:rPr>
              <w:t>Общий коэффициент рождаемости (число родившихся на 1000 населения)</w:t>
            </w:r>
          </w:p>
        </w:tc>
        <w:tc>
          <w:tcPr>
            <w:tcW w:w="272"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14,96</w:t>
            </w:r>
          </w:p>
        </w:tc>
        <w:tc>
          <w:tcPr>
            <w:tcW w:w="272" w:type="pct"/>
            <w:tcBorders>
              <w:top w:val="nil"/>
              <w:left w:val="nil"/>
              <w:bottom w:val="single" w:sz="4" w:space="0" w:color="auto"/>
              <w:right w:val="single" w:sz="4" w:space="0" w:color="auto"/>
            </w:tcBorders>
            <w:shd w:val="clear" w:color="auto" w:fill="auto"/>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13,86</w:t>
            </w:r>
          </w:p>
        </w:tc>
        <w:tc>
          <w:tcPr>
            <w:tcW w:w="309" w:type="pct"/>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14,75</w:t>
            </w:r>
          </w:p>
        </w:tc>
        <w:tc>
          <w:tcPr>
            <w:tcW w:w="271"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14,71</w:t>
            </w:r>
          </w:p>
        </w:tc>
        <w:tc>
          <w:tcPr>
            <w:tcW w:w="272"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14,70</w:t>
            </w:r>
          </w:p>
        </w:tc>
        <w:tc>
          <w:tcPr>
            <w:tcW w:w="230"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14,74</w:t>
            </w:r>
          </w:p>
        </w:tc>
        <w:tc>
          <w:tcPr>
            <w:tcW w:w="231"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14,77</w:t>
            </w:r>
          </w:p>
        </w:tc>
        <w:tc>
          <w:tcPr>
            <w:tcW w:w="230"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14,81</w:t>
            </w:r>
          </w:p>
        </w:tc>
        <w:tc>
          <w:tcPr>
            <w:tcW w:w="231"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14,84</w:t>
            </w:r>
          </w:p>
        </w:tc>
        <w:tc>
          <w:tcPr>
            <w:tcW w:w="236"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14,88</w:t>
            </w:r>
          </w:p>
        </w:tc>
        <w:tc>
          <w:tcPr>
            <w:tcW w:w="239"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14,91</w:t>
            </w:r>
          </w:p>
        </w:tc>
        <w:tc>
          <w:tcPr>
            <w:tcW w:w="230"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14,95</w:t>
            </w:r>
          </w:p>
        </w:tc>
        <w:tc>
          <w:tcPr>
            <w:tcW w:w="232"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14,98</w:t>
            </w:r>
          </w:p>
        </w:tc>
        <w:tc>
          <w:tcPr>
            <w:tcW w:w="230"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15,02</w:t>
            </w:r>
          </w:p>
        </w:tc>
        <w:tc>
          <w:tcPr>
            <w:tcW w:w="240"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15,05</w:t>
            </w:r>
          </w:p>
        </w:tc>
      </w:tr>
      <w:tr w:rsidR="00476B2D" w:rsidRPr="00685A3C" w:rsidTr="000C7415">
        <w:trPr>
          <w:jc w:val="center"/>
        </w:trPr>
        <w:tc>
          <w:tcPr>
            <w:tcW w:w="185" w:type="pct"/>
            <w:vAlign w:val="center"/>
          </w:tcPr>
          <w:p w:rsidR="00476B2D" w:rsidRPr="00685A3C"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rPr>
              <w:t>2.3</w:t>
            </w:r>
          </w:p>
        </w:tc>
        <w:tc>
          <w:tcPr>
            <w:tcW w:w="1090" w:type="pct"/>
            <w:vAlign w:val="center"/>
          </w:tcPr>
          <w:p w:rsidR="00476B2D" w:rsidRPr="00685A3C" w:rsidDel="00293848" w:rsidRDefault="00476B2D" w:rsidP="000C7415">
            <w:pPr>
              <w:spacing w:after="0" w:line="240" w:lineRule="auto"/>
              <w:rPr>
                <w:rFonts w:ascii="Times New Roman" w:eastAsia="Times New Roman" w:hAnsi="Times New Roman" w:cs="Times New Roman"/>
              </w:rPr>
            </w:pPr>
            <w:r w:rsidRPr="00685A3C">
              <w:rPr>
                <w:rFonts w:ascii="Times New Roman" w:eastAsia="Times New Roman" w:hAnsi="Times New Roman" w:cs="Times New Roman"/>
              </w:rPr>
              <w:t>Общий коэффициент смертности (число умерших на 1000 населения)</w:t>
            </w:r>
          </w:p>
        </w:tc>
        <w:tc>
          <w:tcPr>
            <w:tcW w:w="272"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6,41</w:t>
            </w:r>
          </w:p>
        </w:tc>
        <w:tc>
          <w:tcPr>
            <w:tcW w:w="272" w:type="pct"/>
            <w:tcBorders>
              <w:top w:val="nil"/>
              <w:left w:val="nil"/>
              <w:bottom w:val="single" w:sz="4" w:space="0" w:color="auto"/>
              <w:right w:val="single" w:sz="4" w:space="0" w:color="auto"/>
            </w:tcBorders>
            <w:shd w:val="clear" w:color="auto" w:fill="auto"/>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6,16</w:t>
            </w:r>
          </w:p>
        </w:tc>
        <w:tc>
          <w:tcPr>
            <w:tcW w:w="309" w:type="pct"/>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6,36</w:t>
            </w:r>
          </w:p>
        </w:tc>
        <w:tc>
          <w:tcPr>
            <w:tcW w:w="271"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6,36</w:t>
            </w:r>
          </w:p>
        </w:tc>
        <w:tc>
          <w:tcPr>
            <w:tcW w:w="272"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6,36</w:t>
            </w:r>
          </w:p>
        </w:tc>
        <w:tc>
          <w:tcPr>
            <w:tcW w:w="230"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6,35</w:t>
            </w:r>
          </w:p>
        </w:tc>
        <w:tc>
          <w:tcPr>
            <w:tcW w:w="231"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6,34</w:t>
            </w:r>
          </w:p>
        </w:tc>
        <w:tc>
          <w:tcPr>
            <w:tcW w:w="230"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6,32</w:t>
            </w:r>
          </w:p>
        </w:tc>
        <w:tc>
          <w:tcPr>
            <w:tcW w:w="231"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6,31</w:t>
            </w:r>
          </w:p>
        </w:tc>
        <w:tc>
          <w:tcPr>
            <w:tcW w:w="236"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6,30</w:t>
            </w:r>
          </w:p>
        </w:tc>
        <w:tc>
          <w:tcPr>
            <w:tcW w:w="239"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6,29</w:t>
            </w:r>
          </w:p>
        </w:tc>
        <w:tc>
          <w:tcPr>
            <w:tcW w:w="230"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6,27</w:t>
            </w:r>
          </w:p>
        </w:tc>
        <w:tc>
          <w:tcPr>
            <w:tcW w:w="232"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6,26</w:t>
            </w:r>
          </w:p>
        </w:tc>
        <w:tc>
          <w:tcPr>
            <w:tcW w:w="230"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6,25</w:t>
            </w:r>
          </w:p>
        </w:tc>
        <w:tc>
          <w:tcPr>
            <w:tcW w:w="240"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6,24</w:t>
            </w:r>
          </w:p>
        </w:tc>
      </w:tr>
      <w:tr w:rsidR="00476B2D" w:rsidRPr="00685A3C" w:rsidTr="000C7415">
        <w:trPr>
          <w:jc w:val="center"/>
        </w:trPr>
        <w:tc>
          <w:tcPr>
            <w:tcW w:w="185" w:type="pct"/>
            <w:vAlign w:val="center"/>
          </w:tcPr>
          <w:p w:rsidR="00476B2D" w:rsidRPr="00685A3C"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rPr>
              <w:t>2.4</w:t>
            </w:r>
          </w:p>
        </w:tc>
        <w:tc>
          <w:tcPr>
            <w:tcW w:w="1090" w:type="pct"/>
            <w:vAlign w:val="center"/>
          </w:tcPr>
          <w:p w:rsidR="00476B2D" w:rsidRPr="00685A3C" w:rsidDel="00293848" w:rsidRDefault="00476B2D" w:rsidP="000C7415">
            <w:pPr>
              <w:spacing w:after="0" w:line="240" w:lineRule="auto"/>
              <w:rPr>
                <w:rFonts w:ascii="Times New Roman" w:eastAsia="Times New Roman" w:hAnsi="Times New Roman" w:cs="Times New Roman"/>
              </w:rPr>
            </w:pPr>
            <w:r w:rsidRPr="00685A3C">
              <w:rPr>
                <w:rFonts w:ascii="Times New Roman" w:eastAsia="Times New Roman" w:hAnsi="Times New Roman" w:cs="Times New Roman"/>
              </w:rPr>
              <w:t>Общий коэффициент миграционного прироста на 1000 населения</w:t>
            </w:r>
          </w:p>
        </w:tc>
        <w:tc>
          <w:tcPr>
            <w:tcW w:w="272" w:type="pct"/>
            <w:tcBorders>
              <w:top w:val="single" w:sz="4" w:space="0" w:color="auto"/>
              <w:left w:val="nil"/>
              <w:bottom w:val="single" w:sz="4" w:space="0" w:color="auto"/>
              <w:right w:val="single" w:sz="4" w:space="0" w:color="auto"/>
            </w:tcBorders>
            <w:shd w:val="clear" w:color="auto" w:fill="auto"/>
            <w:vAlign w:val="center"/>
          </w:tcPr>
          <w:p w:rsidR="00476B2D" w:rsidRPr="00340439" w:rsidRDefault="00476B2D" w:rsidP="000C7415">
            <w:pPr>
              <w:spacing w:after="0" w:line="240" w:lineRule="auto"/>
              <w:jc w:val="center"/>
              <w:rPr>
                <w:rFonts w:ascii="Times New Roman" w:eastAsia="Times New Roman" w:hAnsi="Times New Roman" w:cs="Times New Roman"/>
              </w:rPr>
            </w:pPr>
            <w:r w:rsidRPr="00340439">
              <w:rPr>
                <w:rFonts w:ascii="Times New Roman" w:eastAsia="Times New Roman" w:hAnsi="Times New Roman" w:cs="Times New Roman"/>
              </w:rPr>
              <w:t>5,12</w:t>
            </w:r>
          </w:p>
        </w:tc>
        <w:tc>
          <w:tcPr>
            <w:tcW w:w="272" w:type="pct"/>
            <w:tcBorders>
              <w:top w:val="single" w:sz="4" w:space="0" w:color="auto"/>
              <w:left w:val="nil"/>
              <w:bottom w:val="single" w:sz="4" w:space="0" w:color="auto"/>
              <w:right w:val="single" w:sz="4" w:space="0" w:color="auto"/>
            </w:tcBorders>
            <w:shd w:val="clear" w:color="auto" w:fill="auto"/>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-4,57</w:t>
            </w:r>
          </w:p>
        </w:tc>
        <w:tc>
          <w:tcPr>
            <w:tcW w:w="309" w:type="pct"/>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rsidR="00476B2D" w:rsidRPr="00476B2D" w:rsidRDefault="00B53A05"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w:t>
            </w:r>
            <w:r w:rsidR="00476B2D" w:rsidRPr="00476B2D">
              <w:rPr>
                <w:rFonts w:ascii="Times New Roman" w:eastAsia="Times New Roman" w:hAnsi="Times New Roman" w:cs="Times New Roman"/>
              </w:rPr>
              <w:t>,69</w:t>
            </w:r>
          </w:p>
        </w:tc>
        <w:tc>
          <w:tcPr>
            <w:tcW w:w="271" w:type="pct"/>
            <w:tcBorders>
              <w:top w:val="single" w:sz="4" w:space="0" w:color="auto"/>
              <w:left w:val="nil"/>
              <w:bottom w:val="single" w:sz="4" w:space="0" w:color="auto"/>
              <w:right w:val="single" w:sz="4" w:space="0" w:color="auto"/>
            </w:tcBorders>
            <w:shd w:val="clear" w:color="auto" w:fill="auto"/>
            <w:vAlign w:val="center"/>
          </w:tcPr>
          <w:p w:rsidR="00476B2D" w:rsidRPr="00340439" w:rsidRDefault="00B53A05"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w:t>
            </w:r>
            <w:r w:rsidR="00476B2D">
              <w:rPr>
                <w:rFonts w:ascii="Times New Roman" w:eastAsia="Times New Roman" w:hAnsi="Times New Roman" w:cs="Times New Roman"/>
              </w:rPr>
              <w:t>,30</w:t>
            </w:r>
          </w:p>
        </w:tc>
        <w:tc>
          <w:tcPr>
            <w:tcW w:w="272" w:type="pct"/>
            <w:tcBorders>
              <w:top w:val="single" w:sz="4" w:space="0" w:color="auto"/>
              <w:left w:val="nil"/>
              <w:bottom w:val="single" w:sz="4" w:space="0" w:color="auto"/>
              <w:right w:val="single" w:sz="4" w:space="0" w:color="auto"/>
            </w:tcBorders>
            <w:shd w:val="clear" w:color="auto" w:fill="auto"/>
            <w:vAlign w:val="center"/>
          </w:tcPr>
          <w:p w:rsidR="00476B2D" w:rsidRPr="00340439" w:rsidRDefault="00B53A05"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-3,2</w:t>
            </w:r>
          </w:p>
        </w:tc>
        <w:tc>
          <w:tcPr>
            <w:tcW w:w="230" w:type="pct"/>
            <w:tcBorders>
              <w:top w:val="single" w:sz="4" w:space="0" w:color="auto"/>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-3,64</w:t>
            </w:r>
          </w:p>
        </w:tc>
        <w:tc>
          <w:tcPr>
            <w:tcW w:w="231" w:type="pct"/>
            <w:tcBorders>
              <w:top w:val="single" w:sz="4" w:space="0" w:color="auto"/>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-3,64</w:t>
            </w:r>
          </w:p>
        </w:tc>
        <w:tc>
          <w:tcPr>
            <w:tcW w:w="230" w:type="pct"/>
            <w:tcBorders>
              <w:top w:val="single" w:sz="4" w:space="0" w:color="auto"/>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-3,64</w:t>
            </w:r>
          </w:p>
        </w:tc>
        <w:tc>
          <w:tcPr>
            <w:tcW w:w="231" w:type="pct"/>
            <w:tcBorders>
              <w:top w:val="single" w:sz="4" w:space="0" w:color="auto"/>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-3,64</w:t>
            </w:r>
          </w:p>
        </w:tc>
        <w:tc>
          <w:tcPr>
            <w:tcW w:w="236" w:type="pct"/>
            <w:tcBorders>
              <w:top w:val="single" w:sz="4" w:space="0" w:color="auto"/>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-3,64</w:t>
            </w:r>
          </w:p>
        </w:tc>
        <w:tc>
          <w:tcPr>
            <w:tcW w:w="239" w:type="pct"/>
            <w:tcBorders>
              <w:top w:val="single" w:sz="4" w:space="0" w:color="auto"/>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-3,64</w:t>
            </w:r>
          </w:p>
        </w:tc>
        <w:tc>
          <w:tcPr>
            <w:tcW w:w="230" w:type="pct"/>
            <w:tcBorders>
              <w:top w:val="single" w:sz="4" w:space="0" w:color="auto"/>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-3,64</w:t>
            </w:r>
          </w:p>
        </w:tc>
        <w:tc>
          <w:tcPr>
            <w:tcW w:w="232" w:type="pct"/>
            <w:tcBorders>
              <w:top w:val="single" w:sz="4" w:space="0" w:color="auto"/>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-3,64</w:t>
            </w:r>
          </w:p>
        </w:tc>
        <w:tc>
          <w:tcPr>
            <w:tcW w:w="230" w:type="pct"/>
            <w:tcBorders>
              <w:top w:val="single" w:sz="4" w:space="0" w:color="auto"/>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-3,64</w:t>
            </w:r>
          </w:p>
        </w:tc>
        <w:tc>
          <w:tcPr>
            <w:tcW w:w="240" w:type="pct"/>
            <w:tcBorders>
              <w:top w:val="single" w:sz="4" w:space="0" w:color="auto"/>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-3,64</w:t>
            </w:r>
          </w:p>
        </w:tc>
      </w:tr>
      <w:tr w:rsidR="00476B2D" w:rsidRPr="00685A3C" w:rsidTr="000C7415">
        <w:trPr>
          <w:jc w:val="center"/>
        </w:trPr>
        <w:tc>
          <w:tcPr>
            <w:tcW w:w="185" w:type="pct"/>
            <w:vAlign w:val="center"/>
          </w:tcPr>
          <w:p w:rsidR="00476B2D" w:rsidRPr="00685A3C" w:rsidDel="00293848"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rPr>
              <w:t>2.5</w:t>
            </w:r>
          </w:p>
        </w:tc>
        <w:tc>
          <w:tcPr>
            <w:tcW w:w="1090" w:type="pct"/>
            <w:vAlign w:val="center"/>
          </w:tcPr>
          <w:p w:rsidR="00476B2D" w:rsidRPr="00685A3C" w:rsidDel="00293848" w:rsidRDefault="00476B2D" w:rsidP="000C7415">
            <w:pPr>
              <w:spacing w:after="0" w:line="240" w:lineRule="auto"/>
              <w:rPr>
                <w:rFonts w:ascii="Times New Roman" w:eastAsia="Times New Roman" w:hAnsi="Times New Roman" w:cs="Times New Roman"/>
              </w:rPr>
            </w:pPr>
            <w:r w:rsidRPr="00685A3C">
              <w:rPr>
                <w:rFonts w:ascii="Times New Roman" w:eastAsia="Times New Roman" w:hAnsi="Times New Roman" w:cs="Times New Roman"/>
              </w:rPr>
              <w:t>Общая площадь жилых помещений, приходящаяся в среднем на одного жителя, в кв. м.</w:t>
            </w:r>
          </w:p>
        </w:tc>
        <w:tc>
          <w:tcPr>
            <w:tcW w:w="272"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19,1</w:t>
            </w:r>
          </w:p>
        </w:tc>
        <w:tc>
          <w:tcPr>
            <w:tcW w:w="272" w:type="pct"/>
            <w:tcBorders>
              <w:top w:val="nil"/>
              <w:left w:val="nil"/>
              <w:bottom w:val="single" w:sz="4" w:space="0" w:color="auto"/>
              <w:right w:val="single" w:sz="4" w:space="0" w:color="auto"/>
            </w:tcBorders>
            <w:shd w:val="clear" w:color="auto" w:fill="auto"/>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19,3</w:t>
            </w:r>
          </w:p>
        </w:tc>
        <w:tc>
          <w:tcPr>
            <w:tcW w:w="309" w:type="pct"/>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19,7</w:t>
            </w:r>
          </w:p>
        </w:tc>
        <w:tc>
          <w:tcPr>
            <w:tcW w:w="271"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20,0</w:t>
            </w:r>
          </w:p>
        </w:tc>
        <w:tc>
          <w:tcPr>
            <w:tcW w:w="272"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20,3</w:t>
            </w:r>
          </w:p>
        </w:tc>
        <w:tc>
          <w:tcPr>
            <w:tcW w:w="230"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20,6</w:t>
            </w:r>
          </w:p>
        </w:tc>
        <w:tc>
          <w:tcPr>
            <w:tcW w:w="231"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20,9</w:t>
            </w:r>
          </w:p>
        </w:tc>
        <w:tc>
          <w:tcPr>
            <w:tcW w:w="230"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21,2</w:t>
            </w:r>
          </w:p>
        </w:tc>
        <w:tc>
          <w:tcPr>
            <w:tcW w:w="231"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21,5</w:t>
            </w:r>
          </w:p>
        </w:tc>
        <w:tc>
          <w:tcPr>
            <w:tcW w:w="236"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21,8</w:t>
            </w:r>
          </w:p>
        </w:tc>
        <w:tc>
          <w:tcPr>
            <w:tcW w:w="239"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22,1</w:t>
            </w:r>
          </w:p>
        </w:tc>
        <w:tc>
          <w:tcPr>
            <w:tcW w:w="230"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22,4</w:t>
            </w:r>
          </w:p>
        </w:tc>
        <w:tc>
          <w:tcPr>
            <w:tcW w:w="232"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22,7</w:t>
            </w:r>
          </w:p>
        </w:tc>
        <w:tc>
          <w:tcPr>
            <w:tcW w:w="230"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23,0</w:t>
            </w:r>
          </w:p>
        </w:tc>
        <w:tc>
          <w:tcPr>
            <w:tcW w:w="240"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23,3</w:t>
            </w:r>
          </w:p>
        </w:tc>
      </w:tr>
      <w:tr w:rsidR="00476B2D" w:rsidRPr="00685A3C" w:rsidTr="000C7415">
        <w:trPr>
          <w:trHeight w:val="321"/>
          <w:jc w:val="center"/>
        </w:trPr>
        <w:tc>
          <w:tcPr>
            <w:tcW w:w="185" w:type="pct"/>
            <w:vAlign w:val="center"/>
          </w:tcPr>
          <w:p w:rsidR="00476B2D" w:rsidRPr="00685A3C" w:rsidDel="00293848"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rPr>
              <w:t>2.6</w:t>
            </w:r>
          </w:p>
        </w:tc>
        <w:tc>
          <w:tcPr>
            <w:tcW w:w="1090" w:type="pct"/>
            <w:vAlign w:val="center"/>
          </w:tcPr>
          <w:p w:rsidR="00476B2D" w:rsidRPr="00685A3C" w:rsidDel="00293848" w:rsidRDefault="00476B2D" w:rsidP="000C7415">
            <w:pPr>
              <w:spacing w:after="0" w:line="240" w:lineRule="auto"/>
              <w:rPr>
                <w:rFonts w:ascii="Times New Roman" w:eastAsia="Times New Roman" w:hAnsi="Times New Roman" w:cs="Times New Roman"/>
              </w:rPr>
            </w:pPr>
            <w:r w:rsidRPr="00685A3C">
              <w:rPr>
                <w:rFonts w:ascii="Times New Roman" w:eastAsia="Times New Roman" w:hAnsi="Times New Roman" w:cs="Times New Roman"/>
              </w:rPr>
              <w:t>Доля ветхого и аварийного жилищного фонда в общем объеме жилищного фонда, в %</w:t>
            </w:r>
          </w:p>
        </w:tc>
        <w:tc>
          <w:tcPr>
            <w:tcW w:w="272" w:type="pct"/>
            <w:tcBorders>
              <w:top w:val="nil"/>
              <w:left w:val="nil"/>
              <w:bottom w:val="single" w:sz="4" w:space="0" w:color="auto"/>
              <w:right w:val="single" w:sz="4" w:space="0" w:color="auto"/>
            </w:tcBorders>
            <w:shd w:val="clear" w:color="auto" w:fill="auto"/>
            <w:vAlign w:val="center"/>
          </w:tcPr>
          <w:p w:rsidR="00476B2D" w:rsidRPr="006D75A4"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2,1</w:t>
            </w:r>
          </w:p>
        </w:tc>
        <w:tc>
          <w:tcPr>
            <w:tcW w:w="272" w:type="pct"/>
            <w:tcBorders>
              <w:top w:val="nil"/>
              <w:left w:val="nil"/>
              <w:bottom w:val="single" w:sz="4" w:space="0" w:color="auto"/>
              <w:right w:val="single" w:sz="4" w:space="0" w:color="auto"/>
            </w:tcBorders>
            <w:shd w:val="clear" w:color="auto" w:fill="auto"/>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1,9</w:t>
            </w:r>
          </w:p>
        </w:tc>
        <w:tc>
          <w:tcPr>
            <w:tcW w:w="309" w:type="pct"/>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1,8</w:t>
            </w:r>
          </w:p>
        </w:tc>
        <w:tc>
          <w:tcPr>
            <w:tcW w:w="271" w:type="pct"/>
            <w:tcBorders>
              <w:top w:val="nil"/>
              <w:left w:val="nil"/>
              <w:bottom w:val="single" w:sz="4" w:space="0" w:color="auto"/>
              <w:right w:val="single" w:sz="4" w:space="0" w:color="auto"/>
            </w:tcBorders>
            <w:shd w:val="clear" w:color="auto" w:fill="auto"/>
            <w:vAlign w:val="center"/>
          </w:tcPr>
          <w:p w:rsidR="00476B2D" w:rsidRPr="006D75A4"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1,5</w:t>
            </w:r>
          </w:p>
        </w:tc>
        <w:tc>
          <w:tcPr>
            <w:tcW w:w="272" w:type="pct"/>
            <w:tcBorders>
              <w:top w:val="nil"/>
              <w:left w:val="nil"/>
              <w:bottom w:val="single" w:sz="4" w:space="0" w:color="auto"/>
              <w:right w:val="single" w:sz="4" w:space="0" w:color="auto"/>
            </w:tcBorders>
            <w:shd w:val="clear" w:color="auto" w:fill="auto"/>
            <w:vAlign w:val="center"/>
          </w:tcPr>
          <w:p w:rsidR="00476B2D" w:rsidRPr="006D75A4"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1,3</w:t>
            </w:r>
          </w:p>
        </w:tc>
        <w:tc>
          <w:tcPr>
            <w:tcW w:w="230"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1,1</w:t>
            </w:r>
          </w:p>
        </w:tc>
        <w:tc>
          <w:tcPr>
            <w:tcW w:w="231"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0,8</w:t>
            </w:r>
          </w:p>
        </w:tc>
        <w:tc>
          <w:tcPr>
            <w:tcW w:w="230"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0,6</w:t>
            </w:r>
          </w:p>
        </w:tc>
        <w:tc>
          <w:tcPr>
            <w:tcW w:w="231"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0,3</w:t>
            </w:r>
          </w:p>
        </w:tc>
        <w:tc>
          <w:tcPr>
            <w:tcW w:w="236"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0,0</w:t>
            </w:r>
          </w:p>
        </w:tc>
        <w:tc>
          <w:tcPr>
            <w:tcW w:w="239"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0,0</w:t>
            </w:r>
          </w:p>
        </w:tc>
        <w:tc>
          <w:tcPr>
            <w:tcW w:w="230"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0,0</w:t>
            </w:r>
          </w:p>
        </w:tc>
        <w:tc>
          <w:tcPr>
            <w:tcW w:w="232"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0,0</w:t>
            </w:r>
          </w:p>
        </w:tc>
        <w:tc>
          <w:tcPr>
            <w:tcW w:w="230"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0,0</w:t>
            </w:r>
          </w:p>
        </w:tc>
        <w:tc>
          <w:tcPr>
            <w:tcW w:w="240"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0,0</w:t>
            </w:r>
          </w:p>
        </w:tc>
      </w:tr>
      <w:tr w:rsidR="00476B2D" w:rsidRPr="00685A3C" w:rsidTr="000C7415">
        <w:trPr>
          <w:jc w:val="center"/>
        </w:trPr>
        <w:tc>
          <w:tcPr>
            <w:tcW w:w="185" w:type="pct"/>
            <w:vAlign w:val="center"/>
          </w:tcPr>
          <w:p w:rsidR="00476B2D" w:rsidRPr="00685A3C"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rPr>
              <w:t>2.7</w:t>
            </w:r>
          </w:p>
        </w:tc>
        <w:tc>
          <w:tcPr>
            <w:tcW w:w="1090" w:type="pct"/>
            <w:vAlign w:val="center"/>
          </w:tcPr>
          <w:p w:rsidR="00476B2D" w:rsidRPr="00685A3C" w:rsidRDefault="00476B2D" w:rsidP="000C7415">
            <w:pPr>
              <w:autoSpaceDE w:val="0"/>
              <w:autoSpaceDN w:val="0"/>
              <w:adjustRightInd w:val="0"/>
              <w:spacing w:after="0" w:line="240" w:lineRule="auto"/>
              <w:rPr>
                <w:rFonts w:ascii="Times New Roman" w:eastAsia="Times New Roman" w:hAnsi="Times New Roman" w:cs="Times New Roman"/>
              </w:rPr>
            </w:pPr>
            <w:r w:rsidRPr="00685A3C">
              <w:rPr>
                <w:rFonts w:ascii="Times New Roman" w:eastAsiaTheme="minorHAnsi" w:hAnsi="Times New Roman" w:cs="Times New Roman"/>
              </w:rPr>
              <w:t>Обеспеченность детей дошкольного возраста местами в дошкольных образовательных учреждениях (% от 70 мест на 100 человек дошкольного возраста)</w:t>
            </w:r>
          </w:p>
        </w:tc>
        <w:tc>
          <w:tcPr>
            <w:tcW w:w="272" w:type="pct"/>
            <w:tcBorders>
              <w:top w:val="nil"/>
              <w:left w:val="nil"/>
              <w:bottom w:val="single" w:sz="4" w:space="0" w:color="auto"/>
              <w:right w:val="single" w:sz="4" w:space="0" w:color="auto"/>
            </w:tcBorders>
            <w:shd w:val="clear" w:color="auto" w:fill="auto"/>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89,0</w:t>
            </w:r>
          </w:p>
        </w:tc>
        <w:tc>
          <w:tcPr>
            <w:tcW w:w="272" w:type="pct"/>
            <w:tcBorders>
              <w:top w:val="nil"/>
              <w:left w:val="nil"/>
              <w:bottom w:val="single" w:sz="4" w:space="0" w:color="auto"/>
              <w:right w:val="single" w:sz="4" w:space="0" w:color="auto"/>
            </w:tcBorders>
            <w:shd w:val="clear" w:color="auto" w:fill="auto"/>
            <w:vAlign w:val="center"/>
          </w:tcPr>
          <w:p w:rsidR="00476B2D" w:rsidRPr="00476B2D" w:rsidRDefault="00476B2D" w:rsidP="000C7415">
            <w:pPr>
              <w:spacing w:after="0" w:line="240" w:lineRule="auto"/>
              <w:jc w:val="center"/>
              <w:rPr>
                <w:rFonts w:ascii="Times New Roman" w:hAnsi="Times New Roman" w:cs="Times New Roman"/>
                <w:color w:val="000000"/>
              </w:rPr>
            </w:pPr>
            <w:r w:rsidRPr="00476B2D">
              <w:rPr>
                <w:rFonts w:ascii="Times New Roman" w:hAnsi="Times New Roman" w:cs="Times New Roman"/>
                <w:color w:val="000000"/>
              </w:rPr>
              <w:t>89,6</w:t>
            </w:r>
          </w:p>
        </w:tc>
        <w:tc>
          <w:tcPr>
            <w:tcW w:w="309" w:type="pct"/>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476B2D" w:rsidRPr="00476B2D" w:rsidRDefault="00476B2D" w:rsidP="000C7415">
            <w:pPr>
              <w:spacing w:after="0" w:line="240" w:lineRule="auto"/>
              <w:jc w:val="center"/>
              <w:rPr>
                <w:rFonts w:ascii="Times New Roman" w:hAnsi="Times New Roman" w:cs="Times New Roman"/>
                <w:color w:val="000000"/>
              </w:rPr>
            </w:pPr>
            <w:r w:rsidRPr="00476B2D">
              <w:rPr>
                <w:rFonts w:ascii="Times New Roman" w:hAnsi="Times New Roman" w:cs="Times New Roman"/>
                <w:color w:val="000000"/>
              </w:rPr>
              <w:t>90,1</w:t>
            </w:r>
          </w:p>
        </w:tc>
        <w:tc>
          <w:tcPr>
            <w:tcW w:w="271" w:type="pct"/>
            <w:tcBorders>
              <w:top w:val="nil"/>
              <w:left w:val="nil"/>
              <w:bottom w:val="single" w:sz="4" w:space="0" w:color="auto"/>
              <w:right w:val="single" w:sz="4" w:space="0" w:color="auto"/>
            </w:tcBorders>
            <w:shd w:val="clear" w:color="auto" w:fill="auto"/>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92,6</w:t>
            </w:r>
          </w:p>
        </w:tc>
        <w:tc>
          <w:tcPr>
            <w:tcW w:w="272" w:type="pct"/>
            <w:tcBorders>
              <w:top w:val="nil"/>
              <w:left w:val="nil"/>
              <w:bottom w:val="single" w:sz="4" w:space="0" w:color="auto"/>
              <w:right w:val="single" w:sz="4" w:space="0" w:color="auto"/>
            </w:tcBorders>
            <w:shd w:val="clear" w:color="auto" w:fill="auto"/>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95,7</w:t>
            </w:r>
          </w:p>
        </w:tc>
        <w:tc>
          <w:tcPr>
            <w:tcW w:w="230"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97,5</w:t>
            </w:r>
          </w:p>
        </w:tc>
        <w:tc>
          <w:tcPr>
            <w:tcW w:w="231"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99,2</w:t>
            </w:r>
          </w:p>
        </w:tc>
        <w:tc>
          <w:tcPr>
            <w:tcW w:w="230"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101,1</w:t>
            </w:r>
          </w:p>
        </w:tc>
        <w:tc>
          <w:tcPr>
            <w:tcW w:w="231"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102,9</w:t>
            </w:r>
          </w:p>
        </w:tc>
        <w:tc>
          <w:tcPr>
            <w:tcW w:w="236"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104,8</w:t>
            </w:r>
          </w:p>
        </w:tc>
        <w:tc>
          <w:tcPr>
            <w:tcW w:w="239"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106,7</w:t>
            </w:r>
          </w:p>
        </w:tc>
        <w:tc>
          <w:tcPr>
            <w:tcW w:w="230"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108,7</w:t>
            </w:r>
          </w:p>
        </w:tc>
        <w:tc>
          <w:tcPr>
            <w:tcW w:w="232"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110,7</w:t>
            </w:r>
          </w:p>
        </w:tc>
        <w:tc>
          <w:tcPr>
            <w:tcW w:w="230"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112,7</w:t>
            </w:r>
          </w:p>
        </w:tc>
        <w:tc>
          <w:tcPr>
            <w:tcW w:w="240"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114,7</w:t>
            </w:r>
          </w:p>
        </w:tc>
      </w:tr>
      <w:tr w:rsidR="00476B2D" w:rsidRPr="00685A3C" w:rsidTr="000C7415">
        <w:trPr>
          <w:jc w:val="center"/>
        </w:trPr>
        <w:tc>
          <w:tcPr>
            <w:tcW w:w="185" w:type="pct"/>
            <w:vAlign w:val="center"/>
          </w:tcPr>
          <w:p w:rsidR="00476B2D" w:rsidRPr="00685A3C" w:rsidDel="00293848"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rPr>
              <w:t>2.8</w:t>
            </w:r>
          </w:p>
        </w:tc>
        <w:tc>
          <w:tcPr>
            <w:tcW w:w="1090" w:type="pct"/>
            <w:vAlign w:val="center"/>
          </w:tcPr>
          <w:p w:rsidR="00476B2D" w:rsidRPr="00685A3C" w:rsidRDefault="00476B2D" w:rsidP="000C7415">
            <w:pPr>
              <w:spacing w:after="0" w:line="240" w:lineRule="auto"/>
              <w:rPr>
                <w:rFonts w:ascii="Times New Roman" w:eastAsia="Times New Roman" w:hAnsi="Times New Roman" w:cs="Times New Roman"/>
              </w:rPr>
            </w:pPr>
            <w:r w:rsidRPr="00685A3C">
              <w:rPr>
                <w:rFonts w:ascii="Times New Roman" w:eastAsia="Times New Roman" w:hAnsi="Times New Roman" w:cs="Times New Roman"/>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в %</w:t>
            </w:r>
          </w:p>
        </w:tc>
        <w:tc>
          <w:tcPr>
            <w:tcW w:w="272" w:type="pct"/>
            <w:tcBorders>
              <w:top w:val="nil"/>
              <w:left w:val="nil"/>
              <w:bottom w:val="single" w:sz="4" w:space="0" w:color="auto"/>
              <w:right w:val="single" w:sz="4" w:space="0" w:color="auto"/>
            </w:tcBorders>
            <w:shd w:val="clear" w:color="auto" w:fill="auto"/>
            <w:vAlign w:val="center"/>
          </w:tcPr>
          <w:p w:rsidR="00476B2D" w:rsidRPr="00392636" w:rsidRDefault="00476B2D" w:rsidP="000C7415">
            <w:pPr>
              <w:spacing w:after="0" w:line="240" w:lineRule="auto"/>
              <w:jc w:val="center"/>
              <w:rPr>
                <w:rFonts w:ascii="Times New Roman" w:eastAsia="Times New Roman" w:hAnsi="Times New Roman" w:cs="Times New Roman"/>
              </w:rPr>
            </w:pPr>
            <w:r w:rsidRPr="00392636">
              <w:rPr>
                <w:rFonts w:ascii="Times New Roman" w:eastAsia="Times New Roman" w:hAnsi="Times New Roman" w:cs="Times New Roman"/>
              </w:rPr>
              <w:t>85,1</w:t>
            </w:r>
          </w:p>
        </w:tc>
        <w:tc>
          <w:tcPr>
            <w:tcW w:w="272" w:type="pct"/>
            <w:tcBorders>
              <w:top w:val="nil"/>
              <w:left w:val="nil"/>
              <w:bottom w:val="single" w:sz="4" w:space="0" w:color="auto"/>
              <w:right w:val="single" w:sz="4" w:space="0" w:color="auto"/>
            </w:tcBorders>
            <w:shd w:val="clear" w:color="auto" w:fill="auto"/>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90,0</w:t>
            </w:r>
          </w:p>
        </w:tc>
        <w:tc>
          <w:tcPr>
            <w:tcW w:w="309" w:type="pct"/>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85,5</w:t>
            </w:r>
          </w:p>
        </w:tc>
        <w:tc>
          <w:tcPr>
            <w:tcW w:w="271" w:type="pct"/>
            <w:tcBorders>
              <w:top w:val="nil"/>
              <w:left w:val="nil"/>
              <w:bottom w:val="single" w:sz="4" w:space="0" w:color="auto"/>
              <w:right w:val="single" w:sz="4" w:space="0" w:color="auto"/>
            </w:tcBorders>
            <w:shd w:val="clear" w:color="auto" w:fill="auto"/>
            <w:vAlign w:val="center"/>
          </w:tcPr>
          <w:p w:rsidR="00476B2D" w:rsidRPr="00392636" w:rsidRDefault="00476B2D" w:rsidP="000C7415">
            <w:pPr>
              <w:spacing w:after="0" w:line="240" w:lineRule="auto"/>
              <w:jc w:val="center"/>
              <w:rPr>
                <w:rFonts w:ascii="Times New Roman" w:eastAsia="Times New Roman" w:hAnsi="Times New Roman" w:cs="Times New Roman"/>
              </w:rPr>
            </w:pPr>
            <w:r w:rsidRPr="00392636">
              <w:rPr>
                <w:rFonts w:ascii="Times New Roman" w:eastAsia="Times New Roman" w:hAnsi="Times New Roman" w:cs="Times New Roman"/>
              </w:rPr>
              <w:t>85,7</w:t>
            </w:r>
          </w:p>
        </w:tc>
        <w:tc>
          <w:tcPr>
            <w:tcW w:w="272" w:type="pct"/>
            <w:tcBorders>
              <w:top w:val="nil"/>
              <w:left w:val="nil"/>
              <w:bottom w:val="single" w:sz="4" w:space="0" w:color="auto"/>
              <w:right w:val="single" w:sz="4" w:space="0" w:color="auto"/>
            </w:tcBorders>
            <w:shd w:val="clear" w:color="auto" w:fill="auto"/>
            <w:vAlign w:val="center"/>
          </w:tcPr>
          <w:p w:rsidR="00476B2D" w:rsidRPr="00392636" w:rsidRDefault="00476B2D" w:rsidP="000C7415">
            <w:pPr>
              <w:spacing w:after="0" w:line="240" w:lineRule="auto"/>
              <w:jc w:val="center"/>
              <w:rPr>
                <w:rFonts w:ascii="Times New Roman" w:eastAsia="Times New Roman" w:hAnsi="Times New Roman" w:cs="Times New Roman"/>
              </w:rPr>
            </w:pPr>
            <w:r w:rsidRPr="00392636">
              <w:rPr>
                <w:rFonts w:ascii="Times New Roman" w:eastAsia="Times New Roman" w:hAnsi="Times New Roman" w:cs="Times New Roman"/>
              </w:rPr>
              <w:t>86,0</w:t>
            </w:r>
          </w:p>
        </w:tc>
        <w:tc>
          <w:tcPr>
            <w:tcW w:w="230"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86,2</w:t>
            </w:r>
          </w:p>
        </w:tc>
        <w:tc>
          <w:tcPr>
            <w:tcW w:w="231"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86,5</w:t>
            </w:r>
          </w:p>
        </w:tc>
        <w:tc>
          <w:tcPr>
            <w:tcW w:w="230"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86,7</w:t>
            </w:r>
          </w:p>
        </w:tc>
        <w:tc>
          <w:tcPr>
            <w:tcW w:w="231"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86,9</w:t>
            </w:r>
          </w:p>
        </w:tc>
        <w:tc>
          <w:tcPr>
            <w:tcW w:w="236"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87,1</w:t>
            </w:r>
          </w:p>
        </w:tc>
        <w:tc>
          <w:tcPr>
            <w:tcW w:w="239"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87,4</w:t>
            </w:r>
          </w:p>
        </w:tc>
        <w:tc>
          <w:tcPr>
            <w:tcW w:w="230"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87,6</w:t>
            </w:r>
          </w:p>
        </w:tc>
        <w:tc>
          <w:tcPr>
            <w:tcW w:w="232"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87,8</w:t>
            </w:r>
          </w:p>
        </w:tc>
        <w:tc>
          <w:tcPr>
            <w:tcW w:w="230"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88,1</w:t>
            </w:r>
          </w:p>
        </w:tc>
        <w:tc>
          <w:tcPr>
            <w:tcW w:w="240"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88,3</w:t>
            </w:r>
          </w:p>
        </w:tc>
      </w:tr>
      <w:tr w:rsidR="00476B2D" w:rsidRPr="00685A3C" w:rsidTr="000C7415">
        <w:trPr>
          <w:jc w:val="center"/>
        </w:trPr>
        <w:tc>
          <w:tcPr>
            <w:tcW w:w="185" w:type="pct"/>
            <w:vAlign w:val="center"/>
          </w:tcPr>
          <w:p w:rsidR="00476B2D" w:rsidRPr="00685A3C"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rPr>
              <w:t>2.9</w:t>
            </w:r>
          </w:p>
        </w:tc>
        <w:tc>
          <w:tcPr>
            <w:tcW w:w="1090" w:type="pct"/>
            <w:vAlign w:val="center"/>
          </w:tcPr>
          <w:p w:rsidR="00476B2D" w:rsidRPr="00685A3C" w:rsidRDefault="00476B2D" w:rsidP="000C7415">
            <w:pPr>
              <w:spacing w:after="0" w:line="240" w:lineRule="auto"/>
              <w:rPr>
                <w:rFonts w:ascii="Times New Roman" w:eastAsia="Times New Roman" w:hAnsi="Times New Roman" w:cs="Times New Roman"/>
              </w:rPr>
            </w:pPr>
            <w:r w:rsidRPr="00685A3C">
              <w:rPr>
                <w:rFonts w:ascii="Times New Roman" w:eastAsia="Times New Roman" w:hAnsi="Times New Roman" w:cs="Times New Roman"/>
              </w:rPr>
              <w:t>Доля населения, систематически занимающегося физической культурой и спортом, в %</w:t>
            </w:r>
          </w:p>
          <w:p w:rsidR="00476B2D" w:rsidRPr="00685A3C" w:rsidRDefault="00476B2D" w:rsidP="000C7415">
            <w:pPr>
              <w:spacing w:after="0" w:line="240" w:lineRule="auto"/>
              <w:rPr>
                <w:rFonts w:ascii="Times New Roman" w:eastAsia="Times New Roman" w:hAnsi="Times New Roman" w:cs="Times New Roman"/>
              </w:rPr>
            </w:pPr>
          </w:p>
          <w:p w:rsidR="00476B2D" w:rsidRPr="00685A3C" w:rsidRDefault="00476B2D" w:rsidP="000C7415">
            <w:pPr>
              <w:spacing w:after="0" w:line="240" w:lineRule="auto"/>
              <w:rPr>
                <w:rFonts w:ascii="Times New Roman" w:eastAsia="Times New Roman" w:hAnsi="Times New Roman" w:cs="Times New Roman"/>
              </w:rPr>
            </w:pPr>
          </w:p>
          <w:p w:rsidR="00476B2D" w:rsidRPr="00685A3C" w:rsidDel="00293848" w:rsidRDefault="00476B2D" w:rsidP="000C7415">
            <w:pPr>
              <w:spacing w:after="0" w:line="240" w:lineRule="auto"/>
              <w:rPr>
                <w:rFonts w:ascii="Times New Roman" w:eastAsia="Times New Roman" w:hAnsi="Times New Roman" w:cs="Times New Roman"/>
              </w:rPr>
            </w:pPr>
          </w:p>
        </w:tc>
        <w:tc>
          <w:tcPr>
            <w:tcW w:w="272" w:type="pct"/>
            <w:tcBorders>
              <w:top w:val="nil"/>
              <w:left w:val="nil"/>
              <w:bottom w:val="single" w:sz="4" w:space="0" w:color="auto"/>
              <w:right w:val="single" w:sz="4" w:space="0" w:color="auto"/>
            </w:tcBorders>
            <w:shd w:val="clear" w:color="auto" w:fill="auto"/>
            <w:vAlign w:val="center"/>
          </w:tcPr>
          <w:p w:rsidR="00476B2D" w:rsidRPr="00AA76C2" w:rsidRDefault="00476B2D" w:rsidP="000C7415">
            <w:pPr>
              <w:spacing w:after="0" w:line="240" w:lineRule="auto"/>
              <w:jc w:val="center"/>
              <w:rPr>
                <w:rFonts w:ascii="Times New Roman" w:eastAsia="Times New Roman" w:hAnsi="Times New Roman" w:cs="Times New Roman"/>
              </w:rPr>
            </w:pPr>
            <w:r w:rsidRPr="00AA76C2">
              <w:rPr>
                <w:rFonts w:ascii="Times New Roman" w:eastAsia="Times New Roman" w:hAnsi="Times New Roman" w:cs="Times New Roman"/>
              </w:rPr>
              <w:lastRenderedPageBreak/>
              <w:t>34,8</w:t>
            </w:r>
          </w:p>
        </w:tc>
        <w:tc>
          <w:tcPr>
            <w:tcW w:w="272" w:type="pct"/>
            <w:tcBorders>
              <w:top w:val="nil"/>
              <w:left w:val="nil"/>
              <w:bottom w:val="single" w:sz="4" w:space="0" w:color="auto"/>
              <w:right w:val="single" w:sz="4" w:space="0" w:color="auto"/>
            </w:tcBorders>
            <w:shd w:val="clear" w:color="auto" w:fill="auto"/>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36,5</w:t>
            </w:r>
          </w:p>
        </w:tc>
        <w:tc>
          <w:tcPr>
            <w:tcW w:w="309" w:type="pct"/>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38,1</w:t>
            </w:r>
          </w:p>
        </w:tc>
        <w:tc>
          <w:tcPr>
            <w:tcW w:w="271" w:type="pct"/>
            <w:tcBorders>
              <w:top w:val="nil"/>
              <w:left w:val="nil"/>
              <w:bottom w:val="single" w:sz="4" w:space="0" w:color="auto"/>
              <w:right w:val="single" w:sz="4" w:space="0" w:color="auto"/>
            </w:tcBorders>
            <w:shd w:val="clear" w:color="auto" w:fill="auto"/>
            <w:vAlign w:val="center"/>
          </w:tcPr>
          <w:p w:rsidR="00476B2D" w:rsidRPr="00AA76C2" w:rsidRDefault="00476B2D" w:rsidP="000C7415">
            <w:pPr>
              <w:spacing w:after="0" w:line="240" w:lineRule="auto"/>
              <w:jc w:val="center"/>
              <w:rPr>
                <w:rFonts w:ascii="Times New Roman" w:eastAsia="Times New Roman" w:hAnsi="Times New Roman" w:cs="Times New Roman"/>
              </w:rPr>
            </w:pPr>
            <w:r w:rsidRPr="00AA76C2">
              <w:rPr>
                <w:rFonts w:ascii="Times New Roman" w:eastAsia="Times New Roman" w:hAnsi="Times New Roman" w:cs="Times New Roman"/>
              </w:rPr>
              <w:t>39,4</w:t>
            </w:r>
          </w:p>
        </w:tc>
        <w:tc>
          <w:tcPr>
            <w:tcW w:w="272" w:type="pct"/>
            <w:tcBorders>
              <w:top w:val="nil"/>
              <w:left w:val="nil"/>
              <w:bottom w:val="single" w:sz="4" w:space="0" w:color="auto"/>
              <w:right w:val="single" w:sz="4" w:space="0" w:color="auto"/>
            </w:tcBorders>
            <w:shd w:val="clear" w:color="auto" w:fill="auto"/>
            <w:vAlign w:val="center"/>
          </w:tcPr>
          <w:p w:rsidR="00476B2D" w:rsidRPr="00AA76C2" w:rsidRDefault="00476B2D" w:rsidP="000C7415">
            <w:pPr>
              <w:spacing w:after="0" w:line="240" w:lineRule="auto"/>
              <w:jc w:val="center"/>
              <w:rPr>
                <w:rFonts w:ascii="Times New Roman" w:eastAsia="Times New Roman" w:hAnsi="Times New Roman" w:cs="Times New Roman"/>
              </w:rPr>
            </w:pPr>
            <w:r w:rsidRPr="00AA76C2">
              <w:rPr>
                <w:rFonts w:ascii="Times New Roman" w:eastAsia="Times New Roman" w:hAnsi="Times New Roman" w:cs="Times New Roman"/>
              </w:rPr>
              <w:t>41,3</w:t>
            </w:r>
          </w:p>
        </w:tc>
        <w:tc>
          <w:tcPr>
            <w:tcW w:w="230"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43,1</w:t>
            </w:r>
          </w:p>
        </w:tc>
        <w:tc>
          <w:tcPr>
            <w:tcW w:w="231"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45,0</w:t>
            </w:r>
          </w:p>
        </w:tc>
        <w:tc>
          <w:tcPr>
            <w:tcW w:w="230"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47,0</w:t>
            </w:r>
          </w:p>
        </w:tc>
        <w:tc>
          <w:tcPr>
            <w:tcW w:w="231"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49,0</w:t>
            </w:r>
          </w:p>
        </w:tc>
        <w:tc>
          <w:tcPr>
            <w:tcW w:w="236"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51,2</w:t>
            </w:r>
          </w:p>
        </w:tc>
        <w:tc>
          <w:tcPr>
            <w:tcW w:w="239"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53,4</w:t>
            </w:r>
          </w:p>
        </w:tc>
        <w:tc>
          <w:tcPr>
            <w:tcW w:w="230"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55,7</w:t>
            </w:r>
          </w:p>
        </w:tc>
        <w:tc>
          <w:tcPr>
            <w:tcW w:w="232"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58,2</w:t>
            </w:r>
          </w:p>
        </w:tc>
        <w:tc>
          <w:tcPr>
            <w:tcW w:w="230"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60,7</w:t>
            </w:r>
          </w:p>
        </w:tc>
        <w:tc>
          <w:tcPr>
            <w:tcW w:w="240" w:type="pct"/>
            <w:tcBorders>
              <w:top w:val="nil"/>
              <w:left w:val="nil"/>
              <w:bottom w:val="single" w:sz="4" w:space="0" w:color="auto"/>
              <w:right w:val="single" w:sz="4" w:space="0" w:color="auto"/>
            </w:tcBorders>
            <w:vAlign w:val="center"/>
          </w:tcPr>
          <w:p w:rsidR="00476B2D" w:rsidRPr="004C597B" w:rsidRDefault="00476B2D" w:rsidP="000C7415">
            <w:pPr>
              <w:spacing w:after="0"/>
              <w:jc w:val="center"/>
              <w:rPr>
                <w:rFonts w:ascii="Times New Roman" w:hAnsi="Times New Roman" w:cs="Times New Roman"/>
                <w:color w:val="000000"/>
              </w:rPr>
            </w:pPr>
            <w:r w:rsidRPr="004C597B">
              <w:rPr>
                <w:rFonts w:ascii="Times New Roman" w:hAnsi="Times New Roman" w:cs="Times New Roman"/>
                <w:color w:val="000000"/>
              </w:rPr>
              <w:t>63,4</w:t>
            </w:r>
          </w:p>
        </w:tc>
      </w:tr>
      <w:tr w:rsidR="00476B2D" w:rsidRPr="00685A3C" w:rsidTr="000C7415">
        <w:trPr>
          <w:jc w:val="center"/>
        </w:trPr>
        <w:tc>
          <w:tcPr>
            <w:tcW w:w="185" w:type="pct"/>
            <w:vAlign w:val="center"/>
          </w:tcPr>
          <w:p w:rsidR="00476B2D" w:rsidRPr="00685A3C"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rPr>
              <w:t>3.</w:t>
            </w:r>
          </w:p>
        </w:tc>
        <w:tc>
          <w:tcPr>
            <w:tcW w:w="4815"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6B2D" w:rsidRPr="00685A3C"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b/>
              </w:rPr>
              <w:t xml:space="preserve">Показатели реализации задачи 3 – обеспечение условий формирования безопасной и благоприятной окружающей среды </w:t>
            </w:r>
          </w:p>
        </w:tc>
      </w:tr>
      <w:tr w:rsidR="00476B2D" w:rsidRPr="00685A3C" w:rsidTr="000C7415">
        <w:trPr>
          <w:jc w:val="center"/>
        </w:trPr>
        <w:tc>
          <w:tcPr>
            <w:tcW w:w="185" w:type="pct"/>
            <w:vAlign w:val="center"/>
          </w:tcPr>
          <w:p w:rsidR="00476B2D" w:rsidRPr="00685A3C" w:rsidDel="00293848"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rPr>
              <w:t>3.1</w:t>
            </w:r>
          </w:p>
        </w:tc>
        <w:tc>
          <w:tcPr>
            <w:tcW w:w="1090" w:type="pct"/>
            <w:tcBorders>
              <w:top w:val="single" w:sz="4" w:space="0" w:color="auto"/>
              <w:left w:val="single" w:sz="4" w:space="0" w:color="auto"/>
              <w:bottom w:val="single" w:sz="4" w:space="0" w:color="auto"/>
              <w:right w:val="single" w:sz="4" w:space="0" w:color="auto"/>
            </w:tcBorders>
            <w:shd w:val="clear" w:color="auto" w:fill="auto"/>
            <w:vAlign w:val="center"/>
          </w:tcPr>
          <w:p w:rsidR="00476B2D" w:rsidRPr="00685A3C" w:rsidRDefault="00476B2D" w:rsidP="000C7415">
            <w:pPr>
              <w:spacing w:after="0" w:line="240" w:lineRule="auto"/>
              <w:rPr>
                <w:rFonts w:ascii="Times New Roman" w:eastAsia="Times New Roman" w:hAnsi="Times New Roman" w:cs="Times New Roman"/>
              </w:rPr>
            </w:pPr>
            <w:r w:rsidRPr="00685A3C">
              <w:rPr>
                <w:rFonts w:ascii="Times New Roman" w:eastAsia="Times New Roman" w:hAnsi="Times New Roman" w:cs="Times New Roman"/>
              </w:rPr>
              <w:t>Доля населения, обеспеченного доброкачественной питьевой водой, в % от общей численности населения</w:t>
            </w:r>
          </w:p>
        </w:tc>
        <w:tc>
          <w:tcPr>
            <w:tcW w:w="272" w:type="pct"/>
            <w:tcBorders>
              <w:top w:val="single" w:sz="4" w:space="0" w:color="auto"/>
              <w:left w:val="nil"/>
              <w:bottom w:val="single" w:sz="4" w:space="0" w:color="auto"/>
              <w:right w:val="single" w:sz="4" w:space="0" w:color="auto"/>
            </w:tcBorders>
            <w:shd w:val="clear" w:color="auto" w:fill="auto"/>
            <w:vAlign w:val="center"/>
          </w:tcPr>
          <w:p w:rsidR="00476B2D" w:rsidRPr="006D75A4"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w:t>
            </w:r>
          </w:p>
        </w:tc>
        <w:tc>
          <w:tcPr>
            <w:tcW w:w="272" w:type="pct"/>
            <w:tcBorders>
              <w:top w:val="single" w:sz="4" w:space="0" w:color="auto"/>
              <w:left w:val="nil"/>
              <w:bottom w:val="single" w:sz="4" w:space="0" w:color="auto"/>
              <w:right w:val="single" w:sz="4" w:space="0" w:color="auto"/>
            </w:tcBorders>
            <w:shd w:val="clear" w:color="auto" w:fill="auto"/>
            <w:vAlign w:val="center"/>
          </w:tcPr>
          <w:p w:rsidR="00476B2D" w:rsidRPr="006D75A4"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w:t>
            </w:r>
          </w:p>
        </w:tc>
        <w:tc>
          <w:tcPr>
            <w:tcW w:w="309" w:type="pct"/>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rsidR="00476B2D" w:rsidRPr="006D75A4"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w:t>
            </w:r>
          </w:p>
        </w:tc>
        <w:tc>
          <w:tcPr>
            <w:tcW w:w="271" w:type="pct"/>
            <w:tcBorders>
              <w:top w:val="single" w:sz="4" w:space="0" w:color="auto"/>
              <w:left w:val="nil"/>
              <w:bottom w:val="single" w:sz="4" w:space="0" w:color="auto"/>
              <w:right w:val="single" w:sz="4" w:space="0" w:color="auto"/>
            </w:tcBorders>
            <w:shd w:val="clear" w:color="auto" w:fill="auto"/>
            <w:vAlign w:val="center"/>
          </w:tcPr>
          <w:p w:rsidR="00476B2D" w:rsidRPr="006D75A4"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w:t>
            </w:r>
          </w:p>
        </w:tc>
        <w:tc>
          <w:tcPr>
            <w:tcW w:w="272" w:type="pct"/>
            <w:tcBorders>
              <w:top w:val="single" w:sz="4" w:space="0" w:color="auto"/>
              <w:left w:val="nil"/>
              <w:bottom w:val="single" w:sz="4" w:space="0" w:color="auto"/>
              <w:right w:val="single" w:sz="4" w:space="0" w:color="auto"/>
            </w:tcBorders>
            <w:shd w:val="clear" w:color="auto" w:fill="auto"/>
            <w:vAlign w:val="center"/>
          </w:tcPr>
          <w:p w:rsidR="00476B2D" w:rsidRPr="006D75A4"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w:t>
            </w:r>
          </w:p>
        </w:tc>
        <w:tc>
          <w:tcPr>
            <w:tcW w:w="230" w:type="pct"/>
            <w:tcBorders>
              <w:top w:val="single" w:sz="4" w:space="0" w:color="auto"/>
              <w:left w:val="nil"/>
              <w:bottom w:val="single" w:sz="4" w:space="0" w:color="auto"/>
              <w:right w:val="single" w:sz="4" w:space="0" w:color="auto"/>
            </w:tcBorders>
            <w:vAlign w:val="center"/>
          </w:tcPr>
          <w:p w:rsidR="00476B2D" w:rsidRPr="007D3B91" w:rsidRDefault="00476B2D" w:rsidP="000C7415">
            <w:pPr>
              <w:spacing w:after="0" w:line="240" w:lineRule="auto"/>
              <w:jc w:val="center"/>
              <w:rPr>
                <w:rFonts w:ascii="Times New Roman" w:hAnsi="Times New Roman" w:cs="Times New Roman"/>
                <w:color w:val="000000"/>
              </w:rPr>
            </w:pPr>
            <w:r w:rsidRPr="007D3B91">
              <w:rPr>
                <w:rFonts w:ascii="Times New Roman" w:hAnsi="Times New Roman" w:cs="Times New Roman"/>
                <w:color w:val="000000"/>
              </w:rPr>
              <w:t>100</w:t>
            </w:r>
          </w:p>
        </w:tc>
        <w:tc>
          <w:tcPr>
            <w:tcW w:w="231" w:type="pct"/>
            <w:tcBorders>
              <w:top w:val="single" w:sz="4" w:space="0" w:color="auto"/>
              <w:left w:val="nil"/>
              <w:bottom w:val="single" w:sz="4" w:space="0" w:color="auto"/>
              <w:right w:val="single" w:sz="4" w:space="0" w:color="auto"/>
            </w:tcBorders>
            <w:vAlign w:val="center"/>
          </w:tcPr>
          <w:p w:rsidR="00476B2D" w:rsidRPr="007D3B91" w:rsidRDefault="00476B2D" w:rsidP="000C7415">
            <w:pPr>
              <w:spacing w:after="0" w:line="240" w:lineRule="auto"/>
              <w:jc w:val="center"/>
              <w:rPr>
                <w:rFonts w:ascii="Times New Roman" w:hAnsi="Times New Roman" w:cs="Times New Roman"/>
                <w:color w:val="000000"/>
              </w:rPr>
            </w:pPr>
            <w:r w:rsidRPr="007D3B91">
              <w:rPr>
                <w:rFonts w:ascii="Times New Roman" w:hAnsi="Times New Roman" w:cs="Times New Roman"/>
                <w:color w:val="000000"/>
              </w:rPr>
              <w:t>100</w:t>
            </w:r>
          </w:p>
        </w:tc>
        <w:tc>
          <w:tcPr>
            <w:tcW w:w="230" w:type="pct"/>
            <w:tcBorders>
              <w:top w:val="single" w:sz="4" w:space="0" w:color="auto"/>
              <w:left w:val="nil"/>
              <w:bottom w:val="single" w:sz="4" w:space="0" w:color="auto"/>
              <w:right w:val="single" w:sz="4" w:space="0" w:color="auto"/>
            </w:tcBorders>
            <w:vAlign w:val="center"/>
          </w:tcPr>
          <w:p w:rsidR="00476B2D" w:rsidRPr="007D3B91" w:rsidRDefault="00476B2D" w:rsidP="000C7415">
            <w:pPr>
              <w:spacing w:after="0" w:line="240" w:lineRule="auto"/>
              <w:jc w:val="center"/>
              <w:rPr>
                <w:rFonts w:ascii="Times New Roman" w:hAnsi="Times New Roman" w:cs="Times New Roman"/>
                <w:color w:val="000000"/>
              </w:rPr>
            </w:pPr>
            <w:r w:rsidRPr="007D3B91">
              <w:rPr>
                <w:rFonts w:ascii="Times New Roman" w:hAnsi="Times New Roman" w:cs="Times New Roman"/>
                <w:color w:val="000000"/>
              </w:rPr>
              <w:t>100</w:t>
            </w:r>
          </w:p>
        </w:tc>
        <w:tc>
          <w:tcPr>
            <w:tcW w:w="231" w:type="pct"/>
            <w:tcBorders>
              <w:top w:val="single" w:sz="4" w:space="0" w:color="auto"/>
              <w:left w:val="nil"/>
              <w:bottom w:val="single" w:sz="4" w:space="0" w:color="auto"/>
              <w:right w:val="single" w:sz="4" w:space="0" w:color="auto"/>
            </w:tcBorders>
            <w:vAlign w:val="center"/>
          </w:tcPr>
          <w:p w:rsidR="00476B2D" w:rsidRPr="007D3B91" w:rsidRDefault="00476B2D" w:rsidP="000C7415">
            <w:pPr>
              <w:spacing w:after="0" w:line="240" w:lineRule="auto"/>
              <w:jc w:val="center"/>
              <w:rPr>
                <w:rFonts w:ascii="Times New Roman" w:hAnsi="Times New Roman" w:cs="Times New Roman"/>
                <w:color w:val="000000"/>
              </w:rPr>
            </w:pPr>
            <w:r w:rsidRPr="007D3B91">
              <w:rPr>
                <w:rFonts w:ascii="Times New Roman" w:hAnsi="Times New Roman" w:cs="Times New Roman"/>
                <w:color w:val="000000"/>
              </w:rPr>
              <w:t>100</w:t>
            </w:r>
          </w:p>
        </w:tc>
        <w:tc>
          <w:tcPr>
            <w:tcW w:w="236" w:type="pct"/>
            <w:tcBorders>
              <w:top w:val="single" w:sz="4" w:space="0" w:color="auto"/>
              <w:left w:val="nil"/>
              <w:bottom w:val="single" w:sz="4" w:space="0" w:color="auto"/>
              <w:right w:val="single" w:sz="4" w:space="0" w:color="auto"/>
            </w:tcBorders>
            <w:vAlign w:val="center"/>
          </w:tcPr>
          <w:p w:rsidR="00476B2D" w:rsidRPr="007D3B91" w:rsidRDefault="00476B2D" w:rsidP="000C7415">
            <w:pPr>
              <w:spacing w:after="0" w:line="240" w:lineRule="auto"/>
              <w:jc w:val="center"/>
              <w:rPr>
                <w:rFonts w:ascii="Times New Roman" w:hAnsi="Times New Roman" w:cs="Times New Roman"/>
                <w:color w:val="000000"/>
              </w:rPr>
            </w:pPr>
            <w:r w:rsidRPr="007D3B91">
              <w:rPr>
                <w:rFonts w:ascii="Times New Roman" w:hAnsi="Times New Roman" w:cs="Times New Roman"/>
                <w:color w:val="000000"/>
              </w:rPr>
              <w:t>100</w:t>
            </w:r>
          </w:p>
        </w:tc>
        <w:tc>
          <w:tcPr>
            <w:tcW w:w="239" w:type="pct"/>
            <w:tcBorders>
              <w:top w:val="single" w:sz="4" w:space="0" w:color="auto"/>
              <w:left w:val="nil"/>
              <w:bottom w:val="single" w:sz="4" w:space="0" w:color="auto"/>
              <w:right w:val="single" w:sz="4" w:space="0" w:color="auto"/>
            </w:tcBorders>
            <w:vAlign w:val="center"/>
          </w:tcPr>
          <w:p w:rsidR="00476B2D" w:rsidRPr="007D3B91" w:rsidRDefault="00476B2D" w:rsidP="000C7415">
            <w:pPr>
              <w:spacing w:after="0" w:line="240" w:lineRule="auto"/>
              <w:jc w:val="center"/>
              <w:rPr>
                <w:rFonts w:ascii="Times New Roman" w:hAnsi="Times New Roman" w:cs="Times New Roman"/>
                <w:color w:val="000000"/>
              </w:rPr>
            </w:pPr>
            <w:r w:rsidRPr="007D3B91">
              <w:rPr>
                <w:rFonts w:ascii="Times New Roman" w:hAnsi="Times New Roman" w:cs="Times New Roman"/>
                <w:color w:val="000000"/>
              </w:rPr>
              <w:t>100</w:t>
            </w:r>
          </w:p>
        </w:tc>
        <w:tc>
          <w:tcPr>
            <w:tcW w:w="230" w:type="pct"/>
            <w:tcBorders>
              <w:top w:val="single" w:sz="4" w:space="0" w:color="auto"/>
              <w:left w:val="nil"/>
              <w:bottom w:val="single" w:sz="4" w:space="0" w:color="auto"/>
              <w:right w:val="single" w:sz="4" w:space="0" w:color="auto"/>
            </w:tcBorders>
            <w:vAlign w:val="center"/>
          </w:tcPr>
          <w:p w:rsidR="00476B2D" w:rsidRPr="007D3B91" w:rsidRDefault="00476B2D" w:rsidP="000C7415">
            <w:pPr>
              <w:spacing w:after="0" w:line="240" w:lineRule="auto"/>
              <w:jc w:val="center"/>
              <w:rPr>
                <w:rFonts w:ascii="Times New Roman" w:hAnsi="Times New Roman" w:cs="Times New Roman"/>
                <w:color w:val="000000"/>
              </w:rPr>
            </w:pPr>
            <w:r w:rsidRPr="007D3B91">
              <w:rPr>
                <w:rFonts w:ascii="Times New Roman" w:hAnsi="Times New Roman" w:cs="Times New Roman"/>
                <w:color w:val="000000"/>
              </w:rPr>
              <w:t>100</w:t>
            </w:r>
          </w:p>
        </w:tc>
        <w:tc>
          <w:tcPr>
            <w:tcW w:w="232" w:type="pct"/>
            <w:tcBorders>
              <w:top w:val="single" w:sz="4" w:space="0" w:color="auto"/>
              <w:left w:val="nil"/>
              <w:bottom w:val="single" w:sz="4" w:space="0" w:color="auto"/>
              <w:right w:val="single" w:sz="4" w:space="0" w:color="auto"/>
            </w:tcBorders>
            <w:vAlign w:val="center"/>
          </w:tcPr>
          <w:p w:rsidR="00476B2D" w:rsidRPr="007D3B91" w:rsidRDefault="00476B2D" w:rsidP="000C7415">
            <w:pPr>
              <w:spacing w:after="0" w:line="240" w:lineRule="auto"/>
              <w:jc w:val="center"/>
              <w:rPr>
                <w:rFonts w:ascii="Times New Roman" w:hAnsi="Times New Roman" w:cs="Times New Roman"/>
                <w:color w:val="000000"/>
              </w:rPr>
            </w:pPr>
            <w:r w:rsidRPr="007D3B91">
              <w:rPr>
                <w:rFonts w:ascii="Times New Roman" w:hAnsi="Times New Roman" w:cs="Times New Roman"/>
                <w:color w:val="000000"/>
              </w:rPr>
              <w:t>100</w:t>
            </w:r>
          </w:p>
        </w:tc>
        <w:tc>
          <w:tcPr>
            <w:tcW w:w="230" w:type="pct"/>
            <w:tcBorders>
              <w:top w:val="single" w:sz="4" w:space="0" w:color="auto"/>
              <w:left w:val="nil"/>
              <w:bottom w:val="single" w:sz="4" w:space="0" w:color="auto"/>
              <w:right w:val="single" w:sz="4" w:space="0" w:color="auto"/>
            </w:tcBorders>
            <w:vAlign w:val="center"/>
          </w:tcPr>
          <w:p w:rsidR="00476B2D" w:rsidRPr="007D3B91" w:rsidRDefault="00476B2D" w:rsidP="000C7415">
            <w:pPr>
              <w:spacing w:after="0" w:line="240" w:lineRule="auto"/>
              <w:jc w:val="center"/>
              <w:rPr>
                <w:rFonts w:ascii="Times New Roman" w:hAnsi="Times New Roman" w:cs="Times New Roman"/>
                <w:color w:val="000000"/>
              </w:rPr>
            </w:pPr>
            <w:r w:rsidRPr="007D3B91">
              <w:rPr>
                <w:rFonts w:ascii="Times New Roman" w:hAnsi="Times New Roman" w:cs="Times New Roman"/>
                <w:color w:val="000000"/>
              </w:rPr>
              <w:t>100</w:t>
            </w:r>
          </w:p>
        </w:tc>
        <w:tc>
          <w:tcPr>
            <w:tcW w:w="240" w:type="pct"/>
            <w:tcBorders>
              <w:top w:val="single" w:sz="4" w:space="0" w:color="auto"/>
              <w:left w:val="nil"/>
              <w:bottom w:val="single" w:sz="4" w:space="0" w:color="auto"/>
              <w:right w:val="single" w:sz="4" w:space="0" w:color="auto"/>
            </w:tcBorders>
            <w:vAlign w:val="center"/>
          </w:tcPr>
          <w:p w:rsidR="00476B2D" w:rsidRPr="007D3B91" w:rsidRDefault="00476B2D" w:rsidP="000C7415">
            <w:pPr>
              <w:spacing w:after="0" w:line="240" w:lineRule="auto"/>
              <w:jc w:val="center"/>
              <w:rPr>
                <w:rFonts w:ascii="Times New Roman" w:hAnsi="Times New Roman" w:cs="Times New Roman"/>
                <w:color w:val="000000"/>
              </w:rPr>
            </w:pPr>
            <w:r w:rsidRPr="007D3B91">
              <w:rPr>
                <w:rFonts w:ascii="Times New Roman" w:hAnsi="Times New Roman" w:cs="Times New Roman"/>
                <w:color w:val="000000"/>
              </w:rPr>
              <w:t>100</w:t>
            </w:r>
          </w:p>
        </w:tc>
      </w:tr>
      <w:tr w:rsidR="00476B2D" w:rsidRPr="00685A3C" w:rsidTr="000C7415">
        <w:trPr>
          <w:jc w:val="center"/>
        </w:trPr>
        <w:tc>
          <w:tcPr>
            <w:tcW w:w="185" w:type="pct"/>
            <w:vAlign w:val="center"/>
          </w:tcPr>
          <w:p w:rsidR="00476B2D" w:rsidRPr="00685A3C"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lang w:val="en-US"/>
              </w:rPr>
              <w:t>3.</w:t>
            </w:r>
            <w:r w:rsidRPr="00685A3C">
              <w:rPr>
                <w:rFonts w:ascii="Times New Roman" w:eastAsia="Times New Roman" w:hAnsi="Times New Roman" w:cs="Times New Roman"/>
              </w:rPr>
              <w:t>2</w:t>
            </w:r>
          </w:p>
        </w:tc>
        <w:tc>
          <w:tcPr>
            <w:tcW w:w="1090" w:type="pct"/>
            <w:tcBorders>
              <w:top w:val="nil"/>
              <w:left w:val="single" w:sz="4" w:space="0" w:color="auto"/>
              <w:bottom w:val="single" w:sz="4" w:space="0" w:color="auto"/>
              <w:right w:val="single" w:sz="4" w:space="0" w:color="auto"/>
            </w:tcBorders>
            <w:shd w:val="clear" w:color="auto" w:fill="auto"/>
            <w:vAlign w:val="center"/>
          </w:tcPr>
          <w:p w:rsidR="00476B2D" w:rsidRPr="00685A3C" w:rsidRDefault="00476B2D" w:rsidP="000C7415">
            <w:pPr>
              <w:spacing w:after="0" w:line="240" w:lineRule="auto"/>
              <w:rPr>
                <w:rFonts w:ascii="Times New Roman" w:eastAsia="Times New Roman" w:hAnsi="Times New Roman" w:cs="Times New Roman"/>
              </w:rPr>
            </w:pPr>
            <w:r w:rsidRPr="00685A3C">
              <w:rPr>
                <w:rFonts w:ascii="Times New Roman" w:eastAsia="Times New Roman" w:hAnsi="Times New Roman" w:cs="Times New Roman"/>
              </w:rPr>
              <w:t>Объем образованных отходов всех классов опасности, тонн</w:t>
            </w:r>
          </w:p>
        </w:tc>
        <w:tc>
          <w:tcPr>
            <w:tcW w:w="272"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159 581</w:t>
            </w:r>
          </w:p>
        </w:tc>
        <w:tc>
          <w:tcPr>
            <w:tcW w:w="272"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160 000</w:t>
            </w:r>
          </w:p>
        </w:tc>
        <w:tc>
          <w:tcPr>
            <w:tcW w:w="309" w:type="pct"/>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160 000</w:t>
            </w:r>
          </w:p>
        </w:tc>
        <w:tc>
          <w:tcPr>
            <w:tcW w:w="271"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160 000</w:t>
            </w:r>
          </w:p>
        </w:tc>
        <w:tc>
          <w:tcPr>
            <w:tcW w:w="272"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160 000</w:t>
            </w:r>
          </w:p>
        </w:tc>
        <w:tc>
          <w:tcPr>
            <w:tcW w:w="230" w:type="pct"/>
            <w:tcBorders>
              <w:top w:val="nil"/>
              <w:left w:val="nil"/>
              <w:bottom w:val="single" w:sz="4" w:space="0" w:color="auto"/>
              <w:right w:val="single" w:sz="4" w:space="0" w:color="auto"/>
            </w:tcBorders>
            <w:vAlign w:val="center"/>
          </w:tcPr>
          <w:p w:rsidR="00476B2D" w:rsidRPr="007D3B91" w:rsidRDefault="00476B2D" w:rsidP="000C7415">
            <w:pPr>
              <w:spacing w:after="0" w:line="240" w:lineRule="auto"/>
              <w:jc w:val="center"/>
              <w:rPr>
                <w:rFonts w:ascii="Times New Roman" w:hAnsi="Times New Roman" w:cs="Times New Roman"/>
                <w:color w:val="000000"/>
              </w:rPr>
            </w:pPr>
            <w:r w:rsidRPr="007D3B91">
              <w:rPr>
                <w:rFonts w:ascii="Times New Roman" w:hAnsi="Times New Roman" w:cs="Times New Roman"/>
                <w:color w:val="000000"/>
              </w:rPr>
              <w:t>159 000</w:t>
            </w:r>
          </w:p>
        </w:tc>
        <w:tc>
          <w:tcPr>
            <w:tcW w:w="231" w:type="pct"/>
            <w:tcBorders>
              <w:top w:val="nil"/>
              <w:left w:val="nil"/>
              <w:bottom w:val="single" w:sz="4" w:space="0" w:color="auto"/>
              <w:right w:val="single" w:sz="4" w:space="0" w:color="auto"/>
            </w:tcBorders>
            <w:vAlign w:val="center"/>
          </w:tcPr>
          <w:p w:rsidR="00476B2D" w:rsidRPr="007D3B91" w:rsidRDefault="00476B2D" w:rsidP="000C7415">
            <w:pPr>
              <w:spacing w:after="0" w:line="240" w:lineRule="auto"/>
              <w:jc w:val="center"/>
              <w:rPr>
                <w:rFonts w:ascii="Times New Roman" w:hAnsi="Times New Roman" w:cs="Times New Roman"/>
                <w:color w:val="000000"/>
              </w:rPr>
            </w:pPr>
            <w:r w:rsidRPr="007D3B91">
              <w:rPr>
                <w:rFonts w:ascii="Times New Roman" w:hAnsi="Times New Roman" w:cs="Times New Roman"/>
                <w:color w:val="000000"/>
              </w:rPr>
              <w:t>158 000</w:t>
            </w:r>
          </w:p>
        </w:tc>
        <w:tc>
          <w:tcPr>
            <w:tcW w:w="230" w:type="pct"/>
            <w:tcBorders>
              <w:top w:val="nil"/>
              <w:left w:val="nil"/>
              <w:bottom w:val="single" w:sz="4" w:space="0" w:color="auto"/>
              <w:right w:val="single" w:sz="4" w:space="0" w:color="auto"/>
            </w:tcBorders>
            <w:vAlign w:val="center"/>
          </w:tcPr>
          <w:p w:rsidR="00476B2D" w:rsidRPr="007D3B91" w:rsidRDefault="00476B2D" w:rsidP="000C7415">
            <w:pPr>
              <w:spacing w:after="0" w:line="240" w:lineRule="auto"/>
              <w:jc w:val="center"/>
              <w:rPr>
                <w:rFonts w:ascii="Times New Roman" w:hAnsi="Times New Roman" w:cs="Times New Roman"/>
                <w:color w:val="000000"/>
              </w:rPr>
            </w:pPr>
            <w:r w:rsidRPr="007D3B91">
              <w:rPr>
                <w:rFonts w:ascii="Times New Roman" w:hAnsi="Times New Roman" w:cs="Times New Roman"/>
                <w:color w:val="000000"/>
              </w:rPr>
              <w:t>157 000</w:t>
            </w:r>
          </w:p>
        </w:tc>
        <w:tc>
          <w:tcPr>
            <w:tcW w:w="231" w:type="pct"/>
            <w:tcBorders>
              <w:top w:val="nil"/>
              <w:left w:val="nil"/>
              <w:bottom w:val="single" w:sz="4" w:space="0" w:color="auto"/>
              <w:right w:val="single" w:sz="4" w:space="0" w:color="auto"/>
            </w:tcBorders>
            <w:vAlign w:val="center"/>
          </w:tcPr>
          <w:p w:rsidR="00476B2D" w:rsidRPr="007D3B91" w:rsidRDefault="00476B2D" w:rsidP="000C7415">
            <w:pPr>
              <w:spacing w:after="0" w:line="240" w:lineRule="auto"/>
              <w:jc w:val="center"/>
              <w:rPr>
                <w:rFonts w:ascii="Times New Roman" w:hAnsi="Times New Roman" w:cs="Times New Roman"/>
                <w:color w:val="000000"/>
              </w:rPr>
            </w:pPr>
            <w:r w:rsidRPr="007D3B91">
              <w:rPr>
                <w:rFonts w:ascii="Times New Roman" w:hAnsi="Times New Roman" w:cs="Times New Roman"/>
                <w:color w:val="000000"/>
              </w:rPr>
              <w:t>156 000</w:t>
            </w:r>
          </w:p>
        </w:tc>
        <w:tc>
          <w:tcPr>
            <w:tcW w:w="236" w:type="pct"/>
            <w:tcBorders>
              <w:top w:val="nil"/>
              <w:left w:val="nil"/>
              <w:bottom w:val="single" w:sz="4" w:space="0" w:color="auto"/>
              <w:right w:val="single" w:sz="4" w:space="0" w:color="auto"/>
            </w:tcBorders>
            <w:vAlign w:val="center"/>
          </w:tcPr>
          <w:p w:rsidR="00476B2D" w:rsidRPr="007D3B91" w:rsidRDefault="00476B2D" w:rsidP="000C7415">
            <w:pPr>
              <w:spacing w:after="0" w:line="240" w:lineRule="auto"/>
              <w:jc w:val="center"/>
              <w:rPr>
                <w:rFonts w:ascii="Times New Roman" w:hAnsi="Times New Roman" w:cs="Times New Roman"/>
                <w:color w:val="000000"/>
              </w:rPr>
            </w:pPr>
            <w:r w:rsidRPr="007D3B91">
              <w:rPr>
                <w:rFonts w:ascii="Times New Roman" w:hAnsi="Times New Roman" w:cs="Times New Roman"/>
                <w:color w:val="000000"/>
              </w:rPr>
              <w:t>155 000</w:t>
            </w:r>
          </w:p>
        </w:tc>
        <w:tc>
          <w:tcPr>
            <w:tcW w:w="239" w:type="pct"/>
            <w:tcBorders>
              <w:top w:val="nil"/>
              <w:left w:val="nil"/>
              <w:bottom w:val="single" w:sz="4" w:space="0" w:color="auto"/>
              <w:right w:val="single" w:sz="4" w:space="0" w:color="auto"/>
            </w:tcBorders>
            <w:vAlign w:val="center"/>
          </w:tcPr>
          <w:p w:rsidR="00476B2D" w:rsidRPr="007D3B91" w:rsidRDefault="00476B2D" w:rsidP="000C7415">
            <w:pPr>
              <w:spacing w:after="0" w:line="240" w:lineRule="auto"/>
              <w:jc w:val="center"/>
              <w:rPr>
                <w:rFonts w:ascii="Times New Roman" w:hAnsi="Times New Roman" w:cs="Times New Roman"/>
                <w:color w:val="000000"/>
              </w:rPr>
            </w:pPr>
            <w:r w:rsidRPr="007D3B91">
              <w:rPr>
                <w:rFonts w:ascii="Times New Roman" w:hAnsi="Times New Roman" w:cs="Times New Roman"/>
                <w:color w:val="000000"/>
              </w:rPr>
              <w:t>154 000</w:t>
            </w:r>
          </w:p>
        </w:tc>
        <w:tc>
          <w:tcPr>
            <w:tcW w:w="230" w:type="pct"/>
            <w:tcBorders>
              <w:top w:val="nil"/>
              <w:left w:val="nil"/>
              <w:bottom w:val="single" w:sz="4" w:space="0" w:color="auto"/>
              <w:right w:val="single" w:sz="4" w:space="0" w:color="auto"/>
            </w:tcBorders>
            <w:vAlign w:val="center"/>
          </w:tcPr>
          <w:p w:rsidR="00476B2D" w:rsidRPr="007D3B91" w:rsidRDefault="00476B2D" w:rsidP="000C7415">
            <w:pPr>
              <w:spacing w:after="0" w:line="240" w:lineRule="auto"/>
              <w:jc w:val="center"/>
              <w:rPr>
                <w:rFonts w:ascii="Times New Roman" w:hAnsi="Times New Roman" w:cs="Times New Roman"/>
                <w:color w:val="000000"/>
              </w:rPr>
            </w:pPr>
            <w:r w:rsidRPr="007D3B91">
              <w:rPr>
                <w:rFonts w:ascii="Times New Roman" w:hAnsi="Times New Roman" w:cs="Times New Roman"/>
                <w:color w:val="000000"/>
              </w:rPr>
              <w:t>153 000</w:t>
            </w:r>
          </w:p>
        </w:tc>
        <w:tc>
          <w:tcPr>
            <w:tcW w:w="232" w:type="pct"/>
            <w:tcBorders>
              <w:top w:val="nil"/>
              <w:left w:val="nil"/>
              <w:bottom w:val="single" w:sz="4" w:space="0" w:color="auto"/>
              <w:right w:val="single" w:sz="4" w:space="0" w:color="auto"/>
            </w:tcBorders>
            <w:vAlign w:val="center"/>
          </w:tcPr>
          <w:p w:rsidR="00476B2D" w:rsidRPr="007D3B91" w:rsidRDefault="00476B2D" w:rsidP="000C7415">
            <w:pPr>
              <w:spacing w:after="0" w:line="240" w:lineRule="auto"/>
              <w:jc w:val="center"/>
              <w:rPr>
                <w:rFonts w:ascii="Times New Roman" w:hAnsi="Times New Roman" w:cs="Times New Roman"/>
                <w:color w:val="000000"/>
              </w:rPr>
            </w:pPr>
            <w:r w:rsidRPr="007D3B91">
              <w:rPr>
                <w:rFonts w:ascii="Times New Roman" w:hAnsi="Times New Roman" w:cs="Times New Roman"/>
                <w:color w:val="000000"/>
              </w:rPr>
              <w:t>152 000</w:t>
            </w:r>
          </w:p>
        </w:tc>
        <w:tc>
          <w:tcPr>
            <w:tcW w:w="230" w:type="pct"/>
            <w:tcBorders>
              <w:top w:val="nil"/>
              <w:left w:val="nil"/>
              <w:bottom w:val="single" w:sz="4" w:space="0" w:color="auto"/>
              <w:right w:val="single" w:sz="4" w:space="0" w:color="auto"/>
            </w:tcBorders>
            <w:vAlign w:val="center"/>
          </w:tcPr>
          <w:p w:rsidR="00476B2D" w:rsidRPr="007D3B91" w:rsidRDefault="00476B2D" w:rsidP="000C7415">
            <w:pPr>
              <w:spacing w:after="0" w:line="240" w:lineRule="auto"/>
              <w:jc w:val="center"/>
              <w:rPr>
                <w:rFonts w:ascii="Times New Roman" w:hAnsi="Times New Roman" w:cs="Times New Roman"/>
                <w:color w:val="000000"/>
              </w:rPr>
            </w:pPr>
            <w:r w:rsidRPr="007D3B91">
              <w:rPr>
                <w:rFonts w:ascii="Times New Roman" w:hAnsi="Times New Roman" w:cs="Times New Roman"/>
                <w:color w:val="000000"/>
              </w:rPr>
              <w:t>151 000</w:t>
            </w:r>
          </w:p>
        </w:tc>
        <w:tc>
          <w:tcPr>
            <w:tcW w:w="240" w:type="pct"/>
            <w:tcBorders>
              <w:top w:val="nil"/>
              <w:left w:val="nil"/>
              <w:bottom w:val="single" w:sz="4" w:space="0" w:color="auto"/>
              <w:right w:val="single" w:sz="4" w:space="0" w:color="auto"/>
            </w:tcBorders>
            <w:vAlign w:val="center"/>
          </w:tcPr>
          <w:p w:rsidR="00476B2D" w:rsidRPr="007D3B91" w:rsidRDefault="00476B2D" w:rsidP="000C7415">
            <w:pPr>
              <w:spacing w:after="0" w:line="240" w:lineRule="auto"/>
              <w:jc w:val="center"/>
              <w:rPr>
                <w:rFonts w:ascii="Times New Roman" w:hAnsi="Times New Roman" w:cs="Times New Roman"/>
                <w:color w:val="000000"/>
              </w:rPr>
            </w:pPr>
            <w:r w:rsidRPr="007D3B91">
              <w:rPr>
                <w:rFonts w:ascii="Times New Roman" w:hAnsi="Times New Roman" w:cs="Times New Roman"/>
                <w:color w:val="000000"/>
              </w:rPr>
              <w:t>150 000</w:t>
            </w:r>
          </w:p>
        </w:tc>
      </w:tr>
      <w:tr w:rsidR="00476B2D" w:rsidRPr="00685A3C" w:rsidTr="000C7415">
        <w:trPr>
          <w:jc w:val="center"/>
        </w:trPr>
        <w:tc>
          <w:tcPr>
            <w:tcW w:w="185" w:type="pct"/>
            <w:vAlign w:val="center"/>
          </w:tcPr>
          <w:p w:rsidR="00476B2D" w:rsidRPr="00685A3C"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rPr>
              <w:t>3.3</w:t>
            </w:r>
          </w:p>
        </w:tc>
        <w:tc>
          <w:tcPr>
            <w:tcW w:w="1090" w:type="pct"/>
            <w:tcBorders>
              <w:top w:val="nil"/>
              <w:left w:val="single" w:sz="4" w:space="0" w:color="auto"/>
              <w:bottom w:val="single" w:sz="4" w:space="0" w:color="auto"/>
              <w:right w:val="single" w:sz="4" w:space="0" w:color="auto"/>
            </w:tcBorders>
            <w:shd w:val="clear" w:color="auto" w:fill="auto"/>
            <w:vAlign w:val="center"/>
          </w:tcPr>
          <w:p w:rsidR="00476B2D" w:rsidRPr="00685A3C" w:rsidRDefault="00476B2D" w:rsidP="000C7415">
            <w:pPr>
              <w:spacing w:after="0" w:line="240" w:lineRule="auto"/>
              <w:rPr>
                <w:rFonts w:ascii="Times New Roman" w:eastAsia="Times New Roman" w:hAnsi="Times New Roman" w:cs="Times New Roman"/>
              </w:rPr>
            </w:pPr>
            <w:r w:rsidRPr="00685A3C">
              <w:rPr>
                <w:rFonts w:ascii="Times New Roman" w:eastAsia="Times New Roman" w:hAnsi="Times New Roman" w:cs="Times New Roman"/>
              </w:rPr>
              <w:t>Объем сброса загрязненных сточных вод в водные объекты, тыс. куб. м.</w:t>
            </w:r>
          </w:p>
        </w:tc>
        <w:tc>
          <w:tcPr>
            <w:tcW w:w="272"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w:t>
            </w:r>
          </w:p>
        </w:tc>
        <w:tc>
          <w:tcPr>
            <w:tcW w:w="272"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w:t>
            </w:r>
          </w:p>
        </w:tc>
        <w:tc>
          <w:tcPr>
            <w:tcW w:w="309" w:type="pct"/>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271"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272"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230" w:type="pct"/>
            <w:tcBorders>
              <w:top w:val="nil"/>
              <w:left w:val="nil"/>
              <w:bottom w:val="single" w:sz="4" w:space="0" w:color="auto"/>
              <w:right w:val="single" w:sz="4" w:space="0" w:color="auto"/>
            </w:tcBorders>
            <w:vAlign w:val="center"/>
          </w:tcPr>
          <w:p w:rsidR="00476B2D" w:rsidRPr="007D3B91" w:rsidRDefault="00476B2D" w:rsidP="000C7415">
            <w:pPr>
              <w:spacing w:after="0" w:line="240" w:lineRule="auto"/>
              <w:jc w:val="center"/>
              <w:rPr>
                <w:rFonts w:ascii="Times New Roman" w:hAnsi="Times New Roman" w:cs="Times New Roman"/>
                <w:color w:val="000000"/>
              </w:rPr>
            </w:pPr>
            <w:r w:rsidRPr="007D3B91">
              <w:rPr>
                <w:rFonts w:ascii="Times New Roman" w:hAnsi="Times New Roman" w:cs="Times New Roman"/>
                <w:color w:val="000000"/>
              </w:rPr>
              <w:t>0</w:t>
            </w:r>
          </w:p>
        </w:tc>
        <w:tc>
          <w:tcPr>
            <w:tcW w:w="231" w:type="pct"/>
            <w:tcBorders>
              <w:top w:val="nil"/>
              <w:left w:val="nil"/>
              <w:bottom w:val="single" w:sz="4" w:space="0" w:color="auto"/>
              <w:right w:val="single" w:sz="4" w:space="0" w:color="auto"/>
            </w:tcBorders>
            <w:vAlign w:val="center"/>
          </w:tcPr>
          <w:p w:rsidR="00476B2D" w:rsidRPr="007D3B91" w:rsidRDefault="00476B2D" w:rsidP="000C7415">
            <w:pPr>
              <w:spacing w:after="0" w:line="240" w:lineRule="auto"/>
              <w:jc w:val="center"/>
              <w:rPr>
                <w:rFonts w:ascii="Times New Roman" w:hAnsi="Times New Roman" w:cs="Times New Roman"/>
                <w:color w:val="000000"/>
              </w:rPr>
            </w:pPr>
            <w:r w:rsidRPr="007D3B91">
              <w:rPr>
                <w:rFonts w:ascii="Times New Roman" w:hAnsi="Times New Roman" w:cs="Times New Roman"/>
                <w:color w:val="000000"/>
              </w:rPr>
              <w:t>0</w:t>
            </w:r>
          </w:p>
        </w:tc>
        <w:tc>
          <w:tcPr>
            <w:tcW w:w="230" w:type="pct"/>
            <w:tcBorders>
              <w:top w:val="nil"/>
              <w:left w:val="nil"/>
              <w:bottom w:val="single" w:sz="4" w:space="0" w:color="auto"/>
              <w:right w:val="single" w:sz="4" w:space="0" w:color="auto"/>
            </w:tcBorders>
            <w:vAlign w:val="center"/>
          </w:tcPr>
          <w:p w:rsidR="00476B2D" w:rsidRPr="007D3B91" w:rsidRDefault="00476B2D" w:rsidP="000C7415">
            <w:pPr>
              <w:spacing w:after="0" w:line="240" w:lineRule="auto"/>
              <w:jc w:val="center"/>
              <w:rPr>
                <w:rFonts w:ascii="Times New Roman" w:hAnsi="Times New Roman" w:cs="Times New Roman"/>
                <w:color w:val="000000"/>
              </w:rPr>
            </w:pPr>
            <w:r w:rsidRPr="007D3B91">
              <w:rPr>
                <w:rFonts w:ascii="Times New Roman" w:hAnsi="Times New Roman" w:cs="Times New Roman"/>
                <w:color w:val="000000"/>
              </w:rPr>
              <w:t>0</w:t>
            </w:r>
          </w:p>
        </w:tc>
        <w:tc>
          <w:tcPr>
            <w:tcW w:w="231" w:type="pct"/>
            <w:tcBorders>
              <w:top w:val="nil"/>
              <w:left w:val="nil"/>
              <w:bottom w:val="single" w:sz="4" w:space="0" w:color="auto"/>
              <w:right w:val="single" w:sz="4" w:space="0" w:color="auto"/>
            </w:tcBorders>
            <w:vAlign w:val="center"/>
          </w:tcPr>
          <w:p w:rsidR="00476B2D" w:rsidRPr="007D3B91" w:rsidRDefault="00476B2D" w:rsidP="000C7415">
            <w:pPr>
              <w:spacing w:after="0" w:line="240" w:lineRule="auto"/>
              <w:jc w:val="center"/>
              <w:rPr>
                <w:rFonts w:ascii="Times New Roman" w:hAnsi="Times New Roman" w:cs="Times New Roman"/>
                <w:color w:val="000000"/>
              </w:rPr>
            </w:pPr>
            <w:r w:rsidRPr="007D3B91">
              <w:rPr>
                <w:rFonts w:ascii="Times New Roman" w:hAnsi="Times New Roman" w:cs="Times New Roman"/>
                <w:color w:val="000000"/>
              </w:rPr>
              <w:t>0</w:t>
            </w:r>
          </w:p>
        </w:tc>
        <w:tc>
          <w:tcPr>
            <w:tcW w:w="236" w:type="pct"/>
            <w:tcBorders>
              <w:top w:val="nil"/>
              <w:left w:val="nil"/>
              <w:bottom w:val="single" w:sz="4" w:space="0" w:color="auto"/>
              <w:right w:val="single" w:sz="4" w:space="0" w:color="auto"/>
            </w:tcBorders>
            <w:vAlign w:val="center"/>
          </w:tcPr>
          <w:p w:rsidR="00476B2D" w:rsidRPr="007D3B91" w:rsidRDefault="00476B2D" w:rsidP="000C7415">
            <w:pPr>
              <w:spacing w:after="0" w:line="240" w:lineRule="auto"/>
              <w:jc w:val="center"/>
              <w:rPr>
                <w:rFonts w:ascii="Times New Roman" w:hAnsi="Times New Roman" w:cs="Times New Roman"/>
                <w:color w:val="000000"/>
              </w:rPr>
            </w:pPr>
            <w:r w:rsidRPr="007D3B91">
              <w:rPr>
                <w:rFonts w:ascii="Times New Roman" w:hAnsi="Times New Roman" w:cs="Times New Roman"/>
                <w:color w:val="000000"/>
              </w:rPr>
              <w:t>0</w:t>
            </w:r>
          </w:p>
        </w:tc>
        <w:tc>
          <w:tcPr>
            <w:tcW w:w="239" w:type="pct"/>
            <w:tcBorders>
              <w:top w:val="nil"/>
              <w:left w:val="nil"/>
              <w:bottom w:val="single" w:sz="4" w:space="0" w:color="auto"/>
              <w:right w:val="single" w:sz="4" w:space="0" w:color="auto"/>
            </w:tcBorders>
            <w:vAlign w:val="center"/>
          </w:tcPr>
          <w:p w:rsidR="00476B2D" w:rsidRPr="007D3B91" w:rsidRDefault="00476B2D" w:rsidP="000C7415">
            <w:pPr>
              <w:spacing w:after="0" w:line="240" w:lineRule="auto"/>
              <w:jc w:val="center"/>
              <w:rPr>
                <w:rFonts w:ascii="Times New Roman" w:hAnsi="Times New Roman" w:cs="Times New Roman"/>
                <w:color w:val="000000"/>
              </w:rPr>
            </w:pPr>
            <w:r w:rsidRPr="007D3B91">
              <w:rPr>
                <w:rFonts w:ascii="Times New Roman" w:hAnsi="Times New Roman" w:cs="Times New Roman"/>
                <w:color w:val="000000"/>
              </w:rPr>
              <w:t>0</w:t>
            </w:r>
          </w:p>
        </w:tc>
        <w:tc>
          <w:tcPr>
            <w:tcW w:w="230" w:type="pct"/>
            <w:tcBorders>
              <w:top w:val="nil"/>
              <w:left w:val="nil"/>
              <w:bottom w:val="single" w:sz="4" w:space="0" w:color="auto"/>
              <w:right w:val="single" w:sz="4" w:space="0" w:color="auto"/>
            </w:tcBorders>
            <w:vAlign w:val="center"/>
          </w:tcPr>
          <w:p w:rsidR="00476B2D" w:rsidRPr="007D3B91" w:rsidRDefault="00476B2D" w:rsidP="000C7415">
            <w:pPr>
              <w:spacing w:after="0" w:line="240" w:lineRule="auto"/>
              <w:jc w:val="center"/>
              <w:rPr>
                <w:rFonts w:ascii="Times New Roman" w:hAnsi="Times New Roman" w:cs="Times New Roman"/>
                <w:color w:val="000000"/>
              </w:rPr>
            </w:pPr>
            <w:r w:rsidRPr="007D3B91">
              <w:rPr>
                <w:rFonts w:ascii="Times New Roman" w:hAnsi="Times New Roman" w:cs="Times New Roman"/>
                <w:color w:val="000000"/>
              </w:rPr>
              <w:t>0</w:t>
            </w:r>
          </w:p>
        </w:tc>
        <w:tc>
          <w:tcPr>
            <w:tcW w:w="232" w:type="pct"/>
            <w:tcBorders>
              <w:top w:val="nil"/>
              <w:left w:val="nil"/>
              <w:bottom w:val="single" w:sz="4" w:space="0" w:color="auto"/>
              <w:right w:val="single" w:sz="4" w:space="0" w:color="auto"/>
            </w:tcBorders>
            <w:vAlign w:val="center"/>
          </w:tcPr>
          <w:p w:rsidR="00476B2D" w:rsidRPr="007D3B91" w:rsidRDefault="00476B2D" w:rsidP="000C7415">
            <w:pPr>
              <w:spacing w:after="0" w:line="240" w:lineRule="auto"/>
              <w:jc w:val="center"/>
              <w:rPr>
                <w:rFonts w:ascii="Times New Roman" w:hAnsi="Times New Roman" w:cs="Times New Roman"/>
                <w:color w:val="000000"/>
              </w:rPr>
            </w:pPr>
            <w:r w:rsidRPr="007D3B91">
              <w:rPr>
                <w:rFonts w:ascii="Times New Roman" w:hAnsi="Times New Roman" w:cs="Times New Roman"/>
                <w:color w:val="000000"/>
              </w:rPr>
              <w:t>0</w:t>
            </w:r>
          </w:p>
        </w:tc>
        <w:tc>
          <w:tcPr>
            <w:tcW w:w="230" w:type="pct"/>
            <w:tcBorders>
              <w:top w:val="nil"/>
              <w:left w:val="nil"/>
              <w:bottom w:val="single" w:sz="4" w:space="0" w:color="auto"/>
              <w:right w:val="single" w:sz="4" w:space="0" w:color="auto"/>
            </w:tcBorders>
            <w:vAlign w:val="center"/>
          </w:tcPr>
          <w:p w:rsidR="00476B2D" w:rsidRPr="007D3B91" w:rsidRDefault="00476B2D" w:rsidP="000C7415">
            <w:pPr>
              <w:spacing w:after="0" w:line="240" w:lineRule="auto"/>
              <w:jc w:val="center"/>
              <w:rPr>
                <w:rFonts w:ascii="Times New Roman" w:hAnsi="Times New Roman" w:cs="Times New Roman"/>
                <w:color w:val="000000"/>
              </w:rPr>
            </w:pPr>
            <w:r w:rsidRPr="007D3B91">
              <w:rPr>
                <w:rFonts w:ascii="Times New Roman" w:hAnsi="Times New Roman" w:cs="Times New Roman"/>
                <w:color w:val="000000"/>
              </w:rPr>
              <w:t>0</w:t>
            </w:r>
          </w:p>
        </w:tc>
        <w:tc>
          <w:tcPr>
            <w:tcW w:w="240" w:type="pct"/>
            <w:tcBorders>
              <w:top w:val="nil"/>
              <w:left w:val="nil"/>
              <w:bottom w:val="single" w:sz="4" w:space="0" w:color="auto"/>
              <w:right w:val="single" w:sz="4" w:space="0" w:color="auto"/>
            </w:tcBorders>
            <w:vAlign w:val="center"/>
          </w:tcPr>
          <w:p w:rsidR="00476B2D" w:rsidRPr="007D3B91" w:rsidRDefault="00476B2D" w:rsidP="000C7415">
            <w:pPr>
              <w:spacing w:after="0" w:line="240" w:lineRule="auto"/>
              <w:jc w:val="center"/>
              <w:rPr>
                <w:rFonts w:ascii="Times New Roman" w:hAnsi="Times New Roman" w:cs="Times New Roman"/>
                <w:color w:val="000000"/>
              </w:rPr>
            </w:pPr>
            <w:r w:rsidRPr="007D3B91">
              <w:rPr>
                <w:rFonts w:ascii="Times New Roman" w:hAnsi="Times New Roman" w:cs="Times New Roman"/>
                <w:color w:val="000000"/>
              </w:rPr>
              <w:t>0</w:t>
            </w:r>
          </w:p>
        </w:tc>
      </w:tr>
    </w:tbl>
    <w:p w:rsidR="00476B2D" w:rsidRDefault="00476B2D" w:rsidP="00476B2D">
      <w:pPr>
        <w:spacing w:after="0" w:line="240" w:lineRule="auto"/>
        <w:rPr>
          <w:rFonts w:ascii="Times New Roman" w:eastAsiaTheme="minorHAnsi" w:hAnsi="Times New Roman" w:cs="Times New Roman"/>
          <w:sz w:val="28"/>
          <w:szCs w:val="28"/>
          <w:lang w:eastAsia="en-US"/>
        </w:rPr>
      </w:pPr>
    </w:p>
    <w:p w:rsidR="00476B2D" w:rsidRPr="00685A3C" w:rsidRDefault="00476B2D" w:rsidP="00476B2D">
      <w:pPr>
        <w:spacing w:after="0" w:line="240" w:lineRule="auto"/>
        <w:rPr>
          <w:rFonts w:ascii="Times New Roman" w:eastAsiaTheme="minorHAnsi" w:hAnsi="Times New Roman" w:cs="Times New Roman"/>
          <w:b/>
          <w:sz w:val="28"/>
          <w:szCs w:val="28"/>
          <w:lang w:eastAsia="en-US"/>
        </w:rPr>
      </w:pPr>
    </w:p>
    <w:p w:rsidR="00476B2D" w:rsidRPr="00685A3C" w:rsidRDefault="00476B2D" w:rsidP="00476B2D">
      <w:pPr>
        <w:spacing w:after="0" w:line="240" w:lineRule="auto"/>
        <w:jc w:val="center"/>
        <w:rPr>
          <w:rFonts w:ascii="Times New Roman" w:eastAsiaTheme="minorHAnsi" w:hAnsi="Times New Roman" w:cs="Times New Roman"/>
          <w:b/>
          <w:sz w:val="28"/>
          <w:szCs w:val="28"/>
          <w:lang w:eastAsia="en-US"/>
        </w:rPr>
      </w:pPr>
      <w:r w:rsidRPr="00685A3C">
        <w:rPr>
          <w:rFonts w:ascii="Times New Roman" w:eastAsiaTheme="minorHAnsi" w:hAnsi="Times New Roman" w:cs="Times New Roman"/>
          <w:b/>
          <w:sz w:val="28"/>
          <w:szCs w:val="28"/>
          <w:lang w:eastAsia="en-US"/>
        </w:rPr>
        <w:t>Вариант 2</w:t>
      </w:r>
    </w:p>
    <w:p w:rsidR="00476B2D" w:rsidRPr="00685A3C" w:rsidRDefault="00476B2D" w:rsidP="00476B2D">
      <w:pPr>
        <w:spacing w:after="0" w:line="240" w:lineRule="auto"/>
        <w:ind w:right="-456"/>
        <w:jc w:val="right"/>
        <w:rPr>
          <w:rFonts w:ascii="Times New Roman" w:eastAsiaTheme="minorHAnsi" w:hAnsi="Times New Roman" w:cs="Times New Roman"/>
          <w:b/>
          <w:sz w:val="28"/>
          <w:szCs w:val="28"/>
          <w:lang w:eastAsia="en-US"/>
        </w:rPr>
      </w:pPr>
      <w:r w:rsidRPr="00685A3C">
        <w:rPr>
          <w:rFonts w:ascii="Times New Roman" w:eastAsiaTheme="minorHAnsi" w:hAnsi="Times New Roman" w:cs="Times New Roman"/>
          <w:b/>
          <w:sz w:val="28"/>
          <w:szCs w:val="28"/>
          <w:lang w:eastAsia="en-US"/>
        </w:rPr>
        <w:t>Таблица 2</w:t>
      </w:r>
    </w:p>
    <w:tbl>
      <w:tblPr>
        <w:tblW w:w="159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595"/>
        <w:gridCol w:w="3485"/>
        <w:gridCol w:w="874"/>
        <w:gridCol w:w="868"/>
        <w:gridCol w:w="999"/>
        <w:gridCol w:w="855"/>
        <w:gridCol w:w="858"/>
        <w:gridCol w:w="734"/>
        <w:gridCol w:w="737"/>
        <w:gridCol w:w="734"/>
        <w:gridCol w:w="737"/>
        <w:gridCol w:w="750"/>
        <w:gridCol w:w="753"/>
        <w:gridCol w:w="734"/>
        <w:gridCol w:w="734"/>
        <w:gridCol w:w="734"/>
        <w:gridCol w:w="776"/>
      </w:tblGrid>
      <w:tr w:rsidR="00476B2D" w:rsidRPr="00685A3C" w:rsidTr="000C7415">
        <w:trPr>
          <w:trHeight w:val="234"/>
          <w:tblHeader/>
          <w:jc w:val="center"/>
        </w:trPr>
        <w:tc>
          <w:tcPr>
            <w:tcW w:w="186" w:type="pct"/>
            <w:vMerge w:val="restart"/>
            <w:shd w:val="clear" w:color="auto" w:fill="FFFFFF"/>
            <w:vAlign w:val="center"/>
          </w:tcPr>
          <w:p w:rsidR="00476B2D" w:rsidRPr="00685A3C" w:rsidRDefault="00476B2D" w:rsidP="000C7415">
            <w:pPr>
              <w:spacing w:after="0" w:line="240" w:lineRule="auto"/>
              <w:jc w:val="center"/>
              <w:rPr>
                <w:rFonts w:ascii="Times New Roman" w:eastAsia="Times New Roman" w:hAnsi="Times New Roman" w:cs="Times New Roman"/>
                <w:b/>
              </w:rPr>
            </w:pPr>
            <w:r w:rsidRPr="00685A3C">
              <w:rPr>
                <w:rFonts w:ascii="Times New Roman" w:eastAsia="Times New Roman" w:hAnsi="Times New Roman" w:cs="Times New Roman"/>
                <w:b/>
              </w:rPr>
              <w:t>№</w:t>
            </w:r>
          </w:p>
          <w:p w:rsidR="00476B2D" w:rsidRPr="00685A3C" w:rsidRDefault="00476B2D" w:rsidP="000C7415">
            <w:pPr>
              <w:spacing w:after="0" w:line="240" w:lineRule="auto"/>
              <w:jc w:val="center"/>
              <w:rPr>
                <w:rFonts w:ascii="Times New Roman" w:eastAsia="Times New Roman" w:hAnsi="Times New Roman" w:cs="Times New Roman"/>
                <w:b/>
              </w:rPr>
            </w:pPr>
            <w:r w:rsidRPr="00685A3C">
              <w:rPr>
                <w:rFonts w:ascii="Times New Roman" w:eastAsia="Times New Roman" w:hAnsi="Times New Roman" w:cs="Times New Roman"/>
                <w:b/>
              </w:rPr>
              <w:t>п/п</w:t>
            </w:r>
          </w:p>
        </w:tc>
        <w:tc>
          <w:tcPr>
            <w:tcW w:w="1092" w:type="pct"/>
            <w:vMerge w:val="restart"/>
            <w:shd w:val="clear" w:color="auto" w:fill="FFFFFF"/>
            <w:vAlign w:val="center"/>
          </w:tcPr>
          <w:p w:rsidR="00476B2D" w:rsidRPr="00685A3C" w:rsidRDefault="00476B2D" w:rsidP="000C7415">
            <w:pPr>
              <w:spacing w:after="0" w:line="240" w:lineRule="auto"/>
              <w:jc w:val="center"/>
              <w:rPr>
                <w:rFonts w:ascii="Times New Roman" w:eastAsia="Times New Roman" w:hAnsi="Times New Roman" w:cs="Times New Roman"/>
                <w:b/>
              </w:rPr>
            </w:pPr>
            <w:r w:rsidRPr="00685A3C">
              <w:rPr>
                <w:rFonts w:ascii="Times New Roman" w:eastAsia="Times New Roman" w:hAnsi="Times New Roman" w:cs="Times New Roman"/>
                <w:b/>
              </w:rPr>
              <w:t>Целевые показатели</w:t>
            </w:r>
          </w:p>
        </w:tc>
        <w:tc>
          <w:tcPr>
            <w:tcW w:w="274" w:type="pct"/>
            <w:vMerge w:val="restart"/>
            <w:shd w:val="clear" w:color="auto" w:fill="FFFFFF"/>
            <w:vAlign w:val="center"/>
          </w:tcPr>
          <w:p w:rsidR="00476B2D" w:rsidRPr="00685A3C" w:rsidRDefault="00476B2D" w:rsidP="000C7415">
            <w:pPr>
              <w:spacing w:after="0" w:line="240" w:lineRule="auto"/>
              <w:jc w:val="center"/>
              <w:rPr>
                <w:rFonts w:ascii="Times New Roman" w:eastAsia="Times New Roman" w:hAnsi="Times New Roman" w:cs="Times New Roman"/>
                <w:b/>
                <w:lang w:val="en-US"/>
              </w:rPr>
            </w:pPr>
            <w:r w:rsidRPr="00685A3C">
              <w:rPr>
                <w:rFonts w:ascii="Times New Roman" w:eastAsia="Times New Roman" w:hAnsi="Times New Roman" w:cs="Times New Roman"/>
                <w:b/>
                <w:lang w:val="en-US"/>
              </w:rPr>
              <w:t>2016</w:t>
            </w:r>
          </w:p>
          <w:p w:rsidR="00476B2D" w:rsidRPr="00685A3C" w:rsidRDefault="00476B2D" w:rsidP="000C7415">
            <w:pPr>
              <w:spacing w:after="0" w:line="240" w:lineRule="auto"/>
              <w:jc w:val="center"/>
              <w:rPr>
                <w:rFonts w:ascii="Times New Roman" w:eastAsia="Times New Roman" w:hAnsi="Times New Roman" w:cs="Times New Roman"/>
                <w:b/>
              </w:rPr>
            </w:pPr>
            <w:r w:rsidRPr="00685A3C">
              <w:rPr>
                <w:rFonts w:ascii="Times New Roman" w:eastAsia="Times New Roman" w:hAnsi="Times New Roman" w:cs="Times New Roman"/>
                <w:b/>
              </w:rPr>
              <w:t>отчет</w:t>
            </w:r>
          </w:p>
        </w:tc>
        <w:tc>
          <w:tcPr>
            <w:tcW w:w="272" w:type="pct"/>
            <w:vMerge w:val="restart"/>
            <w:shd w:val="clear" w:color="auto" w:fill="FFFFFF"/>
            <w:vAlign w:val="center"/>
          </w:tcPr>
          <w:p w:rsidR="00476B2D" w:rsidRPr="00685A3C" w:rsidRDefault="00476B2D" w:rsidP="000C7415">
            <w:pPr>
              <w:spacing w:after="0" w:line="240" w:lineRule="auto"/>
              <w:jc w:val="center"/>
              <w:rPr>
                <w:rFonts w:ascii="Times New Roman" w:eastAsia="Times New Roman" w:hAnsi="Times New Roman" w:cs="Times New Roman"/>
                <w:b/>
              </w:rPr>
            </w:pPr>
            <w:r w:rsidRPr="00685A3C">
              <w:rPr>
                <w:rFonts w:ascii="Times New Roman" w:eastAsia="Times New Roman" w:hAnsi="Times New Roman" w:cs="Times New Roman"/>
                <w:b/>
              </w:rPr>
              <w:t>2017</w:t>
            </w:r>
          </w:p>
          <w:p w:rsidR="00476B2D" w:rsidRPr="00685A3C" w:rsidRDefault="00476B2D" w:rsidP="000C7415">
            <w:pPr>
              <w:spacing w:after="0" w:line="240" w:lineRule="auto"/>
              <w:jc w:val="center"/>
              <w:rPr>
                <w:rFonts w:ascii="Times New Roman" w:eastAsia="Times New Roman" w:hAnsi="Times New Roman" w:cs="Times New Roman"/>
                <w:b/>
              </w:rPr>
            </w:pPr>
            <w:r w:rsidRPr="00685A3C">
              <w:rPr>
                <w:rFonts w:ascii="Times New Roman" w:eastAsia="Times New Roman" w:hAnsi="Times New Roman" w:cs="Times New Roman"/>
                <w:b/>
              </w:rPr>
              <w:t>оценка</w:t>
            </w:r>
          </w:p>
        </w:tc>
        <w:tc>
          <w:tcPr>
            <w:tcW w:w="850" w:type="pct"/>
            <w:gridSpan w:val="3"/>
            <w:shd w:val="clear" w:color="auto" w:fill="FFFFFF"/>
            <w:vAlign w:val="center"/>
          </w:tcPr>
          <w:p w:rsidR="00476B2D" w:rsidRPr="00685A3C" w:rsidRDefault="00476B2D" w:rsidP="000C7415">
            <w:pPr>
              <w:spacing w:after="0" w:line="240" w:lineRule="auto"/>
              <w:jc w:val="center"/>
              <w:rPr>
                <w:rFonts w:ascii="Times New Roman" w:eastAsia="Times New Roman" w:hAnsi="Times New Roman" w:cs="Times New Roman"/>
                <w:b/>
              </w:rPr>
            </w:pPr>
            <w:r w:rsidRPr="00685A3C">
              <w:rPr>
                <w:rFonts w:ascii="Times New Roman" w:eastAsia="Times New Roman" w:hAnsi="Times New Roman" w:cs="Times New Roman"/>
                <w:b/>
              </w:rPr>
              <w:t xml:space="preserve">Этап </w:t>
            </w:r>
            <w:r w:rsidRPr="00685A3C">
              <w:rPr>
                <w:rFonts w:ascii="Times New Roman" w:eastAsia="Times New Roman" w:hAnsi="Times New Roman" w:cs="Times New Roman"/>
                <w:b/>
                <w:lang w:val="en-US"/>
              </w:rPr>
              <w:t>I</w:t>
            </w:r>
          </w:p>
        </w:tc>
        <w:tc>
          <w:tcPr>
            <w:tcW w:w="1157" w:type="pct"/>
            <w:gridSpan w:val="5"/>
            <w:shd w:val="clear" w:color="auto" w:fill="FFFFFF"/>
            <w:vAlign w:val="center"/>
          </w:tcPr>
          <w:p w:rsidR="00476B2D" w:rsidRPr="00685A3C" w:rsidRDefault="00476B2D" w:rsidP="000C7415">
            <w:pPr>
              <w:spacing w:after="0" w:line="240" w:lineRule="auto"/>
              <w:jc w:val="center"/>
              <w:rPr>
                <w:rFonts w:ascii="Times New Roman" w:eastAsia="Times New Roman" w:hAnsi="Times New Roman" w:cs="Times New Roman"/>
                <w:b/>
              </w:rPr>
            </w:pPr>
            <w:r w:rsidRPr="00685A3C">
              <w:rPr>
                <w:rFonts w:ascii="Times New Roman" w:eastAsia="Times New Roman" w:hAnsi="Times New Roman" w:cs="Times New Roman"/>
                <w:b/>
              </w:rPr>
              <w:t xml:space="preserve">Этап </w:t>
            </w:r>
            <w:r w:rsidRPr="00685A3C">
              <w:rPr>
                <w:rFonts w:ascii="Times New Roman" w:eastAsia="Times New Roman" w:hAnsi="Times New Roman" w:cs="Times New Roman"/>
                <w:b/>
                <w:lang w:val="en-US"/>
              </w:rPr>
              <w:t>II</w:t>
            </w:r>
          </w:p>
        </w:tc>
        <w:tc>
          <w:tcPr>
            <w:tcW w:w="1169" w:type="pct"/>
            <w:gridSpan w:val="5"/>
            <w:shd w:val="clear" w:color="auto" w:fill="FFFFFF"/>
            <w:vAlign w:val="center"/>
          </w:tcPr>
          <w:p w:rsidR="00476B2D" w:rsidRPr="00685A3C" w:rsidRDefault="00476B2D" w:rsidP="000C7415">
            <w:pPr>
              <w:spacing w:after="0" w:line="240" w:lineRule="auto"/>
              <w:jc w:val="center"/>
              <w:rPr>
                <w:rFonts w:ascii="Times New Roman" w:eastAsia="Times New Roman" w:hAnsi="Times New Roman" w:cs="Times New Roman"/>
                <w:b/>
              </w:rPr>
            </w:pPr>
            <w:r w:rsidRPr="00685A3C">
              <w:rPr>
                <w:rFonts w:ascii="Times New Roman" w:eastAsia="Times New Roman" w:hAnsi="Times New Roman" w:cs="Times New Roman"/>
                <w:b/>
              </w:rPr>
              <w:t xml:space="preserve">Этап </w:t>
            </w:r>
            <w:r w:rsidRPr="00685A3C">
              <w:rPr>
                <w:rFonts w:ascii="Times New Roman" w:eastAsia="Times New Roman" w:hAnsi="Times New Roman" w:cs="Times New Roman"/>
                <w:b/>
                <w:lang w:val="en-US"/>
              </w:rPr>
              <w:t>III</w:t>
            </w:r>
          </w:p>
        </w:tc>
      </w:tr>
      <w:tr w:rsidR="00476B2D" w:rsidRPr="00685A3C" w:rsidTr="000C7415">
        <w:trPr>
          <w:trHeight w:val="360"/>
          <w:tblHeader/>
          <w:jc w:val="center"/>
        </w:trPr>
        <w:tc>
          <w:tcPr>
            <w:tcW w:w="186" w:type="pct"/>
            <w:vMerge/>
            <w:shd w:val="clear" w:color="auto" w:fill="FFFFFF"/>
            <w:vAlign w:val="center"/>
          </w:tcPr>
          <w:p w:rsidR="00476B2D" w:rsidRPr="00685A3C" w:rsidRDefault="00476B2D" w:rsidP="000C7415">
            <w:pPr>
              <w:spacing w:after="0" w:line="240" w:lineRule="auto"/>
              <w:jc w:val="center"/>
              <w:rPr>
                <w:rFonts w:ascii="Times New Roman" w:eastAsia="Times New Roman" w:hAnsi="Times New Roman" w:cs="Times New Roman"/>
                <w:b/>
              </w:rPr>
            </w:pPr>
          </w:p>
        </w:tc>
        <w:tc>
          <w:tcPr>
            <w:tcW w:w="1092" w:type="pct"/>
            <w:vMerge/>
            <w:shd w:val="clear" w:color="auto" w:fill="FFFFFF"/>
            <w:vAlign w:val="center"/>
          </w:tcPr>
          <w:p w:rsidR="00476B2D" w:rsidRPr="00685A3C" w:rsidRDefault="00476B2D" w:rsidP="000C7415">
            <w:pPr>
              <w:spacing w:after="0" w:line="240" w:lineRule="auto"/>
              <w:jc w:val="center"/>
              <w:rPr>
                <w:rFonts w:ascii="Times New Roman" w:eastAsia="Times New Roman" w:hAnsi="Times New Roman" w:cs="Times New Roman"/>
                <w:b/>
              </w:rPr>
            </w:pPr>
          </w:p>
        </w:tc>
        <w:tc>
          <w:tcPr>
            <w:tcW w:w="274" w:type="pct"/>
            <w:vMerge/>
            <w:shd w:val="clear" w:color="auto" w:fill="FFFFFF"/>
            <w:vAlign w:val="center"/>
          </w:tcPr>
          <w:p w:rsidR="00476B2D" w:rsidRPr="00685A3C" w:rsidRDefault="00476B2D" w:rsidP="000C7415">
            <w:pPr>
              <w:spacing w:after="0" w:line="240" w:lineRule="auto"/>
              <w:jc w:val="center"/>
              <w:rPr>
                <w:rFonts w:ascii="Times New Roman" w:eastAsia="Times New Roman" w:hAnsi="Times New Roman" w:cs="Times New Roman"/>
                <w:b/>
                <w:lang w:val="en-US"/>
              </w:rPr>
            </w:pPr>
          </w:p>
        </w:tc>
        <w:tc>
          <w:tcPr>
            <w:tcW w:w="272" w:type="pct"/>
            <w:vMerge/>
            <w:shd w:val="clear" w:color="auto" w:fill="FFFFFF"/>
            <w:vAlign w:val="center"/>
          </w:tcPr>
          <w:p w:rsidR="00476B2D" w:rsidRPr="00685A3C" w:rsidRDefault="00476B2D" w:rsidP="000C7415">
            <w:pPr>
              <w:spacing w:after="0" w:line="240" w:lineRule="auto"/>
              <w:jc w:val="center"/>
              <w:rPr>
                <w:rFonts w:ascii="Times New Roman" w:eastAsia="Times New Roman" w:hAnsi="Times New Roman" w:cs="Times New Roman"/>
                <w:b/>
              </w:rPr>
            </w:pPr>
          </w:p>
        </w:tc>
        <w:tc>
          <w:tcPr>
            <w:tcW w:w="313" w:type="pct"/>
            <w:shd w:val="clear" w:color="auto" w:fill="FFFFFF"/>
            <w:tcMar>
              <w:top w:w="0" w:type="dxa"/>
              <w:left w:w="108" w:type="dxa"/>
              <w:bottom w:w="0" w:type="dxa"/>
              <w:right w:w="108" w:type="dxa"/>
            </w:tcMar>
            <w:vAlign w:val="center"/>
          </w:tcPr>
          <w:p w:rsidR="00476B2D" w:rsidRPr="00685A3C" w:rsidRDefault="00476B2D" w:rsidP="000C7415">
            <w:pPr>
              <w:spacing w:after="0" w:line="240" w:lineRule="auto"/>
              <w:jc w:val="center"/>
              <w:rPr>
                <w:rFonts w:ascii="Times New Roman" w:eastAsia="Times New Roman" w:hAnsi="Times New Roman" w:cs="Times New Roman"/>
                <w:b/>
              </w:rPr>
            </w:pPr>
            <w:r w:rsidRPr="00685A3C">
              <w:rPr>
                <w:rFonts w:ascii="Times New Roman" w:eastAsia="Times New Roman" w:hAnsi="Times New Roman" w:cs="Times New Roman"/>
                <w:b/>
              </w:rPr>
              <w:t>2018</w:t>
            </w:r>
          </w:p>
        </w:tc>
        <w:tc>
          <w:tcPr>
            <w:tcW w:w="268" w:type="pct"/>
            <w:shd w:val="clear" w:color="auto" w:fill="FFFFFF"/>
            <w:vAlign w:val="center"/>
          </w:tcPr>
          <w:p w:rsidR="00476B2D" w:rsidRPr="00685A3C" w:rsidRDefault="00476B2D" w:rsidP="000C7415">
            <w:pPr>
              <w:spacing w:after="0" w:line="240" w:lineRule="auto"/>
              <w:jc w:val="center"/>
              <w:rPr>
                <w:rFonts w:ascii="Times New Roman" w:eastAsia="Times New Roman" w:hAnsi="Times New Roman" w:cs="Times New Roman"/>
                <w:b/>
              </w:rPr>
            </w:pPr>
            <w:r w:rsidRPr="00685A3C">
              <w:rPr>
                <w:rFonts w:ascii="Times New Roman" w:eastAsia="Times New Roman" w:hAnsi="Times New Roman" w:cs="Times New Roman"/>
                <w:b/>
              </w:rPr>
              <w:t>2019</w:t>
            </w:r>
          </w:p>
        </w:tc>
        <w:tc>
          <w:tcPr>
            <w:tcW w:w="269" w:type="pct"/>
            <w:shd w:val="clear" w:color="auto" w:fill="FFFFFF"/>
            <w:vAlign w:val="center"/>
          </w:tcPr>
          <w:p w:rsidR="00476B2D" w:rsidRPr="00685A3C" w:rsidRDefault="00476B2D" w:rsidP="000C7415">
            <w:pPr>
              <w:spacing w:after="0" w:line="240" w:lineRule="auto"/>
              <w:jc w:val="center"/>
              <w:rPr>
                <w:rFonts w:ascii="Times New Roman" w:eastAsia="Times New Roman" w:hAnsi="Times New Roman" w:cs="Times New Roman"/>
                <w:b/>
                <w:lang w:val="en-US"/>
              </w:rPr>
            </w:pPr>
            <w:r w:rsidRPr="00685A3C">
              <w:rPr>
                <w:rFonts w:ascii="Times New Roman" w:eastAsia="Times New Roman" w:hAnsi="Times New Roman" w:cs="Times New Roman"/>
                <w:b/>
                <w:lang w:val="en-US"/>
              </w:rPr>
              <w:t>2020</w:t>
            </w:r>
          </w:p>
        </w:tc>
        <w:tc>
          <w:tcPr>
            <w:tcW w:w="230" w:type="pct"/>
            <w:shd w:val="clear" w:color="auto" w:fill="FFFFFF"/>
            <w:vAlign w:val="center"/>
          </w:tcPr>
          <w:p w:rsidR="00476B2D" w:rsidRPr="00685A3C" w:rsidRDefault="00476B2D" w:rsidP="000C7415">
            <w:pPr>
              <w:spacing w:after="0" w:line="240" w:lineRule="auto"/>
              <w:jc w:val="center"/>
              <w:rPr>
                <w:rFonts w:ascii="Times New Roman" w:eastAsia="Times New Roman" w:hAnsi="Times New Roman" w:cs="Times New Roman"/>
                <w:b/>
                <w:lang w:val="en-US"/>
              </w:rPr>
            </w:pPr>
            <w:r w:rsidRPr="00685A3C">
              <w:rPr>
                <w:rFonts w:ascii="Times New Roman" w:eastAsia="Times New Roman" w:hAnsi="Times New Roman" w:cs="Times New Roman"/>
                <w:b/>
                <w:lang w:val="en-US"/>
              </w:rPr>
              <w:t>2021</w:t>
            </w:r>
          </w:p>
        </w:tc>
        <w:tc>
          <w:tcPr>
            <w:tcW w:w="231" w:type="pct"/>
            <w:shd w:val="clear" w:color="auto" w:fill="FFFFFF"/>
            <w:vAlign w:val="center"/>
          </w:tcPr>
          <w:p w:rsidR="00476B2D" w:rsidRPr="00685A3C" w:rsidRDefault="00476B2D" w:rsidP="000C7415">
            <w:pPr>
              <w:spacing w:after="0" w:line="240" w:lineRule="auto"/>
              <w:jc w:val="center"/>
              <w:rPr>
                <w:rFonts w:ascii="Times New Roman" w:eastAsia="Times New Roman" w:hAnsi="Times New Roman" w:cs="Times New Roman"/>
                <w:b/>
                <w:lang w:val="en-US"/>
              </w:rPr>
            </w:pPr>
            <w:r w:rsidRPr="00685A3C">
              <w:rPr>
                <w:rFonts w:ascii="Times New Roman" w:eastAsia="Times New Roman" w:hAnsi="Times New Roman" w:cs="Times New Roman"/>
                <w:b/>
                <w:lang w:val="en-US"/>
              </w:rPr>
              <w:t>2022</w:t>
            </w:r>
          </w:p>
        </w:tc>
        <w:tc>
          <w:tcPr>
            <w:tcW w:w="230" w:type="pct"/>
            <w:shd w:val="clear" w:color="auto" w:fill="FFFFFF"/>
            <w:vAlign w:val="center"/>
          </w:tcPr>
          <w:p w:rsidR="00476B2D" w:rsidRPr="00685A3C" w:rsidRDefault="00476B2D" w:rsidP="000C7415">
            <w:pPr>
              <w:spacing w:after="0" w:line="240" w:lineRule="auto"/>
              <w:jc w:val="center"/>
              <w:rPr>
                <w:rFonts w:ascii="Times New Roman" w:eastAsia="Times New Roman" w:hAnsi="Times New Roman" w:cs="Times New Roman"/>
                <w:b/>
                <w:lang w:val="en-US"/>
              </w:rPr>
            </w:pPr>
            <w:r w:rsidRPr="00685A3C">
              <w:rPr>
                <w:rFonts w:ascii="Times New Roman" w:eastAsia="Times New Roman" w:hAnsi="Times New Roman" w:cs="Times New Roman"/>
                <w:b/>
                <w:lang w:val="en-US"/>
              </w:rPr>
              <w:t>2023</w:t>
            </w:r>
          </w:p>
        </w:tc>
        <w:tc>
          <w:tcPr>
            <w:tcW w:w="231" w:type="pct"/>
            <w:shd w:val="clear" w:color="auto" w:fill="FFFFFF"/>
            <w:vAlign w:val="center"/>
          </w:tcPr>
          <w:p w:rsidR="00476B2D" w:rsidRPr="00685A3C" w:rsidRDefault="00476B2D" w:rsidP="000C7415">
            <w:pPr>
              <w:spacing w:after="0" w:line="240" w:lineRule="auto"/>
              <w:jc w:val="center"/>
              <w:rPr>
                <w:rFonts w:ascii="Times New Roman" w:eastAsia="Times New Roman" w:hAnsi="Times New Roman" w:cs="Times New Roman"/>
                <w:b/>
                <w:lang w:val="en-US"/>
              </w:rPr>
            </w:pPr>
            <w:r w:rsidRPr="00685A3C">
              <w:rPr>
                <w:rFonts w:ascii="Times New Roman" w:eastAsia="Times New Roman" w:hAnsi="Times New Roman" w:cs="Times New Roman"/>
                <w:b/>
                <w:lang w:val="en-US"/>
              </w:rPr>
              <w:t>2024</w:t>
            </w:r>
          </w:p>
        </w:tc>
        <w:tc>
          <w:tcPr>
            <w:tcW w:w="235" w:type="pct"/>
            <w:shd w:val="clear" w:color="auto" w:fill="FFFFFF"/>
            <w:vAlign w:val="center"/>
          </w:tcPr>
          <w:p w:rsidR="00476B2D" w:rsidRPr="00685A3C" w:rsidRDefault="00476B2D" w:rsidP="000C7415">
            <w:pPr>
              <w:spacing w:after="0" w:line="240" w:lineRule="auto"/>
              <w:jc w:val="center"/>
              <w:rPr>
                <w:rFonts w:ascii="Times New Roman" w:eastAsia="Times New Roman" w:hAnsi="Times New Roman" w:cs="Times New Roman"/>
                <w:b/>
                <w:lang w:val="en-US"/>
              </w:rPr>
            </w:pPr>
            <w:r w:rsidRPr="00685A3C">
              <w:rPr>
                <w:rFonts w:ascii="Times New Roman" w:eastAsia="Times New Roman" w:hAnsi="Times New Roman" w:cs="Times New Roman"/>
                <w:b/>
                <w:lang w:val="en-US"/>
              </w:rPr>
              <w:t>2025</w:t>
            </w:r>
          </w:p>
        </w:tc>
        <w:tc>
          <w:tcPr>
            <w:tcW w:w="236" w:type="pct"/>
            <w:shd w:val="clear" w:color="auto" w:fill="FFFFFF"/>
            <w:vAlign w:val="center"/>
          </w:tcPr>
          <w:p w:rsidR="00476B2D" w:rsidRPr="00685A3C" w:rsidRDefault="00476B2D" w:rsidP="000C7415">
            <w:pPr>
              <w:spacing w:after="0" w:line="240" w:lineRule="auto"/>
              <w:jc w:val="center"/>
              <w:rPr>
                <w:rFonts w:ascii="Times New Roman" w:eastAsia="Times New Roman" w:hAnsi="Times New Roman" w:cs="Times New Roman"/>
                <w:b/>
                <w:lang w:val="en-US"/>
              </w:rPr>
            </w:pPr>
            <w:r w:rsidRPr="00685A3C">
              <w:rPr>
                <w:rFonts w:ascii="Times New Roman" w:eastAsia="Times New Roman" w:hAnsi="Times New Roman" w:cs="Times New Roman"/>
                <w:b/>
                <w:lang w:val="en-US"/>
              </w:rPr>
              <w:t>2026</w:t>
            </w:r>
          </w:p>
        </w:tc>
        <w:tc>
          <w:tcPr>
            <w:tcW w:w="230" w:type="pct"/>
            <w:shd w:val="clear" w:color="auto" w:fill="FFFFFF"/>
            <w:vAlign w:val="center"/>
          </w:tcPr>
          <w:p w:rsidR="00476B2D" w:rsidRPr="00685A3C" w:rsidRDefault="00476B2D" w:rsidP="000C7415">
            <w:pPr>
              <w:spacing w:after="0" w:line="240" w:lineRule="auto"/>
              <w:jc w:val="center"/>
              <w:rPr>
                <w:rFonts w:ascii="Times New Roman" w:eastAsia="Times New Roman" w:hAnsi="Times New Roman" w:cs="Times New Roman"/>
                <w:b/>
                <w:lang w:val="en-US"/>
              </w:rPr>
            </w:pPr>
            <w:r w:rsidRPr="00685A3C">
              <w:rPr>
                <w:rFonts w:ascii="Times New Roman" w:eastAsia="Times New Roman" w:hAnsi="Times New Roman" w:cs="Times New Roman"/>
                <w:b/>
                <w:lang w:val="en-US"/>
              </w:rPr>
              <w:t>2027</w:t>
            </w:r>
          </w:p>
        </w:tc>
        <w:tc>
          <w:tcPr>
            <w:tcW w:w="230" w:type="pct"/>
            <w:shd w:val="clear" w:color="auto" w:fill="FFFFFF"/>
            <w:vAlign w:val="center"/>
          </w:tcPr>
          <w:p w:rsidR="00476B2D" w:rsidRPr="00685A3C" w:rsidRDefault="00476B2D" w:rsidP="000C7415">
            <w:pPr>
              <w:spacing w:after="0" w:line="240" w:lineRule="auto"/>
              <w:jc w:val="center"/>
              <w:rPr>
                <w:rFonts w:ascii="Times New Roman" w:eastAsia="Times New Roman" w:hAnsi="Times New Roman" w:cs="Times New Roman"/>
                <w:b/>
                <w:lang w:val="en-US"/>
              </w:rPr>
            </w:pPr>
            <w:r w:rsidRPr="00685A3C">
              <w:rPr>
                <w:rFonts w:ascii="Times New Roman" w:eastAsia="Times New Roman" w:hAnsi="Times New Roman" w:cs="Times New Roman"/>
                <w:b/>
                <w:lang w:val="en-US"/>
              </w:rPr>
              <w:t>2028</w:t>
            </w:r>
          </w:p>
        </w:tc>
        <w:tc>
          <w:tcPr>
            <w:tcW w:w="230" w:type="pct"/>
            <w:shd w:val="clear" w:color="auto" w:fill="FFFFFF"/>
            <w:vAlign w:val="center"/>
          </w:tcPr>
          <w:p w:rsidR="00476B2D" w:rsidRPr="00685A3C" w:rsidRDefault="00476B2D" w:rsidP="000C7415">
            <w:pPr>
              <w:spacing w:after="0" w:line="240" w:lineRule="auto"/>
              <w:jc w:val="center"/>
              <w:rPr>
                <w:rFonts w:ascii="Times New Roman" w:eastAsia="Times New Roman" w:hAnsi="Times New Roman" w:cs="Times New Roman"/>
                <w:b/>
                <w:lang w:val="en-US"/>
              </w:rPr>
            </w:pPr>
            <w:r w:rsidRPr="00685A3C">
              <w:rPr>
                <w:rFonts w:ascii="Times New Roman" w:eastAsia="Times New Roman" w:hAnsi="Times New Roman" w:cs="Times New Roman"/>
                <w:b/>
                <w:lang w:val="en-US"/>
              </w:rPr>
              <w:t>2029</w:t>
            </w:r>
          </w:p>
        </w:tc>
        <w:tc>
          <w:tcPr>
            <w:tcW w:w="243" w:type="pct"/>
            <w:shd w:val="clear" w:color="auto" w:fill="FFFFFF"/>
            <w:vAlign w:val="center"/>
          </w:tcPr>
          <w:p w:rsidR="00476B2D" w:rsidRPr="00685A3C" w:rsidRDefault="00476B2D" w:rsidP="000C7415">
            <w:pPr>
              <w:spacing w:after="0" w:line="240" w:lineRule="auto"/>
              <w:jc w:val="center"/>
              <w:rPr>
                <w:rFonts w:ascii="Times New Roman" w:eastAsia="Times New Roman" w:hAnsi="Times New Roman" w:cs="Times New Roman"/>
                <w:b/>
                <w:lang w:val="en-US"/>
              </w:rPr>
            </w:pPr>
            <w:r w:rsidRPr="00685A3C">
              <w:rPr>
                <w:rFonts w:ascii="Times New Roman" w:eastAsia="Times New Roman" w:hAnsi="Times New Roman" w:cs="Times New Roman"/>
                <w:b/>
                <w:lang w:val="en-US"/>
              </w:rPr>
              <w:t>2030</w:t>
            </w:r>
          </w:p>
        </w:tc>
      </w:tr>
      <w:tr w:rsidR="00476B2D" w:rsidRPr="00685A3C" w:rsidTr="000C7415">
        <w:trPr>
          <w:jc w:val="center"/>
        </w:trPr>
        <w:tc>
          <w:tcPr>
            <w:tcW w:w="186" w:type="pct"/>
            <w:vAlign w:val="center"/>
          </w:tcPr>
          <w:p w:rsidR="00476B2D" w:rsidRPr="00685A3C"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rPr>
              <w:t>1.</w:t>
            </w:r>
          </w:p>
        </w:tc>
        <w:tc>
          <w:tcPr>
            <w:tcW w:w="4814" w:type="pct"/>
            <w:gridSpan w:val="16"/>
            <w:tcBorders>
              <w:right w:val="single" w:sz="4" w:space="0" w:color="auto"/>
            </w:tcBorders>
            <w:vAlign w:val="center"/>
          </w:tcPr>
          <w:p w:rsidR="00476B2D" w:rsidRPr="00685A3C"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b/>
              </w:rPr>
              <w:t xml:space="preserve">Показатели реализации задачи 1 – </w:t>
            </w:r>
            <w:r w:rsidRPr="00685A3C">
              <w:rPr>
                <w:rFonts w:ascii="Times New Roman" w:eastAsiaTheme="minorHAnsi" w:hAnsi="Times New Roman" w:cs="Times New Roman"/>
                <w:b/>
                <w:lang w:eastAsia="en-US"/>
              </w:rPr>
              <w:t>формирование э</w:t>
            </w:r>
            <w:r>
              <w:rPr>
                <w:rFonts w:ascii="Times New Roman" w:eastAsiaTheme="minorHAnsi" w:hAnsi="Times New Roman" w:cs="Times New Roman"/>
                <w:b/>
                <w:lang w:eastAsia="en-US"/>
              </w:rPr>
              <w:t>кономического потенциала города</w:t>
            </w:r>
            <w:r w:rsidRPr="00685A3C">
              <w:rPr>
                <w:rFonts w:ascii="Times New Roman" w:eastAsiaTheme="minorHAnsi" w:hAnsi="Times New Roman" w:cs="Times New Roman"/>
                <w:b/>
                <w:lang w:eastAsia="en-US"/>
              </w:rPr>
              <w:t xml:space="preserve"> на основе инновационного и диверсифицированного вариантов развития ключевых отраслей</w:t>
            </w:r>
            <w:r w:rsidRPr="00685A3C">
              <w:rPr>
                <w:rFonts w:ascii="Times New Roman" w:eastAsia="Times New Roman" w:hAnsi="Times New Roman" w:cs="Times New Roman"/>
                <w:b/>
              </w:rPr>
              <w:t xml:space="preserve"> </w:t>
            </w:r>
          </w:p>
        </w:tc>
      </w:tr>
      <w:tr w:rsidR="00476B2D" w:rsidRPr="00685A3C" w:rsidTr="000C7415">
        <w:trPr>
          <w:jc w:val="center"/>
        </w:trPr>
        <w:tc>
          <w:tcPr>
            <w:tcW w:w="186" w:type="pct"/>
            <w:vAlign w:val="center"/>
          </w:tcPr>
          <w:p w:rsidR="00476B2D" w:rsidRPr="00685A3C" w:rsidDel="00293848"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rPr>
              <w:t>1.1</w:t>
            </w:r>
          </w:p>
        </w:tc>
        <w:tc>
          <w:tcPr>
            <w:tcW w:w="1092" w:type="pct"/>
            <w:vAlign w:val="center"/>
          </w:tcPr>
          <w:p w:rsidR="00476B2D" w:rsidRPr="00685A3C" w:rsidDel="00293848" w:rsidRDefault="00476B2D" w:rsidP="000C7415">
            <w:pPr>
              <w:spacing w:after="0" w:line="240" w:lineRule="auto"/>
              <w:rPr>
                <w:rFonts w:ascii="Times New Roman" w:eastAsia="Times New Roman" w:hAnsi="Times New Roman" w:cs="Times New Roman"/>
              </w:rPr>
            </w:pPr>
            <w:r w:rsidRPr="00685A3C">
              <w:rPr>
                <w:rFonts w:ascii="Times New Roman" w:eastAsia="Times New Roman" w:hAnsi="Times New Roman" w:cs="Times New Roman"/>
              </w:rPr>
              <w:t>Объем отгруженной продукции на душу населения, тыс. рублей</w:t>
            </w:r>
          </w:p>
        </w:tc>
        <w:tc>
          <w:tcPr>
            <w:tcW w:w="274" w:type="pct"/>
            <w:tcBorders>
              <w:top w:val="single" w:sz="4" w:space="0" w:color="auto"/>
              <w:left w:val="nil"/>
              <w:bottom w:val="single" w:sz="4" w:space="0" w:color="auto"/>
              <w:right w:val="single" w:sz="4" w:space="0" w:color="auto"/>
            </w:tcBorders>
            <w:shd w:val="clear" w:color="auto" w:fill="auto"/>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823,2</w:t>
            </w:r>
          </w:p>
        </w:tc>
        <w:tc>
          <w:tcPr>
            <w:tcW w:w="272" w:type="pct"/>
            <w:tcBorders>
              <w:top w:val="single" w:sz="4" w:space="0" w:color="auto"/>
              <w:left w:val="nil"/>
              <w:bottom w:val="single" w:sz="4" w:space="0" w:color="auto"/>
              <w:right w:val="single" w:sz="4" w:space="0" w:color="auto"/>
            </w:tcBorders>
            <w:shd w:val="clear" w:color="auto" w:fill="auto"/>
            <w:vAlign w:val="center"/>
          </w:tcPr>
          <w:p w:rsidR="00476B2D" w:rsidRPr="00476B2D" w:rsidRDefault="00476B2D" w:rsidP="000C7415">
            <w:pPr>
              <w:spacing w:after="0" w:line="240" w:lineRule="auto"/>
              <w:jc w:val="center"/>
              <w:rPr>
                <w:rFonts w:ascii="Times New Roman" w:hAnsi="Times New Roman" w:cs="Times New Roman"/>
                <w:color w:val="000000"/>
              </w:rPr>
            </w:pPr>
            <w:r w:rsidRPr="00476B2D">
              <w:rPr>
                <w:rFonts w:ascii="Times New Roman" w:hAnsi="Times New Roman" w:cs="Times New Roman"/>
                <w:color w:val="000000"/>
              </w:rPr>
              <w:t>926,0</w:t>
            </w:r>
          </w:p>
        </w:tc>
        <w:tc>
          <w:tcPr>
            <w:tcW w:w="313" w:type="pct"/>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978,6</w:t>
            </w:r>
          </w:p>
        </w:tc>
        <w:tc>
          <w:tcPr>
            <w:tcW w:w="268" w:type="pct"/>
            <w:tcBorders>
              <w:top w:val="single" w:sz="4" w:space="0" w:color="auto"/>
              <w:left w:val="nil"/>
              <w:bottom w:val="single" w:sz="4" w:space="0" w:color="auto"/>
              <w:right w:val="single" w:sz="4" w:space="0" w:color="auto"/>
            </w:tcBorders>
            <w:shd w:val="clear" w:color="auto" w:fill="auto"/>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1032,4</w:t>
            </w:r>
          </w:p>
        </w:tc>
        <w:tc>
          <w:tcPr>
            <w:tcW w:w="269" w:type="pct"/>
            <w:tcBorders>
              <w:top w:val="single" w:sz="4" w:space="0" w:color="auto"/>
              <w:left w:val="nil"/>
              <w:bottom w:val="single" w:sz="4" w:space="0" w:color="auto"/>
              <w:right w:val="single" w:sz="4" w:space="0" w:color="auto"/>
            </w:tcBorders>
            <w:shd w:val="clear" w:color="auto" w:fill="auto"/>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1093,6</w:t>
            </w:r>
          </w:p>
        </w:tc>
        <w:tc>
          <w:tcPr>
            <w:tcW w:w="230" w:type="pct"/>
            <w:tcBorders>
              <w:top w:val="single" w:sz="4" w:space="0" w:color="auto"/>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1155,3</w:t>
            </w:r>
          </w:p>
        </w:tc>
        <w:tc>
          <w:tcPr>
            <w:tcW w:w="231" w:type="pct"/>
            <w:tcBorders>
              <w:top w:val="single" w:sz="4" w:space="0" w:color="auto"/>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1220,5</w:t>
            </w:r>
          </w:p>
        </w:tc>
        <w:tc>
          <w:tcPr>
            <w:tcW w:w="230" w:type="pct"/>
            <w:tcBorders>
              <w:top w:val="single" w:sz="4" w:space="0" w:color="auto"/>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1289,4</w:t>
            </w:r>
          </w:p>
        </w:tc>
        <w:tc>
          <w:tcPr>
            <w:tcW w:w="231" w:type="pct"/>
            <w:tcBorders>
              <w:top w:val="single" w:sz="4" w:space="0" w:color="auto"/>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1362,2</w:t>
            </w:r>
          </w:p>
        </w:tc>
        <w:tc>
          <w:tcPr>
            <w:tcW w:w="235" w:type="pct"/>
            <w:tcBorders>
              <w:top w:val="single" w:sz="4" w:space="0" w:color="auto"/>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1439,3</w:t>
            </w:r>
          </w:p>
        </w:tc>
        <w:tc>
          <w:tcPr>
            <w:tcW w:w="236" w:type="pct"/>
            <w:tcBorders>
              <w:top w:val="single" w:sz="4" w:space="0" w:color="auto"/>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1520,7</w:t>
            </w:r>
          </w:p>
        </w:tc>
        <w:tc>
          <w:tcPr>
            <w:tcW w:w="230" w:type="pct"/>
            <w:tcBorders>
              <w:top w:val="single" w:sz="4" w:space="0" w:color="auto"/>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1606,8</w:t>
            </w:r>
          </w:p>
        </w:tc>
        <w:tc>
          <w:tcPr>
            <w:tcW w:w="230" w:type="pct"/>
            <w:tcBorders>
              <w:top w:val="single" w:sz="4" w:space="0" w:color="auto"/>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1697,8</w:t>
            </w:r>
          </w:p>
        </w:tc>
        <w:tc>
          <w:tcPr>
            <w:tcW w:w="230" w:type="pct"/>
            <w:tcBorders>
              <w:top w:val="single" w:sz="4" w:space="0" w:color="auto"/>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1794,0</w:t>
            </w:r>
          </w:p>
        </w:tc>
        <w:tc>
          <w:tcPr>
            <w:tcW w:w="243" w:type="pct"/>
            <w:tcBorders>
              <w:top w:val="single" w:sz="4" w:space="0" w:color="auto"/>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1895,7</w:t>
            </w:r>
          </w:p>
        </w:tc>
      </w:tr>
      <w:tr w:rsidR="00476B2D" w:rsidRPr="00685A3C" w:rsidTr="000C7415">
        <w:trPr>
          <w:jc w:val="center"/>
        </w:trPr>
        <w:tc>
          <w:tcPr>
            <w:tcW w:w="186" w:type="pct"/>
            <w:vAlign w:val="center"/>
          </w:tcPr>
          <w:p w:rsidR="00476B2D" w:rsidRPr="00685A3C" w:rsidDel="00293848"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rPr>
              <w:t>1.2</w:t>
            </w:r>
          </w:p>
        </w:tc>
        <w:tc>
          <w:tcPr>
            <w:tcW w:w="1092" w:type="pct"/>
            <w:vAlign w:val="center"/>
          </w:tcPr>
          <w:p w:rsidR="00476B2D" w:rsidRPr="00685A3C" w:rsidDel="00293848" w:rsidRDefault="00476B2D" w:rsidP="000C7415">
            <w:pPr>
              <w:spacing w:after="0" w:line="240" w:lineRule="auto"/>
              <w:rPr>
                <w:rFonts w:ascii="Times New Roman" w:eastAsia="Times New Roman" w:hAnsi="Times New Roman" w:cs="Times New Roman"/>
              </w:rPr>
            </w:pPr>
            <w:r w:rsidRPr="00685A3C">
              <w:rPr>
                <w:rFonts w:ascii="Times New Roman" w:eastAsia="Times New Roman" w:hAnsi="Times New Roman" w:cs="Times New Roman"/>
              </w:rPr>
              <w:t>Объем отгруженной продукции на одного занятого в экономике, тыс. рублей</w:t>
            </w:r>
          </w:p>
        </w:tc>
        <w:tc>
          <w:tcPr>
            <w:tcW w:w="274" w:type="pct"/>
            <w:tcBorders>
              <w:top w:val="nil"/>
              <w:left w:val="nil"/>
              <w:bottom w:val="single" w:sz="4" w:space="0" w:color="auto"/>
              <w:right w:val="single" w:sz="4" w:space="0" w:color="auto"/>
            </w:tcBorders>
            <w:shd w:val="clear" w:color="auto" w:fill="auto"/>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1782,9</w:t>
            </w:r>
          </w:p>
        </w:tc>
        <w:tc>
          <w:tcPr>
            <w:tcW w:w="272" w:type="pct"/>
            <w:tcBorders>
              <w:top w:val="nil"/>
              <w:left w:val="nil"/>
              <w:bottom w:val="single" w:sz="4" w:space="0" w:color="auto"/>
              <w:right w:val="single" w:sz="4" w:space="0" w:color="auto"/>
            </w:tcBorders>
            <w:shd w:val="clear" w:color="auto" w:fill="auto"/>
            <w:vAlign w:val="center"/>
          </w:tcPr>
          <w:p w:rsidR="00476B2D" w:rsidRPr="00476B2D" w:rsidRDefault="00476B2D" w:rsidP="000C7415">
            <w:pPr>
              <w:spacing w:after="0" w:line="240" w:lineRule="auto"/>
              <w:jc w:val="center"/>
              <w:rPr>
                <w:rFonts w:ascii="Times New Roman" w:hAnsi="Times New Roman" w:cs="Times New Roman"/>
                <w:color w:val="000000"/>
              </w:rPr>
            </w:pPr>
            <w:r w:rsidRPr="00476B2D">
              <w:rPr>
                <w:rFonts w:ascii="Times New Roman" w:hAnsi="Times New Roman" w:cs="Times New Roman"/>
                <w:color w:val="000000"/>
              </w:rPr>
              <w:t>2016,3</w:t>
            </w:r>
          </w:p>
        </w:tc>
        <w:tc>
          <w:tcPr>
            <w:tcW w:w="313" w:type="pct"/>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2134,3</w:t>
            </w:r>
          </w:p>
        </w:tc>
        <w:tc>
          <w:tcPr>
            <w:tcW w:w="268" w:type="pct"/>
            <w:tcBorders>
              <w:top w:val="nil"/>
              <w:left w:val="nil"/>
              <w:bottom w:val="single" w:sz="4" w:space="0" w:color="auto"/>
              <w:right w:val="single" w:sz="4" w:space="0" w:color="auto"/>
            </w:tcBorders>
            <w:shd w:val="clear" w:color="auto" w:fill="auto"/>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2253,9</w:t>
            </w:r>
          </w:p>
        </w:tc>
        <w:tc>
          <w:tcPr>
            <w:tcW w:w="269" w:type="pct"/>
            <w:tcBorders>
              <w:top w:val="nil"/>
              <w:left w:val="nil"/>
              <w:bottom w:val="single" w:sz="4" w:space="0" w:color="auto"/>
              <w:right w:val="single" w:sz="4" w:space="0" w:color="auto"/>
            </w:tcBorders>
            <w:shd w:val="clear" w:color="auto" w:fill="auto"/>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2388,1</w:t>
            </w:r>
          </w:p>
        </w:tc>
        <w:tc>
          <w:tcPr>
            <w:tcW w:w="230"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2524,8</w:t>
            </w:r>
          </w:p>
        </w:tc>
        <w:tc>
          <w:tcPr>
            <w:tcW w:w="231"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2669,3</w:t>
            </w:r>
          </w:p>
        </w:tc>
        <w:tc>
          <w:tcPr>
            <w:tcW w:w="230"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2822,0</w:t>
            </w:r>
          </w:p>
        </w:tc>
        <w:tc>
          <w:tcPr>
            <w:tcW w:w="231"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2983,5</w:t>
            </w:r>
          </w:p>
        </w:tc>
        <w:tc>
          <w:tcPr>
            <w:tcW w:w="235"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3154,3</w:t>
            </w:r>
          </w:p>
        </w:tc>
        <w:tc>
          <w:tcPr>
            <w:tcW w:w="236"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3334,8</w:t>
            </w:r>
          </w:p>
        </w:tc>
        <w:tc>
          <w:tcPr>
            <w:tcW w:w="230"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3525,6</w:t>
            </w:r>
          </w:p>
        </w:tc>
        <w:tc>
          <w:tcPr>
            <w:tcW w:w="230"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3727,4</w:t>
            </w:r>
          </w:p>
        </w:tc>
        <w:tc>
          <w:tcPr>
            <w:tcW w:w="230"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3940,7</w:t>
            </w:r>
          </w:p>
        </w:tc>
        <w:tc>
          <w:tcPr>
            <w:tcW w:w="243"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4166,2</w:t>
            </w:r>
          </w:p>
        </w:tc>
      </w:tr>
      <w:tr w:rsidR="00476B2D" w:rsidRPr="00685A3C" w:rsidTr="000C7415">
        <w:trPr>
          <w:jc w:val="center"/>
        </w:trPr>
        <w:tc>
          <w:tcPr>
            <w:tcW w:w="186" w:type="pct"/>
            <w:vAlign w:val="center"/>
          </w:tcPr>
          <w:p w:rsidR="00476B2D" w:rsidRPr="00685A3C" w:rsidDel="00293848"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rPr>
              <w:t>1.3</w:t>
            </w:r>
          </w:p>
        </w:tc>
        <w:tc>
          <w:tcPr>
            <w:tcW w:w="1092" w:type="pct"/>
            <w:vAlign w:val="center"/>
          </w:tcPr>
          <w:p w:rsidR="00476B2D" w:rsidRPr="00685A3C" w:rsidDel="00293848" w:rsidRDefault="00476B2D" w:rsidP="000C7415">
            <w:pPr>
              <w:spacing w:after="0" w:line="240" w:lineRule="auto"/>
              <w:rPr>
                <w:rFonts w:ascii="Times New Roman" w:eastAsia="Times New Roman" w:hAnsi="Times New Roman" w:cs="Times New Roman"/>
              </w:rPr>
            </w:pPr>
            <w:r w:rsidRPr="00685A3C">
              <w:rPr>
                <w:rFonts w:ascii="Times New Roman" w:eastAsia="Times New Roman" w:hAnsi="Times New Roman" w:cs="Times New Roman"/>
              </w:rPr>
              <w:t>Индекс промышленного производства, в % к предыдущему году</w:t>
            </w:r>
          </w:p>
        </w:tc>
        <w:tc>
          <w:tcPr>
            <w:tcW w:w="274"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87,5</w:t>
            </w:r>
          </w:p>
        </w:tc>
        <w:tc>
          <w:tcPr>
            <w:tcW w:w="272" w:type="pct"/>
            <w:tcBorders>
              <w:top w:val="nil"/>
              <w:left w:val="nil"/>
              <w:bottom w:val="single" w:sz="4" w:space="0" w:color="auto"/>
              <w:right w:val="single" w:sz="4" w:space="0" w:color="auto"/>
            </w:tcBorders>
            <w:shd w:val="clear" w:color="auto" w:fill="auto"/>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101,2</w:t>
            </w:r>
          </w:p>
        </w:tc>
        <w:tc>
          <w:tcPr>
            <w:tcW w:w="313" w:type="pct"/>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100,2</w:t>
            </w:r>
          </w:p>
        </w:tc>
        <w:tc>
          <w:tcPr>
            <w:tcW w:w="268"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100,6</w:t>
            </w:r>
          </w:p>
        </w:tc>
        <w:tc>
          <w:tcPr>
            <w:tcW w:w="269"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100,9</w:t>
            </w:r>
          </w:p>
        </w:tc>
        <w:tc>
          <w:tcPr>
            <w:tcW w:w="230"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101,3</w:t>
            </w:r>
          </w:p>
        </w:tc>
        <w:tc>
          <w:tcPr>
            <w:tcW w:w="231"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101,6</w:t>
            </w:r>
          </w:p>
        </w:tc>
        <w:tc>
          <w:tcPr>
            <w:tcW w:w="230"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102,0</w:t>
            </w:r>
          </w:p>
        </w:tc>
        <w:tc>
          <w:tcPr>
            <w:tcW w:w="231"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102,3</w:t>
            </w:r>
          </w:p>
        </w:tc>
        <w:tc>
          <w:tcPr>
            <w:tcW w:w="235"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102,7</w:t>
            </w:r>
          </w:p>
        </w:tc>
        <w:tc>
          <w:tcPr>
            <w:tcW w:w="236"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103,0</w:t>
            </w:r>
          </w:p>
        </w:tc>
        <w:tc>
          <w:tcPr>
            <w:tcW w:w="230"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103,4</w:t>
            </w:r>
          </w:p>
        </w:tc>
        <w:tc>
          <w:tcPr>
            <w:tcW w:w="230"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103,7</w:t>
            </w:r>
          </w:p>
        </w:tc>
        <w:tc>
          <w:tcPr>
            <w:tcW w:w="230"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104,1</w:t>
            </w:r>
          </w:p>
        </w:tc>
        <w:tc>
          <w:tcPr>
            <w:tcW w:w="243"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104,4</w:t>
            </w:r>
          </w:p>
        </w:tc>
      </w:tr>
      <w:tr w:rsidR="00476B2D" w:rsidRPr="00685A3C" w:rsidTr="000C7415">
        <w:trPr>
          <w:trHeight w:val="214"/>
          <w:jc w:val="center"/>
        </w:trPr>
        <w:tc>
          <w:tcPr>
            <w:tcW w:w="186" w:type="pct"/>
            <w:vAlign w:val="center"/>
          </w:tcPr>
          <w:p w:rsidR="00476B2D" w:rsidRPr="00685A3C" w:rsidDel="00293848"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rPr>
              <w:t>1.4</w:t>
            </w:r>
          </w:p>
        </w:tc>
        <w:tc>
          <w:tcPr>
            <w:tcW w:w="1092" w:type="pct"/>
            <w:vAlign w:val="center"/>
          </w:tcPr>
          <w:p w:rsidR="00476B2D" w:rsidRPr="00685A3C" w:rsidDel="00293848" w:rsidRDefault="00476B2D" w:rsidP="000C7415">
            <w:pPr>
              <w:spacing w:after="0" w:line="240" w:lineRule="auto"/>
              <w:rPr>
                <w:rFonts w:ascii="Times New Roman" w:eastAsia="Times New Roman" w:hAnsi="Times New Roman" w:cs="Times New Roman"/>
              </w:rPr>
            </w:pPr>
            <w:r w:rsidRPr="00685A3C">
              <w:rPr>
                <w:rFonts w:ascii="Times New Roman" w:eastAsia="Times New Roman" w:hAnsi="Times New Roman" w:cs="Times New Roman"/>
              </w:rPr>
              <w:t>Индекс производства продукции сельского хозяйства, в % к предыдущему году</w:t>
            </w:r>
          </w:p>
        </w:tc>
        <w:tc>
          <w:tcPr>
            <w:tcW w:w="274"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106,5</w:t>
            </w:r>
          </w:p>
        </w:tc>
        <w:tc>
          <w:tcPr>
            <w:tcW w:w="272" w:type="pct"/>
            <w:tcBorders>
              <w:top w:val="nil"/>
              <w:left w:val="nil"/>
              <w:bottom w:val="single" w:sz="4" w:space="0" w:color="auto"/>
              <w:right w:val="single" w:sz="4" w:space="0" w:color="auto"/>
            </w:tcBorders>
            <w:shd w:val="clear" w:color="auto" w:fill="auto"/>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101,1</w:t>
            </w:r>
          </w:p>
        </w:tc>
        <w:tc>
          <w:tcPr>
            <w:tcW w:w="313" w:type="pct"/>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101,5</w:t>
            </w:r>
          </w:p>
        </w:tc>
        <w:tc>
          <w:tcPr>
            <w:tcW w:w="268"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101,8</w:t>
            </w:r>
          </w:p>
        </w:tc>
        <w:tc>
          <w:tcPr>
            <w:tcW w:w="269"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102,2</w:t>
            </w:r>
          </w:p>
        </w:tc>
        <w:tc>
          <w:tcPr>
            <w:tcW w:w="230"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102,9</w:t>
            </w:r>
          </w:p>
        </w:tc>
        <w:tc>
          <w:tcPr>
            <w:tcW w:w="231"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103,6</w:t>
            </w:r>
          </w:p>
        </w:tc>
        <w:tc>
          <w:tcPr>
            <w:tcW w:w="230"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104,3</w:t>
            </w:r>
          </w:p>
        </w:tc>
        <w:tc>
          <w:tcPr>
            <w:tcW w:w="231"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105,0</w:t>
            </w:r>
          </w:p>
        </w:tc>
        <w:tc>
          <w:tcPr>
            <w:tcW w:w="235"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105,7</w:t>
            </w:r>
          </w:p>
        </w:tc>
        <w:tc>
          <w:tcPr>
            <w:tcW w:w="236"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106,4</w:t>
            </w:r>
          </w:p>
        </w:tc>
        <w:tc>
          <w:tcPr>
            <w:tcW w:w="230"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107,1</w:t>
            </w:r>
          </w:p>
        </w:tc>
        <w:tc>
          <w:tcPr>
            <w:tcW w:w="230"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107,8</w:t>
            </w:r>
          </w:p>
        </w:tc>
        <w:tc>
          <w:tcPr>
            <w:tcW w:w="230"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108,5</w:t>
            </w:r>
          </w:p>
        </w:tc>
        <w:tc>
          <w:tcPr>
            <w:tcW w:w="243"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109,2</w:t>
            </w:r>
          </w:p>
        </w:tc>
      </w:tr>
      <w:tr w:rsidR="00476B2D" w:rsidRPr="00685A3C" w:rsidTr="000C7415">
        <w:trPr>
          <w:jc w:val="center"/>
        </w:trPr>
        <w:tc>
          <w:tcPr>
            <w:tcW w:w="186" w:type="pct"/>
            <w:vAlign w:val="center"/>
          </w:tcPr>
          <w:p w:rsidR="00476B2D" w:rsidRPr="00685A3C" w:rsidDel="00293848"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rPr>
              <w:t>1.5</w:t>
            </w:r>
          </w:p>
        </w:tc>
        <w:tc>
          <w:tcPr>
            <w:tcW w:w="1092" w:type="pct"/>
            <w:vAlign w:val="center"/>
          </w:tcPr>
          <w:p w:rsidR="00476B2D" w:rsidRPr="00685A3C" w:rsidDel="00293848" w:rsidRDefault="00476B2D" w:rsidP="000C7415">
            <w:pPr>
              <w:spacing w:after="0" w:line="240" w:lineRule="auto"/>
              <w:rPr>
                <w:rFonts w:ascii="Times New Roman" w:eastAsia="Times New Roman" w:hAnsi="Times New Roman" w:cs="Times New Roman"/>
              </w:rPr>
            </w:pPr>
            <w:r w:rsidRPr="00685A3C">
              <w:rPr>
                <w:rFonts w:ascii="Times New Roman" w:eastAsia="Times New Roman" w:hAnsi="Times New Roman" w:cs="Times New Roman"/>
              </w:rPr>
              <w:t xml:space="preserve">Индекс физического объема инвестиций в основной капитал, в % </w:t>
            </w:r>
            <w:r w:rsidRPr="00685A3C">
              <w:rPr>
                <w:rFonts w:ascii="Times New Roman" w:eastAsia="Times New Roman" w:hAnsi="Times New Roman" w:cs="Times New Roman"/>
              </w:rPr>
              <w:lastRenderedPageBreak/>
              <w:t>к предыдущему году</w:t>
            </w:r>
          </w:p>
        </w:tc>
        <w:tc>
          <w:tcPr>
            <w:tcW w:w="274"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lastRenderedPageBreak/>
              <w:t>77,5</w:t>
            </w:r>
          </w:p>
        </w:tc>
        <w:tc>
          <w:tcPr>
            <w:tcW w:w="272" w:type="pct"/>
            <w:tcBorders>
              <w:top w:val="nil"/>
              <w:left w:val="nil"/>
              <w:bottom w:val="single" w:sz="4" w:space="0" w:color="auto"/>
              <w:right w:val="single" w:sz="4" w:space="0" w:color="auto"/>
            </w:tcBorders>
            <w:shd w:val="clear" w:color="auto" w:fill="auto"/>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94,1</w:t>
            </w:r>
          </w:p>
        </w:tc>
        <w:tc>
          <w:tcPr>
            <w:tcW w:w="313" w:type="pct"/>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100,3</w:t>
            </w:r>
          </w:p>
        </w:tc>
        <w:tc>
          <w:tcPr>
            <w:tcW w:w="268"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100,5</w:t>
            </w:r>
          </w:p>
        </w:tc>
        <w:tc>
          <w:tcPr>
            <w:tcW w:w="269"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100,8</w:t>
            </w:r>
          </w:p>
        </w:tc>
        <w:tc>
          <w:tcPr>
            <w:tcW w:w="230"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101,1</w:t>
            </w:r>
          </w:p>
        </w:tc>
        <w:tc>
          <w:tcPr>
            <w:tcW w:w="231"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101,3</w:t>
            </w:r>
          </w:p>
        </w:tc>
        <w:tc>
          <w:tcPr>
            <w:tcW w:w="230"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101,6</w:t>
            </w:r>
          </w:p>
        </w:tc>
        <w:tc>
          <w:tcPr>
            <w:tcW w:w="231"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101,8</w:t>
            </w:r>
          </w:p>
        </w:tc>
        <w:tc>
          <w:tcPr>
            <w:tcW w:w="235"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102,1</w:t>
            </w:r>
          </w:p>
        </w:tc>
        <w:tc>
          <w:tcPr>
            <w:tcW w:w="236"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102,3</w:t>
            </w:r>
          </w:p>
        </w:tc>
        <w:tc>
          <w:tcPr>
            <w:tcW w:w="230"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102,6</w:t>
            </w:r>
          </w:p>
        </w:tc>
        <w:tc>
          <w:tcPr>
            <w:tcW w:w="230"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102,8</w:t>
            </w:r>
          </w:p>
        </w:tc>
        <w:tc>
          <w:tcPr>
            <w:tcW w:w="230"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103,1</w:t>
            </w:r>
          </w:p>
        </w:tc>
        <w:tc>
          <w:tcPr>
            <w:tcW w:w="243"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103,3</w:t>
            </w:r>
          </w:p>
        </w:tc>
      </w:tr>
      <w:tr w:rsidR="00476B2D" w:rsidRPr="00685A3C" w:rsidTr="000C7415">
        <w:trPr>
          <w:jc w:val="center"/>
        </w:trPr>
        <w:tc>
          <w:tcPr>
            <w:tcW w:w="186" w:type="pct"/>
            <w:vAlign w:val="center"/>
          </w:tcPr>
          <w:p w:rsidR="00476B2D" w:rsidRPr="00685A3C" w:rsidDel="00293848"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rPr>
              <w:t>1.6</w:t>
            </w:r>
          </w:p>
        </w:tc>
        <w:tc>
          <w:tcPr>
            <w:tcW w:w="1092" w:type="pct"/>
            <w:vAlign w:val="center"/>
          </w:tcPr>
          <w:p w:rsidR="00476B2D" w:rsidRPr="00685A3C" w:rsidDel="00293848" w:rsidRDefault="00476B2D" w:rsidP="000C7415">
            <w:pPr>
              <w:spacing w:after="0" w:line="240" w:lineRule="auto"/>
              <w:rPr>
                <w:rFonts w:ascii="Times New Roman" w:eastAsia="Times New Roman" w:hAnsi="Times New Roman" w:cs="Times New Roman"/>
              </w:rPr>
            </w:pPr>
            <w:r w:rsidRPr="00685A3C">
              <w:rPr>
                <w:rFonts w:ascii="Times New Roman" w:eastAsia="Times New Roman" w:hAnsi="Times New Roman" w:cs="Times New Roman"/>
              </w:rPr>
              <w:t>Объем инвестиций в основной капитал на одного занятого в экономике, тыс. рублей</w:t>
            </w:r>
          </w:p>
        </w:tc>
        <w:tc>
          <w:tcPr>
            <w:tcW w:w="274" w:type="pct"/>
            <w:tcBorders>
              <w:top w:val="single" w:sz="6" w:space="0" w:color="000000"/>
              <w:left w:val="single" w:sz="6" w:space="0" w:color="000000"/>
              <w:bottom w:val="single" w:sz="6" w:space="0" w:color="000000"/>
              <w:right w:val="single" w:sz="6" w:space="0" w:color="000000"/>
            </w:tcBorders>
            <w:shd w:val="clear" w:color="auto" w:fill="auto"/>
            <w:vAlign w:val="center"/>
          </w:tcPr>
          <w:p w:rsidR="00476B2D" w:rsidRPr="00B665F6" w:rsidRDefault="00476B2D" w:rsidP="000C7415">
            <w:pPr>
              <w:spacing w:after="0" w:line="240" w:lineRule="auto"/>
              <w:jc w:val="center"/>
              <w:rPr>
                <w:rFonts w:ascii="Times New Roman" w:eastAsia="Times New Roman" w:hAnsi="Times New Roman" w:cs="Times New Roman"/>
              </w:rPr>
            </w:pPr>
            <w:r w:rsidRPr="00B665F6">
              <w:rPr>
                <w:rFonts w:ascii="Times New Roman" w:eastAsia="Times New Roman" w:hAnsi="Times New Roman" w:cs="Times New Roman"/>
              </w:rPr>
              <w:t>250,39</w:t>
            </w:r>
          </w:p>
        </w:tc>
        <w:tc>
          <w:tcPr>
            <w:tcW w:w="272" w:type="pct"/>
            <w:tcBorders>
              <w:top w:val="single" w:sz="6" w:space="0" w:color="000000"/>
              <w:left w:val="single" w:sz="6" w:space="0" w:color="000000"/>
              <w:bottom w:val="single" w:sz="6" w:space="0" w:color="000000"/>
              <w:right w:val="single" w:sz="6" w:space="0" w:color="000000"/>
            </w:tcBorders>
            <w:shd w:val="clear" w:color="auto" w:fill="auto"/>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247,41</w:t>
            </w:r>
          </w:p>
        </w:tc>
        <w:tc>
          <w:tcPr>
            <w:tcW w:w="313" w:type="pct"/>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270,67</w:t>
            </w:r>
          </w:p>
        </w:tc>
        <w:tc>
          <w:tcPr>
            <w:tcW w:w="268"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282,26</w:t>
            </w:r>
          </w:p>
        </w:tc>
        <w:tc>
          <w:tcPr>
            <w:tcW w:w="269"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296,63</w:t>
            </w:r>
          </w:p>
        </w:tc>
        <w:tc>
          <w:tcPr>
            <w:tcW w:w="230"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307,9</w:t>
            </w:r>
          </w:p>
        </w:tc>
        <w:tc>
          <w:tcPr>
            <w:tcW w:w="231"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319,7</w:t>
            </w:r>
          </w:p>
        </w:tc>
        <w:tc>
          <w:tcPr>
            <w:tcW w:w="230"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331,9</w:t>
            </w:r>
          </w:p>
        </w:tc>
        <w:tc>
          <w:tcPr>
            <w:tcW w:w="231"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344,6</w:t>
            </w:r>
          </w:p>
        </w:tc>
        <w:tc>
          <w:tcPr>
            <w:tcW w:w="235"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357,7</w:t>
            </w:r>
          </w:p>
        </w:tc>
        <w:tc>
          <w:tcPr>
            <w:tcW w:w="236"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371,4</w:t>
            </w:r>
          </w:p>
        </w:tc>
        <w:tc>
          <w:tcPr>
            <w:tcW w:w="230"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385,5</w:t>
            </w:r>
          </w:p>
        </w:tc>
        <w:tc>
          <w:tcPr>
            <w:tcW w:w="230"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400,3</w:t>
            </w:r>
          </w:p>
        </w:tc>
        <w:tc>
          <w:tcPr>
            <w:tcW w:w="230"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415,5</w:t>
            </w:r>
          </w:p>
        </w:tc>
        <w:tc>
          <w:tcPr>
            <w:tcW w:w="243"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431,4</w:t>
            </w:r>
          </w:p>
        </w:tc>
      </w:tr>
      <w:tr w:rsidR="00476B2D" w:rsidRPr="00685A3C" w:rsidTr="000C7415">
        <w:trPr>
          <w:jc w:val="center"/>
        </w:trPr>
        <w:tc>
          <w:tcPr>
            <w:tcW w:w="186" w:type="pct"/>
            <w:vAlign w:val="center"/>
          </w:tcPr>
          <w:p w:rsidR="00476B2D" w:rsidRPr="00685A3C" w:rsidDel="00293848"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rPr>
              <w:t>1.7</w:t>
            </w:r>
          </w:p>
        </w:tc>
        <w:tc>
          <w:tcPr>
            <w:tcW w:w="1092" w:type="pct"/>
            <w:vAlign w:val="center"/>
          </w:tcPr>
          <w:p w:rsidR="00476B2D" w:rsidRPr="00685A3C" w:rsidDel="00293848" w:rsidRDefault="00476B2D" w:rsidP="000C7415">
            <w:pPr>
              <w:spacing w:after="0" w:line="240" w:lineRule="auto"/>
              <w:rPr>
                <w:rFonts w:ascii="Times New Roman" w:eastAsia="Times New Roman" w:hAnsi="Times New Roman" w:cs="Times New Roman"/>
              </w:rPr>
            </w:pPr>
            <w:r w:rsidRPr="00685A3C">
              <w:rPr>
                <w:rFonts w:ascii="Times New Roman" w:eastAsia="Times New Roman" w:hAnsi="Times New Roman" w:cs="Times New Roman"/>
              </w:rPr>
              <w:t>Удельный вес оборота малых и средних предприятий в общем объеме отгруженной продукции, в %</w:t>
            </w:r>
          </w:p>
        </w:tc>
        <w:tc>
          <w:tcPr>
            <w:tcW w:w="274" w:type="pct"/>
            <w:tcBorders>
              <w:top w:val="nil"/>
              <w:left w:val="nil"/>
              <w:bottom w:val="single" w:sz="4" w:space="0" w:color="auto"/>
              <w:right w:val="single" w:sz="4" w:space="0" w:color="auto"/>
            </w:tcBorders>
            <w:shd w:val="clear" w:color="auto" w:fill="auto"/>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40,5</w:t>
            </w:r>
          </w:p>
        </w:tc>
        <w:tc>
          <w:tcPr>
            <w:tcW w:w="272" w:type="pct"/>
            <w:tcBorders>
              <w:top w:val="nil"/>
              <w:left w:val="nil"/>
              <w:bottom w:val="single" w:sz="4" w:space="0" w:color="auto"/>
              <w:right w:val="single" w:sz="4" w:space="0" w:color="auto"/>
            </w:tcBorders>
            <w:shd w:val="clear" w:color="auto" w:fill="auto"/>
            <w:vAlign w:val="center"/>
          </w:tcPr>
          <w:p w:rsidR="00476B2D" w:rsidRPr="00476B2D" w:rsidRDefault="00476B2D" w:rsidP="000C7415">
            <w:pPr>
              <w:spacing w:after="0" w:line="240" w:lineRule="auto"/>
              <w:jc w:val="center"/>
              <w:rPr>
                <w:rFonts w:ascii="Times New Roman" w:hAnsi="Times New Roman" w:cs="Times New Roman"/>
                <w:color w:val="000000"/>
              </w:rPr>
            </w:pPr>
            <w:r w:rsidRPr="00476B2D">
              <w:rPr>
                <w:rFonts w:ascii="Times New Roman" w:hAnsi="Times New Roman" w:cs="Times New Roman"/>
                <w:color w:val="000000"/>
              </w:rPr>
              <w:t>38,2</w:t>
            </w:r>
          </w:p>
        </w:tc>
        <w:tc>
          <w:tcPr>
            <w:tcW w:w="313" w:type="pct"/>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38,3</w:t>
            </w:r>
          </w:p>
        </w:tc>
        <w:tc>
          <w:tcPr>
            <w:tcW w:w="268" w:type="pct"/>
            <w:tcBorders>
              <w:top w:val="nil"/>
              <w:left w:val="nil"/>
              <w:bottom w:val="single" w:sz="4" w:space="0" w:color="auto"/>
              <w:right w:val="single" w:sz="4" w:space="0" w:color="auto"/>
            </w:tcBorders>
            <w:shd w:val="clear" w:color="auto" w:fill="auto"/>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38,6</w:t>
            </w:r>
          </w:p>
        </w:tc>
        <w:tc>
          <w:tcPr>
            <w:tcW w:w="269" w:type="pct"/>
            <w:tcBorders>
              <w:top w:val="nil"/>
              <w:left w:val="nil"/>
              <w:bottom w:val="single" w:sz="4" w:space="0" w:color="auto"/>
              <w:right w:val="single" w:sz="4" w:space="0" w:color="auto"/>
            </w:tcBorders>
            <w:shd w:val="clear" w:color="auto" w:fill="auto"/>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38,8</w:t>
            </w:r>
          </w:p>
        </w:tc>
        <w:tc>
          <w:tcPr>
            <w:tcW w:w="230"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39,1</w:t>
            </w:r>
          </w:p>
        </w:tc>
        <w:tc>
          <w:tcPr>
            <w:tcW w:w="231"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39,4</w:t>
            </w:r>
          </w:p>
        </w:tc>
        <w:tc>
          <w:tcPr>
            <w:tcW w:w="230"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39,7</w:t>
            </w:r>
          </w:p>
        </w:tc>
        <w:tc>
          <w:tcPr>
            <w:tcW w:w="231"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40,0</w:t>
            </w:r>
          </w:p>
        </w:tc>
        <w:tc>
          <w:tcPr>
            <w:tcW w:w="235"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40,3</w:t>
            </w:r>
          </w:p>
        </w:tc>
        <w:tc>
          <w:tcPr>
            <w:tcW w:w="236"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40,6</w:t>
            </w:r>
          </w:p>
        </w:tc>
        <w:tc>
          <w:tcPr>
            <w:tcW w:w="230"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40,9</w:t>
            </w:r>
          </w:p>
        </w:tc>
        <w:tc>
          <w:tcPr>
            <w:tcW w:w="230"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41,2</w:t>
            </w:r>
          </w:p>
        </w:tc>
        <w:tc>
          <w:tcPr>
            <w:tcW w:w="230"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41,5</w:t>
            </w:r>
          </w:p>
        </w:tc>
        <w:tc>
          <w:tcPr>
            <w:tcW w:w="243"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41,8</w:t>
            </w:r>
          </w:p>
        </w:tc>
      </w:tr>
      <w:tr w:rsidR="00476B2D" w:rsidRPr="00685A3C" w:rsidTr="000C7415">
        <w:trPr>
          <w:jc w:val="center"/>
        </w:trPr>
        <w:tc>
          <w:tcPr>
            <w:tcW w:w="186" w:type="pct"/>
            <w:vAlign w:val="center"/>
          </w:tcPr>
          <w:p w:rsidR="00476B2D" w:rsidRPr="00685A3C" w:rsidDel="00293848"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rPr>
              <w:t>1.8</w:t>
            </w:r>
          </w:p>
        </w:tc>
        <w:tc>
          <w:tcPr>
            <w:tcW w:w="1092" w:type="pct"/>
            <w:vAlign w:val="center"/>
          </w:tcPr>
          <w:p w:rsidR="00476B2D" w:rsidRPr="00685A3C" w:rsidDel="00293848" w:rsidRDefault="00476B2D" w:rsidP="000C7415">
            <w:pPr>
              <w:spacing w:after="0" w:line="240" w:lineRule="auto"/>
              <w:rPr>
                <w:rFonts w:ascii="Times New Roman" w:eastAsia="Times New Roman" w:hAnsi="Times New Roman" w:cs="Times New Roman"/>
              </w:rPr>
            </w:pPr>
            <w:r w:rsidRPr="00685A3C">
              <w:rPr>
                <w:rFonts w:ascii="Times New Roman" w:eastAsia="Times New Roman" w:hAnsi="Times New Roman" w:cs="Times New Roman"/>
              </w:rPr>
              <w:t>Динамика реальных денежных доходов населения, в % к предыдущему году</w:t>
            </w:r>
          </w:p>
        </w:tc>
        <w:tc>
          <w:tcPr>
            <w:tcW w:w="274"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89,6</w:t>
            </w:r>
          </w:p>
        </w:tc>
        <w:tc>
          <w:tcPr>
            <w:tcW w:w="272" w:type="pct"/>
            <w:tcBorders>
              <w:top w:val="nil"/>
              <w:left w:val="nil"/>
              <w:bottom w:val="single" w:sz="4" w:space="0" w:color="auto"/>
              <w:right w:val="single" w:sz="4" w:space="0" w:color="auto"/>
            </w:tcBorders>
            <w:shd w:val="clear" w:color="auto" w:fill="auto"/>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99,5</w:t>
            </w:r>
          </w:p>
        </w:tc>
        <w:tc>
          <w:tcPr>
            <w:tcW w:w="313" w:type="pct"/>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101,3</w:t>
            </w:r>
          </w:p>
        </w:tc>
        <w:tc>
          <w:tcPr>
            <w:tcW w:w="268"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101,5</w:t>
            </w:r>
          </w:p>
        </w:tc>
        <w:tc>
          <w:tcPr>
            <w:tcW w:w="269"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101,6</w:t>
            </w:r>
          </w:p>
        </w:tc>
        <w:tc>
          <w:tcPr>
            <w:tcW w:w="230"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102,3</w:t>
            </w:r>
          </w:p>
        </w:tc>
        <w:tc>
          <w:tcPr>
            <w:tcW w:w="231"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103,0</w:t>
            </w:r>
          </w:p>
        </w:tc>
        <w:tc>
          <w:tcPr>
            <w:tcW w:w="230"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103,7</w:t>
            </w:r>
          </w:p>
        </w:tc>
        <w:tc>
          <w:tcPr>
            <w:tcW w:w="231"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104,4</w:t>
            </w:r>
          </w:p>
        </w:tc>
        <w:tc>
          <w:tcPr>
            <w:tcW w:w="235"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105,1</w:t>
            </w:r>
          </w:p>
        </w:tc>
        <w:tc>
          <w:tcPr>
            <w:tcW w:w="236"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105,8</w:t>
            </w:r>
          </w:p>
        </w:tc>
        <w:tc>
          <w:tcPr>
            <w:tcW w:w="230"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106,5</w:t>
            </w:r>
          </w:p>
        </w:tc>
        <w:tc>
          <w:tcPr>
            <w:tcW w:w="230"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107,2</w:t>
            </w:r>
          </w:p>
        </w:tc>
        <w:tc>
          <w:tcPr>
            <w:tcW w:w="230"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107,9</w:t>
            </w:r>
          </w:p>
        </w:tc>
        <w:tc>
          <w:tcPr>
            <w:tcW w:w="243"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108,6</w:t>
            </w:r>
          </w:p>
        </w:tc>
      </w:tr>
      <w:tr w:rsidR="00476B2D" w:rsidRPr="00685A3C" w:rsidTr="000C7415">
        <w:trPr>
          <w:jc w:val="center"/>
        </w:trPr>
        <w:tc>
          <w:tcPr>
            <w:tcW w:w="186" w:type="pct"/>
            <w:vAlign w:val="center"/>
          </w:tcPr>
          <w:p w:rsidR="00476B2D" w:rsidRPr="00685A3C" w:rsidDel="00293848"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rPr>
              <w:t>1.9</w:t>
            </w:r>
          </w:p>
        </w:tc>
        <w:tc>
          <w:tcPr>
            <w:tcW w:w="1092" w:type="pct"/>
            <w:vAlign w:val="center"/>
          </w:tcPr>
          <w:p w:rsidR="00476B2D" w:rsidRPr="00685A3C" w:rsidDel="00293848" w:rsidRDefault="00476B2D" w:rsidP="000C7415">
            <w:pPr>
              <w:spacing w:after="0" w:line="240" w:lineRule="auto"/>
              <w:rPr>
                <w:rFonts w:ascii="Times New Roman" w:eastAsia="Times New Roman" w:hAnsi="Times New Roman" w:cs="Times New Roman"/>
              </w:rPr>
            </w:pPr>
            <w:r w:rsidRPr="00685A3C">
              <w:rPr>
                <w:rFonts w:ascii="Times New Roman" w:eastAsia="Times New Roman" w:hAnsi="Times New Roman" w:cs="Times New Roman"/>
              </w:rPr>
              <w:t>Темп прироста реальной среднемесячной заработной платы, в % к предыдущему году</w:t>
            </w:r>
          </w:p>
        </w:tc>
        <w:tc>
          <w:tcPr>
            <w:tcW w:w="274"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-4,8</w:t>
            </w:r>
          </w:p>
        </w:tc>
        <w:tc>
          <w:tcPr>
            <w:tcW w:w="272"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+0,5</w:t>
            </w:r>
          </w:p>
        </w:tc>
        <w:tc>
          <w:tcPr>
            <w:tcW w:w="313" w:type="pct"/>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+1,8</w:t>
            </w:r>
          </w:p>
        </w:tc>
        <w:tc>
          <w:tcPr>
            <w:tcW w:w="268"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+2,1</w:t>
            </w:r>
          </w:p>
        </w:tc>
        <w:tc>
          <w:tcPr>
            <w:tcW w:w="269"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+2,6</w:t>
            </w:r>
          </w:p>
        </w:tc>
        <w:tc>
          <w:tcPr>
            <w:tcW w:w="230"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3,2</w:t>
            </w:r>
          </w:p>
        </w:tc>
        <w:tc>
          <w:tcPr>
            <w:tcW w:w="231"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3,8</w:t>
            </w:r>
          </w:p>
        </w:tc>
        <w:tc>
          <w:tcPr>
            <w:tcW w:w="230"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4,4</w:t>
            </w:r>
          </w:p>
        </w:tc>
        <w:tc>
          <w:tcPr>
            <w:tcW w:w="231"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5,0</w:t>
            </w:r>
          </w:p>
        </w:tc>
        <w:tc>
          <w:tcPr>
            <w:tcW w:w="235"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5,6</w:t>
            </w:r>
          </w:p>
        </w:tc>
        <w:tc>
          <w:tcPr>
            <w:tcW w:w="236"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6,2</w:t>
            </w:r>
          </w:p>
        </w:tc>
        <w:tc>
          <w:tcPr>
            <w:tcW w:w="230"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6,8</w:t>
            </w:r>
          </w:p>
        </w:tc>
        <w:tc>
          <w:tcPr>
            <w:tcW w:w="230"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7,4</w:t>
            </w:r>
          </w:p>
        </w:tc>
        <w:tc>
          <w:tcPr>
            <w:tcW w:w="230"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8,0</w:t>
            </w:r>
          </w:p>
        </w:tc>
        <w:tc>
          <w:tcPr>
            <w:tcW w:w="243"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8,6</w:t>
            </w:r>
          </w:p>
        </w:tc>
      </w:tr>
      <w:tr w:rsidR="00476B2D" w:rsidRPr="00685A3C" w:rsidTr="000C7415">
        <w:trPr>
          <w:jc w:val="center"/>
        </w:trPr>
        <w:tc>
          <w:tcPr>
            <w:tcW w:w="186" w:type="pct"/>
            <w:vAlign w:val="center"/>
          </w:tcPr>
          <w:p w:rsidR="00476B2D" w:rsidRPr="00685A3C" w:rsidDel="00293848"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rPr>
              <w:t>1.10</w:t>
            </w:r>
          </w:p>
        </w:tc>
        <w:tc>
          <w:tcPr>
            <w:tcW w:w="1092" w:type="pct"/>
            <w:vAlign w:val="center"/>
          </w:tcPr>
          <w:p w:rsidR="00476B2D" w:rsidRPr="00685A3C" w:rsidRDefault="00476B2D" w:rsidP="000C7415">
            <w:pPr>
              <w:spacing w:after="0" w:line="240" w:lineRule="auto"/>
              <w:rPr>
                <w:rFonts w:ascii="Times New Roman" w:eastAsia="Times New Roman" w:hAnsi="Times New Roman" w:cs="Times New Roman"/>
              </w:rPr>
            </w:pPr>
            <w:r w:rsidRPr="00685A3C">
              <w:rPr>
                <w:rFonts w:ascii="Times New Roman" w:eastAsia="Times New Roman" w:hAnsi="Times New Roman" w:cs="Times New Roman"/>
              </w:rPr>
              <w:t>Среднегодовая численность занятых в экономике, тыс. человек</w:t>
            </w:r>
          </w:p>
        </w:tc>
        <w:tc>
          <w:tcPr>
            <w:tcW w:w="274"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125,9</w:t>
            </w:r>
          </w:p>
        </w:tc>
        <w:tc>
          <w:tcPr>
            <w:tcW w:w="272"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126,3</w:t>
            </w:r>
          </w:p>
        </w:tc>
        <w:tc>
          <w:tcPr>
            <w:tcW w:w="313" w:type="pct"/>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127,1</w:t>
            </w:r>
          </w:p>
        </w:tc>
        <w:tc>
          <w:tcPr>
            <w:tcW w:w="268"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127,8</w:t>
            </w:r>
          </w:p>
        </w:tc>
        <w:tc>
          <w:tcPr>
            <w:tcW w:w="269"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128,4</w:t>
            </w:r>
          </w:p>
        </w:tc>
        <w:tc>
          <w:tcPr>
            <w:tcW w:w="230"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129,0</w:t>
            </w:r>
          </w:p>
        </w:tc>
        <w:tc>
          <w:tcPr>
            <w:tcW w:w="231"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129,7</w:t>
            </w:r>
          </w:p>
        </w:tc>
        <w:tc>
          <w:tcPr>
            <w:tcW w:w="230"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130,3</w:t>
            </w:r>
          </w:p>
        </w:tc>
        <w:tc>
          <w:tcPr>
            <w:tcW w:w="231"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130,9</w:t>
            </w:r>
          </w:p>
        </w:tc>
        <w:tc>
          <w:tcPr>
            <w:tcW w:w="235"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131,6</w:t>
            </w:r>
          </w:p>
        </w:tc>
        <w:tc>
          <w:tcPr>
            <w:tcW w:w="236"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132,2</w:t>
            </w:r>
          </w:p>
        </w:tc>
        <w:tc>
          <w:tcPr>
            <w:tcW w:w="230"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132,9</w:t>
            </w:r>
          </w:p>
        </w:tc>
        <w:tc>
          <w:tcPr>
            <w:tcW w:w="230"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133,5</w:t>
            </w:r>
          </w:p>
        </w:tc>
        <w:tc>
          <w:tcPr>
            <w:tcW w:w="230"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134,2</w:t>
            </w:r>
          </w:p>
        </w:tc>
        <w:tc>
          <w:tcPr>
            <w:tcW w:w="243"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134,9</w:t>
            </w:r>
          </w:p>
        </w:tc>
      </w:tr>
      <w:tr w:rsidR="00476B2D" w:rsidRPr="00685A3C" w:rsidTr="000C7415">
        <w:trPr>
          <w:jc w:val="center"/>
        </w:trPr>
        <w:tc>
          <w:tcPr>
            <w:tcW w:w="186" w:type="pct"/>
            <w:vAlign w:val="center"/>
          </w:tcPr>
          <w:p w:rsidR="00476B2D" w:rsidRPr="00685A3C"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rPr>
              <w:t>1.11</w:t>
            </w:r>
          </w:p>
        </w:tc>
        <w:tc>
          <w:tcPr>
            <w:tcW w:w="1092" w:type="pct"/>
            <w:vAlign w:val="center"/>
          </w:tcPr>
          <w:p w:rsidR="00476B2D" w:rsidRPr="00685A3C" w:rsidRDefault="00476B2D" w:rsidP="000C7415">
            <w:pPr>
              <w:spacing w:after="0" w:line="240" w:lineRule="auto"/>
              <w:rPr>
                <w:rFonts w:ascii="Times New Roman" w:eastAsia="Times New Roman" w:hAnsi="Times New Roman" w:cs="Times New Roman"/>
              </w:rPr>
            </w:pPr>
            <w:r w:rsidRPr="00685A3C">
              <w:rPr>
                <w:rFonts w:ascii="Times New Roman" w:eastAsia="Times New Roman" w:hAnsi="Times New Roman" w:cs="Times New Roman"/>
              </w:rPr>
              <w:t>Уровень зарегистрированной безработицы, в %</w:t>
            </w:r>
          </w:p>
          <w:p w:rsidR="00476B2D" w:rsidRPr="00685A3C" w:rsidDel="00293848" w:rsidRDefault="00476B2D" w:rsidP="000C7415">
            <w:pPr>
              <w:spacing w:after="0" w:line="240" w:lineRule="auto"/>
              <w:rPr>
                <w:rFonts w:ascii="Times New Roman" w:eastAsia="Times New Roman" w:hAnsi="Times New Roman" w:cs="Times New Roman"/>
              </w:rPr>
            </w:pPr>
          </w:p>
        </w:tc>
        <w:tc>
          <w:tcPr>
            <w:tcW w:w="274"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0,14</w:t>
            </w:r>
          </w:p>
        </w:tc>
        <w:tc>
          <w:tcPr>
            <w:tcW w:w="272"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0,14</w:t>
            </w:r>
          </w:p>
        </w:tc>
        <w:tc>
          <w:tcPr>
            <w:tcW w:w="313" w:type="pct"/>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0,13</w:t>
            </w:r>
          </w:p>
        </w:tc>
        <w:tc>
          <w:tcPr>
            <w:tcW w:w="268"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0,13</w:t>
            </w:r>
          </w:p>
        </w:tc>
        <w:tc>
          <w:tcPr>
            <w:tcW w:w="269"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0,13</w:t>
            </w:r>
          </w:p>
        </w:tc>
        <w:tc>
          <w:tcPr>
            <w:tcW w:w="230"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0,13</w:t>
            </w:r>
          </w:p>
        </w:tc>
        <w:tc>
          <w:tcPr>
            <w:tcW w:w="231"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0,12</w:t>
            </w:r>
          </w:p>
        </w:tc>
        <w:tc>
          <w:tcPr>
            <w:tcW w:w="230"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0,12</w:t>
            </w:r>
          </w:p>
        </w:tc>
        <w:tc>
          <w:tcPr>
            <w:tcW w:w="231"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0,11</w:t>
            </w:r>
          </w:p>
        </w:tc>
        <w:tc>
          <w:tcPr>
            <w:tcW w:w="235"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0,11</w:t>
            </w:r>
          </w:p>
        </w:tc>
        <w:tc>
          <w:tcPr>
            <w:tcW w:w="236"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0,10</w:t>
            </w:r>
          </w:p>
        </w:tc>
        <w:tc>
          <w:tcPr>
            <w:tcW w:w="230"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0,10</w:t>
            </w:r>
          </w:p>
        </w:tc>
        <w:tc>
          <w:tcPr>
            <w:tcW w:w="230"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0,09</w:t>
            </w:r>
          </w:p>
        </w:tc>
        <w:tc>
          <w:tcPr>
            <w:tcW w:w="230"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0,09</w:t>
            </w:r>
          </w:p>
        </w:tc>
        <w:tc>
          <w:tcPr>
            <w:tcW w:w="243" w:type="pct"/>
            <w:tcBorders>
              <w:top w:val="nil"/>
              <w:left w:val="nil"/>
              <w:bottom w:val="single" w:sz="4" w:space="0" w:color="auto"/>
              <w:right w:val="single" w:sz="4" w:space="0" w:color="auto"/>
            </w:tcBorders>
            <w:vAlign w:val="center"/>
          </w:tcPr>
          <w:p w:rsidR="00476B2D" w:rsidRPr="00AC7345" w:rsidRDefault="00476B2D" w:rsidP="000C7415">
            <w:pPr>
              <w:spacing w:after="0"/>
              <w:jc w:val="center"/>
              <w:rPr>
                <w:rFonts w:ascii="Times New Roman" w:hAnsi="Times New Roman" w:cs="Times New Roman"/>
                <w:color w:val="000000"/>
              </w:rPr>
            </w:pPr>
            <w:r w:rsidRPr="00AC7345">
              <w:rPr>
                <w:rFonts w:ascii="Times New Roman" w:hAnsi="Times New Roman" w:cs="Times New Roman"/>
                <w:color w:val="000000"/>
              </w:rPr>
              <w:t>0,08</w:t>
            </w:r>
          </w:p>
        </w:tc>
      </w:tr>
      <w:tr w:rsidR="00476B2D" w:rsidRPr="00685A3C" w:rsidTr="000C7415">
        <w:trPr>
          <w:jc w:val="center"/>
        </w:trPr>
        <w:tc>
          <w:tcPr>
            <w:tcW w:w="186" w:type="pct"/>
            <w:vAlign w:val="center"/>
          </w:tcPr>
          <w:p w:rsidR="00476B2D" w:rsidRPr="00685A3C"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rPr>
              <w:t>2.</w:t>
            </w:r>
          </w:p>
        </w:tc>
        <w:tc>
          <w:tcPr>
            <w:tcW w:w="4814" w:type="pct"/>
            <w:gridSpan w:val="16"/>
            <w:tcBorders>
              <w:right w:val="single" w:sz="4" w:space="0" w:color="auto"/>
            </w:tcBorders>
            <w:vAlign w:val="center"/>
          </w:tcPr>
          <w:p w:rsidR="00476B2D" w:rsidRPr="00685A3C" w:rsidRDefault="00476B2D" w:rsidP="000C7415">
            <w:pPr>
              <w:shd w:val="clear" w:color="auto" w:fill="FFFFFF"/>
              <w:tabs>
                <w:tab w:val="left" w:pos="0"/>
              </w:tabs>
              <w:spacing w:after="0" w:line="240" w:lineRule="auto"/>
              <w:ind w:right="-6"/>
              <w:jc w:val="center"/>
              <w:rPr>
                <w:rFonts w:ascii="Times New Roman" w:eastAsiaTheme="minorHAnsi" w:hAnsi="Times New Roman" w:cs="Times New Roman"/>
                <w:sz w:val="28"/>
                <w:szCs w:val="28"/>
                <w:lang w:eastAsia="en-US"/>
              </w:rPr>
            </w:pPr>
            <w:r w:rsidRPr="00685A3C">
              <w:rPr>
                <w:rFonts w:ascii="Times New Roman" w:eastAsia="Times New Roman" w:hAnsi="Times New Roman" w:cs="Times New Roman"/>
                <w:b/>
              </w:rPr>
              <w:t xml:space="preserve">Показатели реализации задачи 2 – </w:t>
            </w:r>
            <w:r w:rsidRPr="00685A3C">
              <w:rPr>
                <w:rFonts w:ascii="Times New Roman" w:eastAsiaTheme="minorHAnsi" w:hAnsi="Times New Roman" w:cs="Times New Roman"/>
                <w:b/>
                <w:lang w:eastAsia="en-US"/>
              </w:rPr>
              <w:t xml:space="preserve">создание условий для эффективного развития человеческого потенциала </w:t>
            </w:r>
          </w:p>
        </w:tc>
      </w:tr>
      <w:tr w:rsidR="00476B2D" w:rsidRPr="00685A3C" w:rsidTr="000C7415">
        <w:trPr>
          <w:jc w:val="center"/>
        </w:trPr>
        <w:tc>
          <w:tcPr>
            <w:tcW w:w="186" w:type="pct"/>
            <w:vAlign w:val="center"/>
          </w:tcPr>
          <w:p w:rsidR="00476B2D" w:rsidRPr="00685A3C" w:rsidDel="00293848"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rPr>
              <w:t>2.1</w:t>
            </w:r>
          </w:p>
        </w:tc>
        <w:tc>
          <w:tcPr>
            <w:tcW w:w="1092" w:type="pct"/>
            <w:vAlign w:val="center"/>
          </w:tcPr>
          <w:p w:rsidR="00476B2D" w:rsidRPr="00685A3C" w:rsidDel="00293848" w:rsidRDefault="00476B2D" w:rsidP="000C7415">
            <w:pPr>
              <w:spacing w:after="0" w:line="240" w:lineRule="auto"/>
              <w:rPr>
                <w:rFonts w:ascii="Times New Roman" w:eastAsia="Times New Roman" w:hAnsi="Times New Roman" w:cs="Times New Roman"/>
              </w:rPr>
            </w:pPr>
            <w:r w:rsidRPr="00685A3C">
              <w:rPr>
                <w:rFonts w:ascii="Times New Roman" w:eastAsia="Times New Roman" w:hAnsi="Times New Roman" w:cs="Times New Roman"/>
              </w:rPr>
              <w:t>Среднегодовая численность населения, тыс. человек</w:t>
            </w:r>
          </w:p>
        </w:tc>
        <w:tc>
          <w:tcPr>
            <w:tcW w:w="274" w:type="pct"/>
            <w:tcBorders>
              <w:top w:val="single" w:sz="4" w:space="0" w:color="auto"/>
              <w:left w:val="nil"/>
              <w:bottom w:val="single" w:sz="4" w:space="0" w:color="auto"/>
              <w:right w:val="single" w:sz="4" w:space="0" w:color="auto"/>
            </w:tcBorders>
            <w:shd w:val="clear" w:color="auto" w:fill="auto"/>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272,7</w:t>
            </w:r>
          </w:p>
        </w:tc>
        <w:tc>
          <w:tcPr>
            <w:tcW w:w="272" w:type="pct"/>
            <w:tcBorders>
              <w:top w:val="single" w:sz="4" w:space="0" w:color="auto"/>
              <w:left w:val="nil"/>
              <w:bottom w:val="single" w:sz="4" w:space="0" w:color="auto"/>
              <w:right w:val="single" w:sz="4" w:space="0" w:color="auto"/>
            </w:tcBorders>
            <w:shd w:val="clear" w:color="auto" w:fill="auto"/>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275,0</w:t>
            </w:r>
          </w:p>
        </w:tc>
        <w:tc>
          <w:tcPr>
            <w:tcW w:w="313" w:type="pct"/>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277,2</w:t>
            </w:r>
          </w:p>
        </w:tc>
        <w:tc>
          <w:tcPr>
            <w:tcW w:w="268" w:type="pct"/>
            <w:tcBorders>
              <w:top w:val="single" w:sz="4" w:space="0" w:color="auto"/>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279,0</w:t>
            </w:r>
          </w:p>
        </w:tc>
        <w:tc>
          <w:tcPr>
            <w:tcW w:w="269" w:type="pct"/>
            <w:tcBorders>
              <w:top w:val="single" w:sz="4" w:space="0" w:color="auto"/>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280,4</w:t>
            </w:r>
          </w:p>
        </w:tc>
        <w:tc>
          <w:tcPr>
            <w:tcW w:w="230" w:type="pct"/>
            <w:tcBorders>
              <w:top w:val="single" w:sz="4" w:space="0" w:color="auto"/>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282,0</w:t>
            </w:r>
          </w:p>
        </w:tc>
        <w:tc>
          <w:tcPr>
            <w:tcW w:w="231" w:type="pct"/>
            <w:tcBorders>
              <w:top w:val="single" w:sz="4" w:space="0" w:color="auto"/>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283,6</w:t>
            </w:r>
          </w:p>
        </w:tc>
        <w:tc>
          <w:tcPr>
            <w:tcW w:w="230" w:type="pct"/>
            <w:tcBorders>
              <w:top w:val="single" w:sz="4" w:space="0" w:color="auto"/>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285,2</w:t>
            </w:r>
          </w:p>
        </w:tc>
        <w:tc>
          <w:tcPr>
            <w:tcW w:w="231" w:type="pct"/>
            <w:tcBorders>
              <w:top w:val="single" w:sz="4" w:space="0" w:color="auto"/>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286,8</w:t>
            </w:r>
          </w:p>
        </w:tc>
        <w:tc>
          <w:tcPr>
            <w:tcW w:w="235" w:type="pct"/>
            <w:tcBorders>
              <w:top w:val="single" w:sz="4" w:space="0" w:color="auto"/>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288,4</w:t>
            </w:r>
          </w:p>
        </w:tc>
        <w:tc>
          <w:tcPr>
            <w:tcW w:w="236" w:type="pct"/>
            <w:tcBorders>
              <w:top w:val="single" w:sz="4" w:space="0" w:color="auto"/>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290,0</w:t>
            </w:r>
          </w:p>
        </w:tc>
        <w:tc>
          <w:tcPr>
            <w:tcW w:w="230" w:type="pct"/>
            <w:tcBorders>
              <w:top w:val="single" w:sz="4" w:space="0" w:color="auto"/>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291,6</w:t>
            </w:r>
          </w:p>
        </w:tc>
        <w:tc>
          <w:tcPr>
            <w:tcW w:w="230" w:type="pct"/>
            <w:tcBorders>
              <w:top w:val="single" w:sz="4" w:space="0" w:color="auto"/>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293,2</w:t>
            </w:r>
          </w:p>
        </w:tc>
        <w:tc>
          <w:tcPr>
            <w:tcW w:w="230" w:type="pct"/>
            <w:tcBorders>
              <w:top w:val="single" w:sz="4" w:space="0" w:color="auto"/>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294,8</w:t>
            </w:r>
          </w:p>
        </w:tc>
        <w:tc>
          <w:tcPr>
            <w:tcW w:w="243" w:type="pct"/>
            <w:tcBorders>
              <w:top w:val="single" w:sz="4" w:space="0" w:color="auto"/>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296,4</w:t>
            </w:r>
          </w:p>
        </w:tc>
      </w:tr>
      <w:tr w:rsidR="00476B2D" w:rsidRPr="00685A3C" w:rsidTr="000C7415">
        <w:trPr>
          <w:jc w:val="center"/>
        </w:trPr>
        <w:tc>
          <w:tcPr>
            <w:tcW w:w="186" w:type="pct"/>
            <w:vAlign w:val="center"/>
          </w:tcPr>
          <w:p w:rsidR="00476B2D" w:rsidRPr="00685A3C" w:rsidDel="00293848"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rPr>
              <w:t>2.2</w:t>
            </w:r>
          </w:p>
        </w:tc>
        <w:tc>
          <w:tcPr>
            <w:tcW w:w="1092" w:type="pct"/>
            <w:vAlign w:val="center"/>
          </w:tcPr>
          <w:p w:rsidR="00476B2D" w:rsidRPr="00685A3C" w:rsidDel="00293848" w:rsidRDefault="00476B2D" w:rsidP="000C7415">
            <w:pPr>
              <w:spacing w:after="0" w:line="240" w:lineRule="auto"/>
              <w:rPr>
                <w:rFonts w:ascii="Times New Roman" w:eastAsia="Times New Roman" w:hAnsi="Times New Roman" w:cs="Times New Roman"/>
              </w:rPr>
            </w:pPr>
            <w:r w:rsidRPr="00685A3C">
              <w:rPr>
                <w:rFonts w:ascii="Times New Roman" w:eastAsia="Times New Roman" w:hAnsi="Times New Roman" w:cs="Times New Roman"/>
              </w:rPr>
              <w:t>Общий коэффициент рождаемости (число родившихся на 1000 населения)</w:t>
            </w:r>
          </w:p>
        </w:tc>
        <w:tc>
          <w:tcPr>
            <w:tcW w:w="274" w:type="pct"/>
            <w:tcBorders>
              <w:top w:val="nil"/>
              <w:left w:val="nil"/>
              <w:bottom w:val="single" w:sz="4" w:space="0" w:color="auto"/>
              <w:right w:val="single" w:sz="4" w:space="0" w:color="auto"/>
            </w:tcBorders>
            <w:shd w:val="clear" w:color="auto" w:fill="auto"/>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14,96</w:t>
            </w:r>
          </w:p>
        </w:tc>
        <w:tc>
          <w:tcPr>
            <w:tcW w:w="272" w:type="pct"/>
            <w:tcBorders>
              <w:top w:val="nil"/>
              <w:left w:val="nil"/>
              <w:bottom w:val="single" w:sz="4" w:space="0" w:color="auto"/>
              <w:right w:val="single" w:sz="4" w:space="0" w:color="auto"/>
            </w:tcBorders>
            <w:shd w:val="clear" w:color="auto" w:fill="auto"/>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13,86</w:t>
            </w:r>
          </w:p>
        </w:tc>
        <w:tc>
          <w:tcPr>
            <w:tcW w:w="313" w:type="pct"/>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14,79</w:t>
            </w:r>
          </w:p>
        </w:tc>
        <w:tc>
          <w:tcPr>
            <w:tcW w:w="268"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14,75</w:t>
            </w:r>
          </w:p>
        </w:tc>
        <w:tc>
          <w:tcPr>
            <w:tcW w:w="269"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14,75</w:t>
            </w:r>
          </w:p>
        </w:tc>
        <w:tc>
          <w:tcPr>
            <w:tcW w:w="230"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14,79</w:t>
            </w:r>
          </w:p>
        </w:tc>
        <w:tc>
          <w:tcPr>
            <w:tcW w:w="231"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14,83</w:t>
            </w:r>
          </w:p>
        </w:tc>
        <w:tc>
          <w:tcPr>
            <w:tcW w:w="230"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14,87</w:t>
            </w:r>
          </w:p>
        </w:tc>
        <w:tc>
          <w:tcPr>
            <w:tcW w:w="231"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14,91</w:t>
            </w:r>
          </w:p>
        </w:tc>
        <w:tc>
          <w:tcPr>
            <w:tcW w:w="235"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14,95</w:t>
            </w:r>
          </w:p>
        </w:tc>
        <w:tc>
          <w:tcPr>
            <w:tcW w:w="236"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14,99</w:t>
            </w:r>
          </w:p>
        </w:tc>
        <w:tc>
          <w:tcPr>
            <w:tcW w:w="230"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15,03</w:t>
            </w:r>
          </w:p>
        </w:tc>
        <w:tc>
          <w:tcPr>
            <w:tcW w:w="230"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15,07</w:t>
            </w:r>
          </w:p>
        </w:tc>
        <w:tc>
          <w:tcPr>
            <w:tcW w:w="230"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15,11</w:t>
            </w:r>
          </w:p>
        </w:tc>
        <w:tc>
          <w:tcPr>
            <w:tcW w:w="243"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15,15</w:t>
            </w:r>
          </w:p>
        </w:tc>
      </w:tr>
      <w:tr w:rsidR="00476B2D" w:rsidRPr="00685A3C" w:rsidTr="000C7415">
        <w:trPr>
          <w:jc w:val="center"/>
        </w:trPr>
        <w:tc>
          <w:tcPr>
            <w:tcW w:w="186" w:type="pct"/>
            <w:vAlign w:val="center"/>
          </w:tcPr>
          <w:p w:rsidR="00476B2D" w:rsidRPr="00685A3C"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rPr>
              <w:t>2.3</w:t>
            </w:r>
          </w:p>
        </w:tc>
        <w:tc>
          <w:tcPr>
            <w:tcW w:w="1092" w:type="pct"/>
            <w:vAlign w:val="center"/>
          </w:tcPr>
          <w:p w:rsidR="00476B2D" w:rsidRPr="00685A3C" w:rsidDel="00293848" w:rsidRDefault="00476B2D" w:rsidP="000C7415">
            <w:pPr>
              <w:spacing w:after="0" w:line="240" w:lineRule="auto"/>
              <w:rPr>
                <w:rFonts w:ascii="Times New Roman" w:eastAsia="Times New Roman" w:hAnsi="Times New Roman" w:cs="Times New Roman"/>
              </w:rPr>
            </w:pPr>
            <w:r w:rsidRPr="00685A3C">
              <w:rPr>
                <w:rFonts w:ascii="Times New Roman" w:eastAsia="Times New Roman" w:hAnsi="Times New Roman" w:cs="Times New Roman"/>
              </w:rPr>
              <w:t>Общий коэффициент смертности (число умерших на 1000 населения)</w:t>
            </w:r>
          </w:p>
        </w:tc>
        <w:tc>
          <w:tcPr>
            <w:tcW w:w="274" w:type="pct"/>
            <w:tcBorders>
              <w:top w:val="nil"/>
              <w:left w:val="nil"/>
              <w:bottom w:val="single" w:sz="4" w:space="0" w:color="auto"/>
              <w:right w:val="single" w:sz="4" w:space="0" w:color="auto"/>
            </w:tcBorders>
            <w:shd w:val="clear" w:color="auto" w:fill="auto"/>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6,41</w:t>
            </w:r>
          </w:p>
        </w:tc>
        <w:tc>
          <w:tcPr>
            <w:tcW w:w="272" w:type="pct"/>
            <w:tcBorders>
              <w:top w:val="nil"/>
              <w:left w:val="nil"/>
              <w:bottom w:val="single" w:sz="4" w:space="0" w:color="auto"/>
              <w:right w:val="single" w:sz="4" w:space="0" w:color="auto"/>
            </w:tcBorders>
            <w:shd w:val="clear" w:color="auto" w:fill="auto"/>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6,16</w:t>
            </w:r>
          </w:p>
        </w:tc>
        <w:tc>
          <w:tcPr>
            <w:tcW w:w="313" w:type="pct"/>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6,34</w:t>
            </w:r>
          </w:p>
        </w:tc>
        <w:tc>
          <w:tcPr>
            <w:tcW w:w="268"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6,32</w:t>
            </w:r>
          </w:p>
        </w:tc>
        <w:tc>
          <w:tcPr>
            <w:tcW w:w="269"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6,30</w:t>
            </w:r>
          </w:p>
        </w:tc>
        <w:tc>
          <w:tcPr>
            <w:tcW w:w="230"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6,27</w:t>
            </w:r>
          </w:p>
        </w:tc>
        <w:tc>
          <w:tcPr>
            <w:tcW w:w="231"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6,25</w:t>
            </w:r>
          </w:p>
        </w:tc>
        <w:tc>
          <w:tcPr>
            <w:tcW w:w="230"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6,22</w:t>
            </w:r>
          </w:p>
        </w:tc>
        <w:tc>
          <w:tcPr>
            <w:tcW w:w="231"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6,19</w:t>
            </w:r>
          </w:p>
        </w:tc>
        <w:tc>
          <w:tcPr>
            <w:tcW w:w="235"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6,16</w:t>
            </w:r>
          </w:p>
        </w:tc>
        <w:tc>
          <w:tcPr>
            <w:tcW w:w="236"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6,14</w:t>
            </w:r>
          </w:p>
        </w:tc>
        <w:tc>
          <w:tcPr>
            <w:tcW w:w="230"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6,11</w:t>
            </w:r>
          </w:p>
        </w:tc>
        <w:tc>
          <w:tcPr>
            <w:tcW w:w="230"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6,08</w:t>
            </w:r>
          </w:p>
        </w:tc>
        <w:tc>
          <w:tcPr>
            <w:tcW w:w="230"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6,05</w:t>
            </w:r>
          </w:p>
        </w:tc>
        <w:tc>
          <w:tcPr>
            <w:tcW w:w="243"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6,03</w:t>
            </w:r>
          </w:p>
        </w:tc>
      </w:tr>
      <w:tr w:rsidR="00476B2D" w:rsidRPr="00685A3C" w:rsidTr="000C7415">
        <w:trPr>
          <w:jc w:val="center"/>
        </w:trPr>
        <w:tc>
          <w:tcPr>
            <w:tcW w:w="186" w:type="pct"/>
            <w:vAlign w:val="center"/>
          </w:tcPr>
          <w:p w:rsidR="00476B2D" w:rsidRPr="00685A3C"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rPr>
              <w:t>2.4</w:t>
            </w:r>
          </w:p>
        </w:tc>
        <w:tc>
          <w:tcPr>
            <w:tcW w:w="1092" w:type="pct"/>
            <w:vAlign w:val="center"/>
          </w:tcPr>
          <w:p w:rsidR="00476B2D" w:rsidRPr="00685A3C" w:rsidDel="00293848" w:rsidRDefault="00476B2D" w:rsidP="000C7415">
            <w:pPr>
              <w:spacing w:after="0" w:line="240" w:lineRule="auto"/>
              <w:rPr>
                <w:rFonts w:ascii="Times New Roman" w:eastAsia="Times New Roman" w:hAnsi="Times New Roman" w:cs="Times New Roman"/>
              </w:rPr>
            </w:pPr>
            <w:r w:rsidRPr="00685A3C">
              <w:rPr>
                <w:rFonts w:ascii="Times New Roman" w:eastAsia="Times New Roman" w:hAnsi="Times New Roman" w:cs="Times New Roman"/>
              </w:rPr>
              <w:t>Общий коэффициент миграционного прироста на 1000 населения</w:t>
            </w:r>
          </w:p>
        </w:tc>
        <w:tc>
          <w:tcPr>
            <w:tcW w:w="274" w:type="pct"/>
            <w:tcBorders>
              <w:top w:val="single" w:sz="4" w:space="0" w:color="auto"/>
              <w:left w:val="nil"/>
              <w:bottom w:val="single" w:sz="4" w:space="0" w:color="auto"/>
              <w:right w:val="single" w:sz="4" w:space="0" w:color="auto"/>
            </w:tcBorders>
            <w:shd w:val="clear" w:color="auto" w:fill="auto"/>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5,12</w:t>
            </w:r>
          </w:p>
        </w:tc>
        <w:tc>
          <w:tcPr>
            <w:tcW w:w="272" w:type="pct"/>
            <w:tcBorders>
              <w:top w:val="single" w:sz="4" w:space="0" w:color="auto"/>
              <w:left w:val="nil"/>
              <w:bottom w:val="single" w:sz="4" w:space="0" w:color="auto"/>
              <w:right w:val="single" w:sz="4" w:space="0" w:color="auto"/>
            </w:tcBorders>
            <w:shd w:val="clear" w:color="auto" w:fill="auto"/>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-4,57</w:t>
            </w:r>
          </w:p>
        </w:tc>
        <w:tc>
          <w:tcPr>
            <w:tcW w:w="313" w:type="pct"/>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rsidR="00476B2D" w:rsidRPr="00476B2D" w:rsidRDefault="00B53A05"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w:t>
            </w:r>
            <w:r w:rsidR="00476B2D" w:rsidRPr="00476B2D">
              <w:rPr>
                <w:rFonts w:ascii="Times New Roman" w:eastAsia="Times New Roman" w:hAnsi="Times New Roman" w:cs="Times New Roman"/>
              </w:rPr>
              <w:t>,38</w:t>
            </w:r>
          </w:p>
        </w:tc>
        <w:tc>
          <w:tcPr>
            <w:tcW w:w="268" w:type="pct"/>
            <w:tcBorders>
              <w:top w:val="single" w:sz="4" w:space="0" w:color="auto"/>
              <w:left w:val="nil"/>
              <w:bottom w:val="single" w:sz="4" w:space="0" w:color="auto"/>
              <w:right w:val="single" w:sz="4" w:space="0" w:color="auto"/>
            </w:tcBorders>
            <w:shd w:val="clear" w:color="auto" w:fill="auto"/>
            <w:vAlign w:val="center"/>
          </w:tcPr>
          <w:p w:rsidR="00476B2D" w:rsidRPr="00340439"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-3,20</w:t>
            </w:r>
          </w:p>
        </w:tc>
        <w:tc>
          <w:tcPr>
            <w:tcW w:w="269" w:type="pct"/>
            <w:tcBorders>
              <w:top w:val="single" w:sz="4" w:space="0" w:color="auto"/>
              <w:left w:val="nil"/>
              <w:bottom w:val="single" w:sz="4" w:space="0" w:color="auto"/>
              <w:right w:val="single" w:sz="4" w:space="0" w:color="auto"/>
            </w:tcBorders>
            <w:shd w:val="clear" w:color="auto" w:fill="auto"/>
            <w:vAlign w:val="center"/>
          </w:tcPr>
          <w:p w:rsidR="00476B2D" w:rsidRPr="00340439" w:rsidRDefault="00B53A05"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-3,1</w:t>
            </w:r>
          </w:p>
        </w:tc>
        <w:tc>
          <w:tcPr>
            <w:tcW w:w="230" w:type="pct"/>
            <w:tcBorders>
              <w:top w:val="single" w:sz="4" w:space="0" w:color="auto"/>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-2,66</w:t>
            </w:r>
          </w:p>
        </w:tc>
        <w:tc>
          <w:tcPr>
            <w:tcW w:w="231" w:type="pct"/>
            <w:tcBorders>
              <w:top w:val="single" w:sz="4" w:space="0" w:color="auto"/>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-2,66</w:t>
            </w:r>
          </w:p>
        </w:tc>
        <w:tc>
          <w:tcPr>
            <w:tcW w:w="230" w:type="pct"/>
            <w:tcBorders>
              <w:top w:val="single" w:sz="4" w:space="0" w:color="auto"/>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-2,66</w:t>
            </w:r>
          </w:p>
        </w:tc>
        <w:tc>
          <w:tcPr>
            <w:tcW w:w="231" w:type="pct"/>
            <w:tcBorders>
              <w:top w:val="single" w:sz="4" w:space="0" w:color="auto"/>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-2,66</w:t>
            </w:r>
          </w:p>
        </w:tc>
        <w:tc>
          <w:tcPr>
            <w:tcW w:w="235" w:type="pct"/>
            <w:tcBorders>
              <w:top w:val="single" w:sz="4" w:space="0" w:color="auto"/>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-2,66</w:t>
            </w:r>
          </w:p>
        </w:tc>
        <w:tc>
          <w:tcPr>
            <w:tcW w:w="236" w:type="pct"/>
            <w:tcBorders>
              <w:top w:val="single" w:sz="4" w:space="0" w:color="auto"/>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-2,66</w:t>
            </w:r>
          </w:p>
        </w:tc>
        <w:tc>
          <w:tcPr>
            <w:tcW w:w="230" w:type="pct"/>
            <w:tcBorders>
              <w:top w:val="single" w:sz="4" w:space="0" w:color="auto"/>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-2,66</w:t>
            </w:r>
          </w:p>
        </w:tc>
        <w:tc>
          <w:tcPr>
            <w:tcW w:w="230" w:type="pct"/>
            <w:tcBorders>
              <w:top w:val="single" w:sz="4" w:space="0" w:color="auto"/>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-2,66</w:t>
            </w:r>
          </w:p>
        </w:tc>
        <w:tc>
          <w:tcPr>
            <w:tcW w:w="230" w:type="pct"/>
            <w:tcBorders>
              <w:top w:val="single" w:sz="4" w:space="0" w:color="auto"/>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-2,66</w:t>
            </w:r>
          </w:p>
        </w:tc>
        <w:tc>
          <w:tcPr>
            <w:tcW w:w="243" w:type="pct"/>
            <w:tcBorders>
              <w:top w:val="single" w:sz="4" w:space="0" w:color="auto"/>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-2,66</w:t>
            </w:r>
          </w:p>
        </w:tc>
      </w:tr>
      <w:tr w:rsidR="00476B2D" w:rsidRPr="00685A3C" w:rsidTr="000C7415">
        <w:trPr>
          <w:jc w:val="center"/>
        </w:trPr>
        <w:tc>
          <w:tcPr>
            <w:tcW w:w="186" w:type="pct"/>
            <w:vAlign w:val="center"/>
          </w:tcPr>
          <w:p w:rsidR="00476B2D" w:rsidRPr="00685A3C" w:rsidDel="00293848"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rPr>
              <w:t>2.5</w:t>
            </w:r>
          </w:p>
        </w:tc>
        <w:tc>
          <w:tcPr>
            <w:tcW w:w="1092" w:type="pct"/>
            <w:vAlign w:val="center"/>
          </w:tcPr>
          <w:p w:rsidR="00476B2D" w:rsidRPr="00685A3C" w:rsidDel="00293848" w:rsidRDefault="00476B2D" w:rsidP="000C7415">
            <w:pPr>
              <w:spacing w:after="0" w:line="240" w:lineRule="auto"/>
              <w:rPr>
                <w:rFonts w:ascii="Times New Roman" w:eastAsia="Times New Roman" w:hAnsi="Times New Roman" w:cs="Times New Roman"/>
              </w:rPr>
            </w:pPr>
            <w:r w:rsidRPr="00685A3C">
              <w:rPr>
                <w:rFonts w:ascii="Times New Roman" w:eastAsia="Times New Roman" w:hAnsi="Times New Roman" w:cs="Times New Roman"/>
              </w:rPr>
              <w:t>Общая площадь жилых помещений, приходящаяся в среднем на одного жителя, в кв. м.</w:t>
            </w:r>
          </w:p>
        </w:tc>
        <w:tc>
          <w:tcPr>
            <w:tcW w:w="274" w:type="pct"/>
            <w:tcBorders>
              <w:top w:val="nil"/>
              <w:left w:val="nil"/>
              <w:bottom w:val="single" w:sz="4" w:space="0" w:color="auto"/>
              <w:right w:val="single" w:sz="4" w:space="0" w:color="auto"/>
            </w:tcBorders>
            <w:shd w:val="clear" w:color="auto" w:fill="auto"/>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19,1</w:t>
            </w:r>
          </w:p>
        </w:tc>
        <w:tc>
          <w:tcPr>
            <w:tcW w:w="272" w:type="pct"/>
            <w:tcBorders>
              <w:top w:val="nil"/>
              <w:left w:val="nil"/>
              <w:bottom w:val="single" w:sz="4" w:space="0" w:color="auto"/>
              <w:right w:val="single" w:sz="4" w:space="0" w:color="auto"/>
            </w:tcBorders>
            <w:shd w:val="clear" w:color="auto" w:fill="auto"/>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19,3</w:t>
            </w:r>
          </w:p>
        </w:tc>
        <w:tc>
          <w:tcPr>
            <w:tcW w:w="313" w:type="pct"/>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19,7</w:t>
            </w:r>
          </w:p>
        </w:tc>
        <w:tc>
          <w:tcPr>
            <w:tcW w:w="268"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20,0</w:t>
            </w:r>
          </w:p>
        </w:tc>
        <w:tc>
          <w:tcPr>
            <w:tcW w:w="269"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20,3</w:t>
            </w:r>
          </w:p>
        </w:tc>
        <w:tc>
          <w:tcPr>
            <w:tcW w:w="230"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20,6</w:t>
            </w:r>
          </w:p>
        </w:tc>
        <w:tc>
          <w:tcPr>
            <w:tcW w:w="231"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20,9</w:t>
            </w:r>
          </w:p>
        </w:tc>
        <w:tc>
          <w:tcPr>
            <w:tcW w:w="230"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21,2</w:t>
            </w:r>
          </w:p>
        </w:tc>
        <w:tc>
          <w:tcPr>
            <w:tcW w:w="231"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21,5</w:t>
            </w:r>
          </w:p>
        </w:tc>
        <w:tc>
          <w:tcPr>
            <w:tcW w:w="235"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21,8</w:t>
            </w:r>
          </w:p>
        </w:tc>
        <w:tc>
          <w:tcPr>
            <w:tcW w:w="236"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22,1</w:t>
            </w:r>
          </w:p>
        </w:tc>
        <w:tc>
          <w:tcPr>
            <w:tcW w:w="230"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22,4</w:t>
            </w:r>
          </w:p>
        </w:tc>
        <w:tc>
          <w:tcPr>
            <w:tcW w:w="230"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22,7</w:t>
            </w:r>
          </w:p>
        </w:tc>
        <w:tc>
          <w:tcPr>
            <w:tcW w:w="230"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23,0</w:t>
            </w:r>
          </w:p>
        </w:tc>
        <w:tc>
          <w:tcPr>
            <w:tcW w:w="243"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23,3</w:t>
            </w:r>
          </w:p>
        </w:tc>
      </w:tr>
      <w:tr w:rsidR="00476B2D" w:rsidRPr="00685A3C" w:rsidTr="000C7415">
        <w:trPr>
          <w:trHeight w:val="321"/>
          <w:jc w:val="center"/>
        </w:trPr>
        <w:tc>
          <w:tcPr>
            <w:tcW w:w="186" w:type="pct"/>
            <w:vAlign w:val="center"/>
          </w:tcPr>
          <w:p w:rsidR="00476B2D" w:rsidRPr="00685A3C" w:rsidDel="00293848"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rPr>
              <w:t>2.6</w:t>
            </w:r>
          </w:p>
        </w:tc>
        <w:tc>
          <w:tcPr>
            <w:tcW w:w="1092" w:type="pct"/>
            <w:vAlign w:val="center"/>
          </w:tcPr>
          <w:p w:rsidR="00476B2D" w:rsidRPr="00685A3C" w:rsidDel="00293848" w:rsidRDefault="00476B2D" w:rsidP="000C7415">
            <w:pPr>
              <w:spacing w:after="0" w:line="240" w:lineRule="auto"/>
              <w:rPr>
                <w:rFonts w:ascii="Times New Roman" w:eastAsia="Times New Roman" w:hAnsi="Times New Roman" w:cs="Times New Roman"/>
              </w:rPr>
            </w:pPr>
            <w:r w:rsidRPr="00685A3C">
              <w:rPr>
                <w:rFonts w:ascii="Times New Roman" w:eastAsia="Times New Roman" w:hAnsi="Times New Roman" w:cs="Times New Roman"/>
              </w:rPr>
              <w:t xml:space="preserve">Доля ветхого и аварийного жилищного фонда в общем объеме </w:t>
            </w:r>
            <w:r w:rsidRPr="00685A3C">
              <w:rPr>
                <w:rFonts w:ascii="Times New Roman" w:eastAsia="Times New Roman" w:hAnsi="Times New Roman" w:cs="Times New Roman"/>
              </w:rPr>
              <w:lastRenderedPageBreak/>
              <w:t>жилищного фонда, в %</w:t>
            </w:r>
          </w:p>
        </w:tc>
        <w:tc>
          <w:tcPr>
            <w:tcW w:w="274" w:type="pct"/>
            <w:tcBorders>
              <w:top w:val="nil"/>
              <w:left w:val="nil"/>
              <w:bottom w:val="single" w:sz="4" w:space="0" w:color="auto"/>
              <w:right w:val="single" w:sz="4" w:space="0" w:color="auto"/>
            </w:tcBorders>
            <w:shd w:val="clear" w:color="auto" w:fill="auto"/>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lastRenderedPageBreak/>
              <w:t>2,1</w:t>
            </w:r>
          </w:p>
        </w:tc>
        <w:tc>
          <w:tcPr>
            <w:tcW w:w="272" w:type="pct"/>
            <w:tcBorders>
              <w:top w:val="nil"/>
              <w:left w:val="nil"/>
              <w:bottom w:val="single" w:sz="4" w:space="0" w:color="auto"/>
              <w:right w:val="single" w:sz="4" w:space="0" w:color="auto"/>
            </w:tcBorders>
            <w:shd w:val="clear" w:color="auto" w:fill="auto"/>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1,9</w:t>
            </w:r>
          </w:p>
        </w:tc>
        <w:tc>
          <w:tcPr>
            <w:tcW w:w="313" w:type="pct"/>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476B2D" w:rsidRPr="006A6294"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1,7</w:t>
            </w:r>
          </w:p>
        </w:tc>
        <w:tc>
          <w:tcPr>
            <w:tcW w:w="268" w:type="pct"/>
            <w:tcBorders>
              <w:top w:val="nil"/>
              <w:left w:val="nil"/>
              <w:bottom w:val="single" w:sz="4" w:space="0" w:color="auto"/>
              <w:right w:val="single" w:sz="4" w:space="0" w:color="auto"/>
            </w:tcBorders>
            <w:shd w:val="clear" w:color="auto" w:fill="auto"/>
            <w:vAlign w:val="center"/>
          </w:tcPr>
          <w:p w:rsidR="00476B2D" w:rsidRPr="006A6294"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1,5</w:t>
            </w:r>
          </w:p>
        </w:tc>
        <w:tc>
          <w:tcPr>
            <w:tcW w:w="269" w:type="pct"/>
            <w:tcBorders>
              <w:top w:val="nil"/>
              <w:left w:val="nil"/>
              <w:bottom w:val="single" w:sz="4" w:space="0" w:color="auto"/>
              <w:right w:val="single" w:sz="4" w:space="0" w:color="auto"/>
            </w:tcBorders>
            <w:shd w:val="clear" w:color="auto" w:fill="auto"/>
            <w:vAlign w:val="center"/>
          </w:tcPr>
          <w:p w:rsidR="00476B2D" w:rsidRPr="006A6294"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1,3</w:t>
            </w:r>
          </w:p>
        </w:tc>
        <w:tc>
          <w:tcPr>
            <w:tcW w:w="230"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1,0</w:t>
            </w:r>
          </w:p>
        </w:tc>
        <w:tc>
          <w:tcPr>
            <w:tcW w:w="231"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0,6</w:t>
            </w:r>
          </w:p>
        </w:tc>
        <w:tc>
          <w:tcPr>
            <w:tcW w:w="230"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0,3</w:t>
            </w:r>
          </w:p>
        </w:tc>
        <w:tc>
          <w:tcPr>
            <w:tcW w:w="231"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0,0</w:t>
            </w:r>
          </w:p>
        </w:tc>
        <w:tc>
          <w:tcPr>
            <w:tcW w:w="235"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0,0</w:t>
            </w:r>
          </w:p>
        </w:tc>
        <w:tc>
          <w:tcPr>
            <w:tcW w:w="236"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0,0</w:t>
            </w:r>
          </w:p>
        </w:tc>
        <w:tc>
          <w:tcPr>
            <w:tcW w:w="230"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0,0</w:t>
            </w:r>
          </w:p>
        </w:tc>
        <w:tc>
          <w:tcPr>
            <w:tcW w:w="230"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0,0</w:t>
            </w:r>
          </w:p>
        </w:tc>
        <w:tc>
          <w:tcPr>
            <w:tcW w:w="230"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0,0</w:t>
            </w:r>
          </w:p>
        </w:tc>
        <w:tc>
          <w:tcPr>
            <w:tcW w:w="243"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0,0</w:t>
            </w:r>
          </w:p>
        </w:tc>
      </w:tr>
      <w:tr w:rsidR="00476B2D" w:rsidRPr="00685A3C" w:rsidTr="000C7415">
        <w:trPr>
          <w:jc w:val="center"/>
        </w:trPr>
        <w:tc>
          <w:tcPr>
            <w:tcW w:w="186" w:type="pct"/>
            <w:vAlign w:val="center"/>
          </w:tcPr>
          <w:p w:rsidR="00476B2D" w:rsidRPr="00685A3C"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rPr>
              <w:t>2.7</w:t>
            </w:r>
          </w:p>
        </w:tc>
        <w:tc>
          <w:tcPr>
            <w:tcW w:w="1092" w:type="pct"/>
            <w:vAlign w:val="center"/>
          </w:tcPr>
          <w:p w:rsidR="00476B2D" w:rsidRPr="00685A3C" w:rsidRDefault="00476B2D" w:rsidP="000C7415">
            <w:pPr>
              <w:autoSpaceDE w:val="0"/>
              <w:autoSpaceDN w:val="0"/>
              <w:adjustRightInd w:val="0"/>
              <w:spacing w:after="0" w:line="240" w:lineRule="auto"/>
              <w:rPr>
                <w:rFonts w:ascii="Times New Roman" w:eastAsia="Times New Roman" w:hAnsi="Times New Roman" w:cs="Times New Roman"/>
              </w:rPr>
            </w:pPr>
            <w:r w:rsidRPr="00685A3C">
              <w:rPr>
                <w:rFonts w:ascii="Times New Roman" w:eastAsiaTheme="minorHAnsi" w:hAnsi="Times New Roman" w:cs="Times New Roman"/>
              </w:rPr>
              <w:t>Обеспеченность детей дошкольного возраста местами в дошкольных образовательных учреждениях (% от 70 мест на 100 человек дошкольного возраста)</w:t>
            </w:r>
          </w:p>
        </w:tc>
        <w:tc>
          <w:tcPr>
            <w:tcW w:w="274" w:type="pct"/>
            <w:tcBorders>
              <w:top w:val="nil"/>
              <w:left w:val="nil"/>
              <w:bottom w:val="single" w:sz="4" w:space="0" w:color="auto"/>
              <w:right w:val="single" w:sz="4" w:space="0" w:color="auto"/>
            </w:tcBorders>
            <w:shd w:val="clear" w:color="auto" w:fill="auto"/>
            <w:vAlign w:val="center"/>
          </w:tcPr>
          <w:p w:rsidR="00476B2D" w:rsidRPr="00476B2D" w:rsidRDefault="00476B2D" w:rsidP="000C7415">
            <w:pPr>
              <w:spacing w:after="0" w:line="240" w:lineRule="auto"/>
              <w:jc w:val="center"/>
              <w:rPr>
                <w:rFonts w:ascii="Times New Roman" w:hAnsi="Times New Roman" w:cs="Times New Roman"/>
                <w:color w:val="000000"/>
              </w:rPr>
            </w:pPr>
            <w:r w:rsidRPr="00476B2D">
              <w:rPr>
                <w:rFonts w:ascii="Times New Roman" w:hAnsi="Times New Roman" w:cs="Times New Roman"/>
                <w:color w:val="000000"/>
              </w:rPr>
              <w:t>89</w:t>
            </w:r>
          </w:p>
        </w:tc>
        <w:tc>
          <w:tcPr>
            <w:tcW w:w="272" w:type="pct"/>
            <w:tcBorders>
              <w:top w:val="nil"/>
              <w:left w:val="nil"/>
              <w:bottom w:val="single" w:sz="4" w:space="0" w:color="auto"/>
              <w:right w:val="single" w:sz="4" w:space="0" w:color="auto"/>
            </w:tcBorders>
            <w:shd w:val="clear" w:color="auto" w:fill="auto"/>
            <w:vAlign w:val="center"/>
          </w:tcPr>
          <w:p w:rsidR="00476B2D" w:rsidRPr="00476B2D" w:rsidRDefault="00476B2D" w:rsidP="000C7415">
            <w:pPr>
              <w:spacing w:after="0" w:line="240" w:lineRule="auto"/>
              <w:jc w:val="center"/>
              <w:rPr>
                <w:rFonts w:ascii="Times New Roman" w:hAnsi="Times New Roman" w:cs="Times New Roman"/>
                <w:color w:val="000000"/>
              </w:rPr>
            </w:pPr>
            <w:r w:rsidRPr="00476B2D">
              <w:rPr>
                <w:rFonts w:ascii="Times New Roman" w:hAnsi="Times New Roman" w:cs="Times New Roman"/>
                <w:color w:val="000000"/>
              </w:rPr>
              <w:t>89,6</w:t>
            </w:r>
          </w:p>
        </w:tc>
        <w:tc>
          <w:tcPr>
            <w:tcW w:w="313" w:type="pct"/>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90</w:t>
            </w:r>
          </w:p>
        </w:tc>
        <w:tc>
          <w:tcPr>
            <w:tcW w:w="268" w:type="pct"/>
            <w:tcBorders>
              <w:top w:val="nil"/>
              <w:left w:val="nil"/>
              <w:bottom w:val="single" w:sz="4" w:space="0" w:color="auto"/>
              <w:right w:val="single" w:sz="4" w:space="0" w:color="auto"/>
            </w:tcBorders>
            <w:shd w:val="clear" w:color="auto" w:fill="auto"/>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92,4</w:t>
            </w:r>
          </w:p>
        </w:tc>
        <w:tc>
          <w:tcPr>
            <w:tcW w:w="269" w:type="pct"/>
            <w:tcBorders>
              <w:top w:val="nil"/>
              <w:left w:val="nil"/>
              <w:bottom w:val="single" w:sz="4" w:space="0" w:color="auto"/>
              <w:right w:val="single" w:sz="4" w:space="0" w:color="auto"/>
            </w:tcBorders>
            <w:shd w:val="clear" w:color="auto" w:fill="auto"/>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95,6</w:t>
            </w:r>
          </w:p>
        </w:tc>
        <w:tc>
          <w:tcPr>
            <w:tcW w:w="230"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97,3</w:t>
            </w:r>
          </w:p>
        </w:tc>
        <w:tc>
          <w:tcPr>
            <w:tcW w:w="231"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99,1</w:t>
            </w:r>
          </w:p>
        </w:tc>
        <w:tc>
          <w:tcPr>
            <w:tcW w:w="230"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100,9</w:t>
            </w:r>
          </w:p>
        </w:tc>
        <w:tc>
          <w:tcPr>
            <w:tcW w:w="231"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102,7</w:t>
            </w:r>
          </w:p>
        </w:tc>
        <w:tc>
          <w:tcPr>
            <w:tcW w:w="235"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104,5</w:t>
            </w:r>
          </w:p>
        </w:tc>
        <w:tc>
          <w:tcPr>
            <w:tcW w:w="236"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106,4</w:t>
            </w:r>
          </w:p>
        </w:tc>
        <w:tc>
          <w:tcPr>
            <w:tcW w:w="230"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108,3</w:t>
            </w:r>
          </w:p>
        </w:tc>
        <w:tc>
          <w:tcPr>
            <w:tcW w:w="230"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110,3</w:t>
            </w:r>
          </w:p>
        </w:tc>
        <w:tc>
          <w:tcPr>
            <w:tcW w:w="230"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112,3</w:t>
            </w:r>
          </w:p>
        </w:tc>
        <w:tc>
          <w:tcPr>
            <w:tcW w:w="243" w:type="pct"/>
            <w:tcBorders>
              <w:top w:val="nil"/>
              <w:left w:val="nil"/>
              <w:bottom w:val="single" w:sz="4" w:space="0" w:color="auto"/>
              <w:right w:val="single" w:sz="4" w:space="0" w:color="auto"/>
            </w:tcBorders>
            <w:vAlign w:val="center"/>
          </w:tcPr>
          <w:p w:rsidR="00476B2D" w:rsidRPr="00FC694C" w:rsidRDefault="00476B2D" w:rsidP="000C7415">
            <w:pPr>
              <w:spacing w:after="0" w:line="240" w:lineRule="auto"/>
              <w:jc w:val="center"/>
              <w:rPr>
                <w:rFonts w:ascii="Times New Roman" w:hAnsi="Times New Roman" w:cs="Times New Roman"/>
                <w:color w:val="000000"/>
              </w:rPr>
            </w:pPr>
            <w:r w:rsidRPr="00FC694C">
              <w:rPr>
                <w:rFonts w:ascii="Times New Roman" w:hAnsi="Times New Roman" w:cs="Times New Roman"/>
                <w:color w:val="000000"/>
              </w:rPr>
              <w:t>114,3</w:t>
            </w:r>
          </w:p>
        </w:tc>
      </w:tr>
      <w:tr w:rsidR="00476B2D" w:rsidRPr="00685A3C" w:rsidTr="000C7415">
        <w:trPr>
          <w:jc w:val="center"/>
        </w:trPr>
        <w:tc>
          <w:tcPr>
            <w:tcW w:w="186" w:type="pct"/>
            <w:vAlign w:val="center"/>
          </w:tcPr>
          <w:p w:rsidR="00476B2D" w:rsidRPr="00685A3C" w:rsidDel="00293848"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rPr>
              <w:t>2.8</w:t>
            </w:r>
          </w:p>
        </w:tc>
        <w:tc>
          <w:tcPr>
            <w:tcW w:w="1092" w:type="pct"/>
            <w:vAlign w:val="center"/>
          </w:tcPr>
          <w:p w:rsidR="00476B2D" w:rsidRPr="00685A3C" w:rsidRDefault="00476B2D" w:rsidP="000C7415">
            <w:pPr>
              <w:spacing w:after="0" w:line="240" w:lineRule="auto"/>
              <w:rPr>
                <w:rFonts w:ascii="Times New Roman" w:eastAsia="Times New Roman" w:hAnsi="Times New Roman" w:cs="Times New Roman"/>
              </w:rPr>
            </w:pPr>
            <w:r w:rsidRPr="00685A3C">
              <w:rPr>
                <w:rFonts w:ascii="Times New Roman" w:eastAsia="Times New Roman" w:hAnsi="Times New Roman" w:cs="Times New Roman"/>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в %</w:t>
            </w:r>
          </w:p>
        </w:tc>
        <w:tc>
          <w:tcPr>
            <w:tcW w:w="274" w:type="pct"/>
            <w:tcBorders>
              <w:top w:val="nil"/>
              <w:left w:val="nil"/>
              <w:bottom w:val="single" w:sz="4" w:space="0" w:color="auto"/>
              <w:right w:val="single" w:sz="4" w:space="0" w:color="auto"/>
            </w:tcBorders>
            <w:shd w:val="clear" w:color="auto" w:fill="auto"/>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85,1</w:t>
            </w:r>
          </w:p>
        </w:tc>
        <w:tc>
          <w:tcPr>
            <w:tcW w:w="272" w:type="pct"/>
            <w:tcBorders>
              <w:top w:val="nil"/>
              <w:left w:val="nil"/>
              <w:bottom w:val="single" w:sz="4" w:space="0" w:color="auto"/>
              <w:right w:val="single" w:sz="4" w:space="0" w:color="auto"/>
            </w:tcBorders>
            <w:shd w:val="clear" w:color="auto" w:fill="auto"/>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90,0</w:t>
            </w:r>
          </w:p>
        </w:tc>
        <w:tc>
          <w:tcPr>
            <w:tcW w:w="313" w:type="pct"/>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476B2D" w:rsidRPr="00392636" w:rsidRDefault="00476B2D" w:rsidP="000C7415">
            <w:pPr>
              <w:spacing w:after="0" w:line="240" w:lineRule="auto"/>
              <w:jc w:val="center"/>
              <w:rPr>
                <w:rFonts w:ascii="Times New Roman" w:eastAsia="Times New Roman" w:hAnsi="Times New Roman" w:cs="Times New Roman"/>
              </w:rPr>
            </w:pPr>
            <w:r w:rsidRPr="00392636">
              <w:rPr>
                <w:rFonts w:ascii="Times New Roman" w:eastAsia="Times New Roman" w:hAnsi="Times New Roman" w:cs="Times New Roman"/>
              </w:rPr>
              <w:t>85,6</w:t>
            </w:r>
          </w:p>
        </w:tc>
        <w:tc>
          <w:tcPr>
            <w:tcW w:w="268" w:type="pct"/>
            <w:tcBorders>
              <w:top w:val="nil"/>
              <w:left w:val="nil"/>
              <w:bottom w:val="single" w:sz="4" w:space="0" w:color="auto"/>
              <w:right w:val="single" w:sz="4" w:space="0" w:color="auto"/>
            </w:tcBorders>
            <w:shd w:val="clear" w:color="auto" w:fill="auto"/>
            <w:vAlign w:val="center"/>
          </w:tcPr>
          <w:p w:rsidR="00476B2D" w:rsidRPr="00392636" w:rsidRDefault="00476B2D" w:rsidP="000C7415">
            <w:pPr>
              <w:spacing w:after="0" w:line="240" w:lineRule="auto"/>
              <w:jc w:val="center"/>
              <w:rPr>
                <w:rFonts w:ascii="Times New Roman" w:eastAsia="Times New Roman" w:hAnsi="Times New Roman" w:cs="Times New Roman"/>
              </w:rPr>
            </w:pPr>
            <w:r w:rsidRPr="00392636">
              <w:rPr>
                <w:rFonts w:ascii="Times New Roman" w:eastAsia="Times New Roman" w:hAnsi="Times New Roman" w:cs="Times New Roman"/>
              </w:rPr>
              <w:t>85,8</w:t>
            </w:r>
          </w:p>
        </w:tc>
        <w:tc>
          <w:tcPr>
            <w:tcW w:w="269" w:type="pct"/>
            <w:tcBorders>
              <w:top w:val="nil"/>
              <w:left w:val="nil"/>
              <w:bottom w:val="single" w:sz="4" w:space="0" w:color="auto"/>
              <w:right w:val="single" w:sz="4" w:space="0" w:color="auto"/>
            </w:tcBorders>
            <w:shd w:val="clear" w:color="auto" w:fill="auto"/>
            <w:vAlign w:val="center"/>
          </w:tcPr>
          <w:p w:rsidR="00476B2D" w:rsidRPr="00392636" w:rsidRDefault="00476B2D" w:rsidP="000C7415">
            <w:pPr>
              <w:spacing w:after="0" w:line="240" w:lineRule="auto"/>
              <w:jc w:val="center"/>
              <w:rPr>
                <w:rFonts w:ascii="Times New Roman" w:eastAsia="Times New Roman" w:hAnsi="Times New Roman" w:cs="Times New Roman"/>
              </w:rPr>
            </w:pPr>
            <w:r w:rsidRPr="00392636">
              <w:rPr>
                <w:rFonts w:ascii="Times New Roman" w:eastAsia="Times New Roman" w:hAnsi="Times New Roman" w:cs="Times New Roman"/>
              </w:rPr>
              <w:t>86,1</w:t>
            </w:r>
          </w:p>
        </w:tc>
        <w:tc>
          <w:tcPr>
            <w:tcW w:w="230"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86,4</w:t>
            </w:r>
          </w:p>
        </w:tc>
        <w:tc>
          <w:tcPr>
            <w:tcW w:w="231"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86,6</w:t>
            </w:r>
          </w:p>
        </w:tc>
        <w:tc>
          <w:tcPr>
            <w:tcW w:w="230"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86,9</w:t>
            </w:r>
          </w:p>
        </w:tc>
        <w:tc>
          <w:tcPr>
            <w:tcW w:w="231"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87,1</w:t>
            </w:r>
          </w:p>
        </w:tc>
        <w:tc>
          <w:tcPr>
            <w:tcW w:w="235"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87,4</w:t>
            </w:r>
          </w:p>
        </w:tc>
        <w:tc>
          <w:tcPr>
            <w:tcW w:w="236"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87,6</w:t>
            </w:r>
          </w:p>
        </w:tc>
        <w:tc>
          <w:tcPr>
            <w:tcW w:w="230"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87,9</w:t>
            </w:r>
          </w:p>
        </w:tc>
        <w:tc>
          <w:tcPr>
            <w:tcW w:w="230"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88,1</w:t>
            </w:r>
          </w:p>
        </w:tc>
        <w:tc>
          <w:tcPr>
            <w:tcW w:w="230"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88,4</w:t>
            </w:r>
          </w:p>
        </w:tc>
        <w:tc>
          <w:tcPr>
            <w:tcW w:w="243"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88,7</w:t>
            </w:r>
          </w:p>
        </w:tc>
      </w:tr>
      <w:tr w:rsidR="00476B2D" w:rsidRPr="00685A3C" w:rsidTr="000C7415">
        <w:trPr>
          <w:jc w:val="center"/>
        </w:trPr>
        <w:tc>
          <w:tcPr>
            <w:tcW w:w="186" w:type="pct"/>
            <w:vAlign w:val="center"/>
          </w:tcPr>
          <w:p w:rsidR="00476B2D" w:rsidRPr="00685A3C"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rPr>
              <w:t>2.9</w:t>
            </w:r>
          </w:p>
        </w:tc>
        <w:tc>
          <w:tcPr>
            <w:tcW w:w="1092" w:type="pct"/>
            <w:vAlign w:val="center"/>
          </w:tcPr>
          <w:p w:rsidR="00476B2D" w:rsidRPr="00685A3C" w:rsidRDefault="00476B2D" w:rsidP="000C7415">
            <w:pPr>
              <w:spacing w:after="0" w:line="240" w:lineRule="auto"/>
              <w:rPr>
                <w:rFonts w:ascii="Times New Roman" w:eastAsia="Times New Roman" w:hAnsi="Times New Roman" w:cs="Times New Roman"/>
              </w:rPr>
            </w:pPr>
            <w:r w:rsidRPr="00685A3C">
              <w:rPr>
                <w:rFonts w:ascii="Times New Roman" w:eastAsia="Times New Roman" w:hAnsi="Times New Roman" w:cs="Times New Roman"/>
              </w:rPr>
              <w:t>Доля населения, систематически занимающегося физической культурой и спортом, в %</w:t>
            </w:r>
          </w:p>
          <w:p w:rsidR="00476B2D" w:rsidRPr="00685A3C" w:rsidRDefault="00476B2D" w:rsidP="000C7415">
            <w:pPr>
              <w:spacing w:after="0" w:line="240" w:lineRule="auto"/>
              <w:rPr>
                <w:rFonts w:ascii="Times New Roman" w:eastAsia="Times New Roman" w:hAnsi="Times New Roman" w:cs="Times New Roman"/>
              </w:rPr>
            </w:pPr>
          </w:p>
          <w:p w:rsidR="00476B2D" w:rsidRPr="00685A3C" w:rsidRDefault="00476B2D" w:rsidP="000C7415">
            <w:pPr>
              <w:spacing w:after="0" w:line="240" w:lineRule="auto"/>
              <w:rPr>
                <w:rFonts w:ascii="Times New Roman" w:eastAsia="Times New Roman" w:hAnsi="Times New Roman" w:cs="Times New Roman"/>
              </w:rPr>
            </w:pPr>
          </w:p>
          <w:p w:rsidR="00476B2D" w:rsidRPr="00685A3C" w:rsidDel="00293848" w:rsidRDefault="00476B2D" w:rsidP="000C7415">
            <w:pPr>
              <w:spacing w:after="0" w:line="240" w:lineRule="auto"/>
              <w:rPr>
                <w:rFonts w:ascii="Times New Roman" w:eastAsia="Times New Roman" w:hAnsi="Times New Roman" w:cs="Times New Roman"/>
              </w:rPr>
            </w:pPr>
          </w:p>
        </w:tc>
        <w:tc>
          <w:tcPr>
            <w:tcW w:w="274" w:type="pct"/>
            <w:tcBorders>
              <w:top w:val="nil"/>
              <w:left w:val="nil"/>
              <w:bottom w:val="single" w:sz="4" w:space="0" w:color="auto"/>
              <w:right w:val="single" w:sz="4" w:space="0" w:color="auto"/>
            </w:tcBorders>
            <w:shd w:val="clear" w:color="auto" w:fill="auto"/>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34,8</w:t>
            </w:r>
          </w:p>
        </w:tc>
        <w:tc>
          <w:tcPr>
            <w:tcW w:w="272" w:type="pct"/>
            <w:tcBorders>
              <w:top w:val="nil"/>
              <w:left w:val="nil"/>
              <w:bottom w:val="single" w:sz="4" w:space="0" w:color="auto"/>
              <w:right w:val="single" w:sz="4" w:space="0" w:color="auto"/>
            </w:tcBorders>
            <w:shd w:val="clear" w:color="auto" w:fill="auto"/>
            <w:vAlign w:val="center"/>
          </w:tcPr>
          <w:p w:rsidR="00476B2D" w:rsidRPr="00476B2D" w:rsidRDefault="00476B2D" w:rsidP="000C7415">
            <w:pPr>
              <w:spacing w:after="0" w:line="240" w:lineRule="auto"/>
              <w:jc w:val="center"/>
              <w:rPr>
                <w:rFonts w:ascii="Times New Roman" w:eastAsia="Times New Roman" w:hAnsi="Times New Roman" w:cs="Times New Roman"/>
              </w:rPr>
            </w:pPr>
            <w:r w:rsidRPr="00476B2D">
              <w:rPr>
                <w:rFonts w:ascii="Times New Roman" w:eastAsia="Times New Roman" w:hAnsi="Times New Roman" w:cs="Times New Roman"/>
              </w:rPr>
              <w:t>36,5</w:t>
            </w:r>
          </w:p>
        </w:tc>
        <w:tc>
          <w:tcPr>
            <w:tcW w:w="313" w:type="pct"/>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476B2D" w:rsidRPr="00AA76C2" w:rsidRDefault="00476B2D" w:rsidP="000C7415">
            <w:pPr>
              <w:spacing w:after="0" w:line="240" w:lineRule="auto"/>
              <w:jc w:val="center"/>
              <w:rPr>
                <w:rFonts w:ascii="Times New Roman" w:eastAsia="Times New Roman" w:hAnsi="Times New Roman" w:cs="Times New Roman"/>
              </w:rPr>
            </w:pPr>
            <w:r w:rsidRPr="00AA76C2">
              <w:rPr>
                <w:rFonts w:ascii="Times New Roman" w:eastAsia="Times New Roman" w:hAnsi="Times New Roman" w:cs="Times New Roman"/>
              </w:rPr>
              <w:t>38,3</w:t>
            </w:r>
          </w:p>
        </w:tc>
        <w:tc>
          <w:tcPr>
            <w:tcW w:w="268" w:type="pct"/>
            <w:tcBorders>
              <w:top w:val="nil"/>
              <w:left w:val="nil"/>
              <w:bottom w:val="single" w:sz="4" w:space="0" w:color="auto"/>
              <w:right w:val="single" w:sz="4" w:space="0" w:color="auto"/>
            </w:tcBorders>
            <w:shd w:val="clear" w:color="auto" w:fill="auto"/>
            <w:vAlign w:val="center"/>
          </w:tcPr>
          <w:p w:rsidR="00476B2D" w:rsidRPr="00AA76C2" w:rsidRDefault="00476B2D" w:rsidP="000C7415">
            <w:pPr>
              <w:spacing w:after="0" w:line="240" w:lineRule="auto"/>
              <w:jc w:val="center"/>
              <w:rPr>
                <w:rFonts w:ascii="Times New Roman" w:eastAsia="Times New Roman" w:hAnsi="Times New Roman" w:cs="Times New Roman"/>
              </w:rPr>
            </w:pPr>
            <w:r w:rsidRPr="00AA76C2">
              <w:rPr>
                <w:rFonts w:ascii="Times New Roman" w:eastAsia="Times New Roman" w:hAnsi="Times New Roman" w:cs="Times New Roman"/>
              </w:rPr>
              <w:t>39,5</w:t>
            </w:r>
          </w:p>
        </w:tc>
        <w:tc>
          <w:tcPr>
            <w:tcW w:w="269" w:type="pct"/>
            <w:tcBorders>
              <w:top w:val="nil"/>
              <w:left w:val="nil"/>
              <w:bottom w:val="single" w:sz="4" w:space="0" w:color="auto"/>
              <w:right w:val="single" w:sz="4" w:space="0" w:color="auto"/>
            </w:tcBorders>
            <w:shd w:val="clear" w:color="auto" w:fill="auto"/>
            <w:vAlign w:val="center"/>
          </w:tcPr>
          <w:p w:rsidR="00476B2D" w:rsidRPr="00AA76C2" w:rsidRDefault="00476B2D" w:rsidP="000C7415">
            <w:pPr>
              <w:spacing w:after="0" w:line="240" w:lineRule="auto"/>
              <w:jc w:val="center"/>
              <w:rPr>
                <w:rFonts w:ascii="Times New Roman" w:eastAsia="Times New Roman" w:hAnsi="Times New Roman" w:cs="Times New Roman"/>
              </w:rPr>
            </w:pPr>
            <w:r w:rsidRPr="00AA76C2">
              <w:rPr>
                <w:rFonts w:ascii="Times New Roman" w:eastAsia="Times New Roman" w:hAnsi="Times New Roman" w:cs="Times New Roman"/>
              </w:rPr>
              <w:t>41,6</w:t>
            </w:r>
          </w:p>
        </w:tc>
        <w:tc>
          <w:tcPr>
            <w:tcW w:w="230"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43,5</w:t>
            </w:r>
          </w:p>
        </w:tc>
        <w:tc>
          <w:tcPr>
            <w:tcW w:w="231"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45,5</w:t>
            </w:r>
          </w:p>
        </w:tc>
        <w:tc>
          <w:tcPr>
            <w:tcW w:w="230"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47,6</w:t>
            </w:r>
          </w:p>
        </w:tc>
        <w:tc>
          <w:tcPr>
            <w:tcW w:w="231"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49,7</w:t>
            </w:r>
          </w:p>
        </w:tc>
        <w:tc>
          <w:tcPr>
            <w:tcW w:w="235"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52,0</w:t>
            </w:r>
          </w:p>
        </w:tc>
        <w:tc>
          <w:tcPr>
            <w:tcW w:w="236"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54,4</w:t>
            </w:r>
          </w:p>
        </w:tc>
        <w:tc>
          <w:tcPr>
            <w:tcW w:w="230"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56,9</w:t>
            </w:r>
          </w:p>
        </w:tc>
        <w:tc>
          <w:tcPr>
            <w:tcW w:w="230"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59,4</w:t>
            </w:r>
          </w:p>
        </w:tc>
        <w:tc>
          <w:tcPr>
            <w:tcW w:w="230"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62,2</w:t>
            </w:r>
          </w:p>
        </w:tc>
        <w:tc>
          <w:tcPr>
            <w:tcW w:w="243" w:type="pct"/>
            <w:tcBorders>
              <w:top w:val="nil"/>
              <w:left w:val="nil"/>
              <w:bottom w:val="single" w:sz="4" w:space="0" w:color="auto"/>
              <w:right w:val="single" w:sz="4" w:space="0" w:color="auto"/>
            </w:tcBorders>
            <w:vAlign w:val="center"/>
          </w:tcPr>
          <w:p w:rsidR="00476B2D" w:rsidRPr="00166EFF" w:rsidRDefault="00476B2D" w:rsidP="000C7415">
            <w:pPr>
              <w:spacing w:after="0"/>
              <w:jc w:val="center"/>
              <w:rPr>
                <w:rFonts w:ascii="Times New Roman" w:hAnsi="Times New Roman" w:cs="Times New Roman"/>
                <w:color w:val="000000"/>
              </w:rPr>
            </w:pPr>
            <w:r w:rsidRPr="00166EFF">
              <w:rPr>
                <w:rFonts w:ascii="Times New Roman" w:hAnsi="Times New Roman" w:cs="Times New Roman"/>
                <w:color w:val="000000"/>
              </w:rPr>
              <w:t>65,0</w:t>
            </w:r>
          </w:p>
        </w:tc>
      </w:tr>
      <w:tr w:rsidR="00476B2D" w:rsidRPr="00685A3C" w:rsidTr="000C7415">
        <w:trPr>
          <w:jc w:val="center"/>
        </w:trPr>
        <w:tc>
          <w:tcPr>
            <w:tcW w:w="186" w:type="pct"/>
            <w:vAlign w:val="center"/>
          </w:tcPr>
          <w:p w:rsidR="00476B2D" w:rsidRPr="00685A3C"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rPr>
              <w:t>3.</w:t>
            </w:r>
          </w:p>
        </w:tc>
        <w:tc>
          <w:tcPr>
            <w:tcW w:w="4814"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476B2D" w:rsidRPr="00685A3C"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b/>
              </w:rPr>
              <w:t xml:space="preserve">Показатели реализации задачи 3 – обеспечение условий формирования безопасной и благоприятной окружающей среды </w:t>
            </w:r>
          </w:p>
        </w:tc>
      </w:tr>
      <w:tr w:rsidR="00476B2D" w:rsidRPr="00685A3C" w:rsidTr="000C7415">
        <w:trPr>
          <w:jc w:val="center"/>
        </w:trPr>
        <w:tc>
          <w:tcPr>
            <w:tcW w:w="186" w:type="pct"/>
            <w:vAlign w:val="center"/>
          </w:tcPr>
          <w:p w:rsidR="00476B2D" w:rsidRPr="00685A3C" w:rsidDel="00293848"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rPr>
              <w:t>3.1</w:t>
            </w:r>
          </w:p>
        </w:tc>
        <w:tc>
          <w:tcPr>
            <w:tcW w:w="1092" w:type="pct"/>
            <w:tcBorders>
              <w:top w:val="single" w:sz="4" w:space="0" w:color="auto"/>
              <w:left w:val="single" w:sz="4" w:space="0" w:color="auto"/>
              <w:bottom w:val="single" w:sz="4" w:space="0" w:color="auto"/>
              <w:right w:val="single" w:sz="4" w:space="0" w:color="auto"/>
            </w:tcBorders>
            <w:shd w:val="clear" w:color="auto" w:fill="auto"/>
            <w:vAlign w:val="center"/>
          </w:tcPr>
          <w:p w:rsidR="00476B2D" w:rsidRPr="00685A3C" w:rsidRDefault="00476B2D" w:rsidP="000C7415">
            <w:pPr>
              <w:spacing w:after="0" w:line="240" w:lineRule="auto"/>
              <w:rPr>
                <w:rFonts w:ascii="Times New Roman" w:eastAsia="Times New Roman" w:hAnsi="Times New Roman" w:cs="Times New Roman"/>
              </w:rPr>
            </w:pPr>
            <w:r w:rsidRPr="00685A3C">
              <w:rPr>
                <w:rFonts w:ascii="Times New Roman" w:eastAsia="Times New Roman" w:hAnsi="Times New Roman" w:cs="Times New Roman"/>
              </w:rPr>
              <w:t>Доля населения, обеспеченного доброкачественной питьевой водой, в % от общей численности населения</w:t>
            </w:r>
          </w:p>
        </w:tc>
        <w:tc>
          <w:tcPr>
            <w:tcW w:w="274" w:type="pct"/>
            <w:tcBorders>
              <w:top w:val="single" w:sz="4" w:space="0" w:color="auto"/>
              <w:left w:val="nil"/>
              <w:bottom w:val="single" w:sz="4" w:space="0" w:color="auto"/>
              <w:right w:val="single" w:sz="4" w:space="0" w:color="auto"/>
            </w:tcBorders>
            <w:shd w:val="clear" w:color="auto" w:fill="auto"/>
            <w:vAlign w:val="center"/>
          </w:tcPr>
          <w:p w:rsidR="00476B2D" w:rsidRPr="006D75A4"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w:t>
            </w:r>
          </w:p>
        </w:tc>
        <w:tc>
          <w:tcPr>
            <w:tcW w:w="272" w:type="pct"/>
            <w:tcBorders>
              <w:top w:val="single" w:sz="4" w:space="0" w:color="auto"/>
              <w:left w:val="nil"/>
              <w:bottom w:val="single" w:sz="4" w:space="0" w:color="auto"/>
              <w:right w:val="single" w:sz="4" w:space="0" w:color="auto"/>
            </w:tcBorders>
            <w:shd w:val="clear" w:color="auto" w:fill="auto"/>
            <w:vAlign w:val="center"/>
          </w:tcPr>
          <w:p w:rsidR="00476B2D" w:rsidRPr="006D75A4"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w:t>
            </w:r>
          </w:p>
        </w:tc>
        <w:tc>
          <w:tcPr>
            <w:tcW w:w="313" w:type="pct"/>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rsidR="00476B2D" w:rsidRPr="006D75A4"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w:t>
            </w:r>
          </w:p>
        </w:tc>
        <w:tc>
          <w:tcPr>
            <w:tcW w:w="268" w:type="pct"/>
            <w:tcBorders>
              <w:top w:val="single" w:sz="4" w:space="0" w:color="auto"/>
              <w:left w:val="nil"/>
              <w:bottom w:val="single" w:sz="4" w:space="0" w:color="auto"/>
              <w:right w:val="single" w:sz="4" w:space="0" w:color="auto"/>
            </w:tcBorders>
            <w:shd w:val="clear" w:color="auto" w:fill="auto"/>
            <w:vAlign w:val="center"/>
          </w:tcPr>
          <w:p w:rsidR="00476B2D" w:rsidRPr="006D75A4"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w:t>
            </w:r>
          </w:p>
        </w:tc>
        <w:tc>
          <w:tcPr>
            <w:tcW w:w="269" w:type="pct"/>
            <w:tcBorders>
              <w:top w:val="single" w:sz="4" w:space="0" w:color="auto"/>
              <w:left w:val="nil"/>
              <w:bottom w:val="single" w:sz="4" w:space="0" w:color="auto"/>
              <w:right w:val="single" w:sz="4" w:space="0" w:color="auto"/>
            </w:tcBorders>
            <w:shd w:val="clear" w:color="auto" w:fill="auto"/>
            <w:vAlign w:val="center"/>
          </w:tcPr>
          <w:p w:rsidR="00476B2D" w:rsidRPr="006D75A4"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w:t>
            </w:r>
          </w:p>
        </w:tc>
        <w:tc>
          <w:tcPr>
            <w:tcW w:w="230" w:type="pct"/>
            <w:tcBorders>
              <w:top w:val="single" w:sz="4" w:space="0" w:color="auto"/>
              <w:left w:val="nil"/>
              <w:bottom w:val="single" w:sz="4" w:space="0" w:color="auto"/>
              <w:right w:val="single" w:sz="4" w:space="0" w:color="auto"/>
            </w:tcBorders>
            <w:vAlign w:val="center"/>
          </w:tcPr>
          <w:p w:rsidR="00476B2D" w:rsidRPr="00166EFF" w:rsidRDefault="00476B2D" w:rsidP="000C7415">
            <w:pPr>
              <w:spacing w:after="0" w:line="240" w:lineRule="auto"/>
              <w:jc w:val="center"/>
              <w:rPr>
                <w:rFonts w:ascii="Times New Roman" w:hAnsi="Times New Roman" w:cs="Times New Roman"/>
                <w:color w:val="000000"/>
              </w:rPr>
            </w:pPr>
            <w:r w:rsidRPr="00166EFF">
              <w:rPr>
                <w:rFonts w:ascii="Times New Roman" w:hAnsi="Times New Roman" w:cs="Times New Roman"/>
                <w:color w:val="000000"/>
              </w:rPr>
              <w:t>100</w:t>
            </w:r>
          </w:p>
        </w:tc>
        <w:tc>
          <w:tcPr>
            <w:tcW w:w="231" w:type="pct"/>
            <w:tcBorders>
              <w:top w:val="single" w:sz="4" w:space="0" w:color="auto"/>
              <w:left w:val="nil"/>
              <w:bottom w:val="single" w:sz="4" w:space="0" w:color="auto"/>
              <w:right w:val="single" w:sz="4" w:space="0" w:color="auto"/>
            </w:tcBorders>
            <w:vAlign w:val="center"/>
          </w:tcPr>
          <w:p w:rsidR="00476B2D" w:rsidRPr="00166EFF" w:rsidRDefault="00476B2D" w:rsidP="000C7415">
            <w:pPr>
              <w:spacing w:after="0" w:line="240" w:lineRule="auto"/>
              <w:jc w:val="center"/>
              <w:rPr>
                <w:rFonts w:ascii="Times New Roman" w:hAnsi="Times New Roman" w:cs="Times New Roman"/>
                <w:color w:val="000000"/>
              </w:rPr>
            </w:pPr>
            <w:r w:rsidRPr="00166EFF">
              <w:rPr>
                <w:rFonts w:ascii="Times New Roman" w:hAnsi="Times New Roman" w:cs="Times New Roman"/>
                <w:color w:val="000000"/>
              </w:rPr>
              <w:t>100</w:t>
            </w:r>
          </w:p>
        </w:tc>
        <w:tc>
          <w:tcPr>
            <w:tcW w:w="230" w:type="pct"/>
            <w:tcBorders>
              <w:top w:val="single" w:sz="4" w:space="0" w:color="auto"/>
              <w:left w:val="nil"/>
              <w:bottom w:val="single" w:sz="4" w:space="0" w:color="auto"/>
              <w:right w:val="single" w:sz="4" w:space="0" w:color="auto"/>
            </w:tcBorders>
            <w:vAlign w:val="center"/>
          </w:tcPr>
          <w:p w:rsidR="00476B2D" w:rsidRPr="00166EFF" w:rsidRDefault="00476B2D" w:rsidP="000C7415">
            <w:pPr>
              <w:spacing w:after="0" w:line="240" w:lineRule="auto"/>
              <w:jc w:val="center"/>
              <w:rPr>
                <w:rFonts w:ascii="Times New Roman" w:hAnsi="Times New Roman" w:cs="Times New Roman"/>
                <w:color w:val="000000"/>
              </w:rPr>
            </w:pPr>
            <w:r w:rsidRPr="00166EFF">
              <w:rPr>
                <w:rFonts w:ascii="Times New Roman" w:hAnsi="Times New Roman" w:cs="Times New Roman"/>
                <w:color w:val="000000"/>
              </w:rPr>
              <w:t>100</w:t>
            </w:r>
          </w:p>
        </w:tc>
        <w:tc>
          <w:tcPr>
            <w:tcW w:w="231" w:type="pct"/>
            <w:tcBorders>
              <w:top w:val="single" w:sz="4" w:space="0" w:color="auto"/>
              <w:left w:val="nil"/>
              <w:bottom w:val="single" w:sz="4" w:space="0" w:color="auto"/>
              <w:right w:val="single" w:sz="4" w:space="0" w:color="auto"/>
            </w:tcBorders>
            <w:vAlign w:val="center"/>
          </w:tcPr>
          <w:p w:rsidR="00476B2D" w:rsidRPr="00166EFF" w:rsidRDefault="00476B2D" w:rsidP="000C7415">
            <w:pPr>
              <w:spacing w:after="0" w:line="240" w:lineRule="auto"/>
              <w:jc w:val="center"/>
              <w:rPr>
                <w:rFonts w:ascii="Times New Roman" w:hAnsi="Times New Roman" w:cs="Times New Roman"/>
                <w:color w:val="000000"/>
              </w:rPr>
            </w:pPr>
            <w:r w:rsidRPr="00166EFF">
              <w:rPr>
                <w:rFonts w:ascii="Times New Roman" w:hAnsi="Times New Roman" w:cs="Times New Roman"/>
                <w:color w:val="000000"/>
              </w:rPr>
              <w:t>100</w:t>
            </w:r>
          </w:p>
        </w:tc>
        <w:tc>
          <w:tcPr>
            <w:tcW w:w="235" w:type="pct"/>
            <w:tcBorders>
              <w:top w:val="single" w:sz="4" w:space="0" w:color="auto"/>
              <w:left w:val="nil"/>
              <w:bottom w:val="single" w:sz="4" w:space="0" w:color="auto"/>
              <w:right w:val="single" w:sz="4" w:space="0" w:color="auto"/>
            </w:tcBorders>
            <w:vAlign w:val="center"/>
          </w:tcPr>
          <w:p w:rsidR="00476B2D" w:rsidRPr="00166EFF" w:rsidRDefault="00476B2D" w:rsidP="000C7415">
            <w:pPr>
              <w:spacing w:after="0" w:line="240" w:lineRule="auto"/>
              <w:jc w:val="center"/>
              <w:rPr>
                <w:rFonts w:ascii="Times New Roman" w:hAnsi="Times New Roman" w:cs="Times New Roman"/>
                <w:color w:val="000000"/>
              </w:rPr>
            </w:pPr>
            <w:r w:rsidRPr="00166EFF">
              <w:rPr>
                <w:rFonts w:ascii="Times New Roman" w:hAnsi="Times New Roman" w:cs="Times New Roman"/>
                <w:color w:val="000000"/>
              </w:rPr>
              <w:t>100</w:t>
            </w:r>
          </w:p>
        </w:tc>
        <w:tc>
          <w:tcPr>
            <w:tcW w:w="236" w:type="pct"/>
            <w:tcBorders>
              <w:top w:val="single" w:sz="4" w:space="0" w:color="auto"/>
              <w:left w:val="nil"/>
              <w:bottom w:val="single" w:sz="4" w:space="0" w:color="auto"/>
              <w:right w:val="single" w:sz="4" w:space="0" w:color="auto"/>
            </w:tcBorders>
            <w:vAlign w:val="center"/>
          </w:tcPr>
          <w:p w:rsidR="00476B2D" w:rsidRPr="00166EFF" w:rsidRDefault="00476B2D" w:rsidP="000C7415">
            <w:pPr>
              <w:spacing w:after="0" w:line="240" w:lineRule="auto"/>
              <w:jc w:val="center"/>
              <w:rPr>
                <w:rFonts w:ascii="Times New Roman" w:hAnsi="Times New Roman" w:cs="Times New Roman"/>
                <w:color w:val="000000"/>
              </w:rPr>
            </w:pPr>
            <w:r w:rsidRPr="00166EFF">
              <w:rPr>
                <w:rFonts w:ascii="Times New Roman" w:hAnsi="Times New Roman" w:cs="Times New Roman"/>
                <w:color w:val="000000"/>
              </w:rPr>
              <w:t>100</w:t>
            </w:r>
          </w:p>
        </w:tc>
        <w:tc>
          <w:tcPr>
            <w:tcW w:w="230" w:type="pct"/>
            <w:tcBorders>
              <w:top w:val="single" w:sz="4" w:space="0" w:color="auto"/>
              <w:left w:val="nil"/>
              <w:bottom w:val="single" w:sz="4" w:space="0" w:color="auto"/>
              <w:right w:val="single" w:sz="4" w:space="0" w:color="auto"/>
            </w:tcBorders>
            <w:vAlign w:val="center"/>
          </w:tcPr>
          <w:p w:rsidR="00476B2D" w:rsidRPr="00166EFF" w:rsidRDefault="00476B2D" w:rsidP="000C7415">
            <w:pPr>
              <w:spacing w:after="0" w:line="240" w:lineRule="auto"/>
              <w:jc w:val="center"/>
              <w:rPr>
                <w:rFonts w:ascii="Times New Roman" w:hAnsi="Times New Roman" w:cs="Times New Roman"/>
                <w:color w:val="000000"/>
              </w:rPr>
            </w:pPr>
            <w:r w:rsidRPr="00166EFF">
              <w:rPr>
                <w:rFonts w:ascii="Times New Roman" w:hAnsi="Times New Roman" w:cs="Times New Roman"/>
                <w:color w:val="000000"/>
              </w:rPr>
              <w:t>100</w:t>
            </w:r>
          </w:p>
        </w:tc>
        <w:tc>
          <w:tcPr>
            <w:tcW w:w="230" w:type="pct"/>
            <w:tcBorders>
              <w:top w:val="single" w:sz="4" w:space="0" w:color="auto"/>
              <w:left w:val="nil"/>
              <w:bottom w:val="single" w:sz="4" w:space="0" w:color="auto"/>
              <w:right w:val="single" w:sz="4" w:space="0" w:color="auto"/>
            </w:tcBorders>
            <w:vAlign w:val="center"/>
          </w:tcPr>
          <w:p w:rsidR="00476B2D" w:rsidRPr="00166EFF" w:rsidRDefault="00476B2D" w:rsidP="000C7415">
            <w:pPr>
              <w:spacing w:after="0" w:line="240" w:lineRule="auto"/>
              <w:jc w:val="center"/>
              <w:rPr>
                <w:rFonts w:ascii="Times New Roman" w:hAnsi="Times New Roman" w:cs="Times New Roman"/>
                <w:color w:val="000000"/>
              </w:rPr>
            </w:pPr>
            <w:r w:rsidRPr="00166EFF">
              <w:rPr>
                <w:rFonts w:ascii="Times New Roman" w:hAnsi="Times New Roman" w:cs="Times New Roman"/>
                <w:color w:val="000000"/>
              </w:rPr>
              <w:t>100</w:t>
            </w:r>
          </w:p>
        </w:tc>
        <w:tc>
          <w:tcPr>
            <w:tcW w:w="230" w:type="pct"/>
            <w:tcBorders>
              <w:top w:val="single" w:sz="4" w:space="0" w:color="auto"/>
              <w:left w:val="nil"/>
              <w:bottom w:val="single" w:sz="4" w:space="0" w:color="auto"/>
              <w:right w:val="single" w:sz="4" w:space="0" w:color="auto"/>
            </w:tcBorders>
            <w:vAlign w:val="center"/>
          </w:tcPr>
          <w:p w:rsidR="00476B2D" w:rsidRPr="00166EFF" w:rsidRDefault="00476B2D" w:rsidP="000C7415">
            <w:pPr>
              <w:spacing w:after="0" w:line="240" w:lineRule="auto"/>
              <w:jc w:val="center"/>
              <w:rPr>
                <w:rFonts w:ascii="Times New Roman" w:hAnsi="Times New Roman" w:cs="Times New Roman"/>
                <w:color w:val="000000"/>
              </w:rPr>
            </w:pPr>
            <w:r w:rsidRPr="00166EFF">
              <w:rPr>
                <w:rFonts w:ascii="Times New Roman" w:hAnsi="Times New Roman" w:cs="Times New Roman"/>
                <w:color w:val="000000"/>
              </w:rPr>
              <w:t>100</w:t>
            </w:r>
          </w:p>
        </w:tc>
        <w:tc>
          <w:tcPr>
            <w:tcW w:w="243" w:type="pct"/>
            <w:tcBorders>
              <w:top w:val="single" w:sz="4" w:space="0" w:color="auto"/>
              <w:left w:val="nil"/>
              <w:bottom w:val="single" w:sz="4" w:space="0" w:color="auto"/>
              <w:right w:val="single" w:sz="4" w:space="0" w:color="auto"/>
            </w:tcBorders>
            <w:vAlign w:val="center"/>
          </w:tcPr>
          <w:p w:rsidR="00476B2D" w:rsidRPr="00166EFF" w:rsidRDefault="00476B2D" w:rsidP="000C7415">
            <w:pPr>
              <w:spacing w:after="0" w:line="240" w:lineRule="auto"/>
              <w:jc w:val="center"/>
              <w:rPr>
                <w:rFonts w:ascii="Times New Roman" w:hAnsi="Times New Roman" w:cs="Times New Roman"/>
                <w:color w:val="000000"/>
              </w:rPr>
            </w:pPr>
            <w:r w:rsidRPr="00166EFF">
              <w:rPr>
                <w:rFonts w:ascii="Times New Roman" w:hAnsi="Times New Roman" w:cs="Times New Roman"/>
                <w:color w:val="000000"/>
              </w:rPr>
              <w:t>100</w:t>
            </w:r>
          </w:p>
        </w:tc>
      </w:tr>
      <w:tr w:rsidR="00476B2D" w:rsidRPr="00685A3C" w:rsidTr="000C7415">
        <w:trPr>
          <w:jc w:val="center"/>
        </w:trPr>
        <w:tc>
          <w:tcPr>
            <w:tcW w:w="186" w:type="pct"/>
            <w:vAlign w:val="center"/>
          </w:tcPr>
          <w:p w:rsidR="00476B2D" w:rsidRPr="00685A3C"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lang w:val="en-US"/>
              </w:rPr>
              <w:t>3.</w:t>
            </w:r>
            <w:r w:rsidRPr="00685A3C">
              <w:rPr>
                <w:rFonts w:ascii="Times New Roman" w:eastAsia="Times New Roman" w:hAnsi="Times New Roman" w:cs="Times New Roman"/>
              </w:rPr>
              <w:t>2</w:t>
            </w:r>
          </w:p>
        </w:tc>
        <w:tc>
          <w:tcPr>
            <w:tcW w:w="1092" w:type="pct"/>
            <w:tcBorders>
              <w:top w:val="nil"/>
              <w:left w:val="single" w:sz="4" w:space="0" w:color="auto"/>
              <w:bottom w:val="single" w:sz="4" w:space="0" w:color="auto"/>
              <w:right w:val="single" w:sz="4" w:space="0" w:color="auto"/>
            </w:tcBorders>
            <w:shd w:val="clear" w:color="auto" w:fill="auto"/>
            <w:vAlign w:val="center"/>
          </w:tcPr>
          <w:p w:rsidR="00476B2D" w:rsidRPr="00685A3C" w:rsidRDefault="00476B2D" w:rsidP="000C7415">
            <w:pPr>
              <w:spacing w:after="0" w:line="240" w:lineRule="auto"/>
              <w:rPr>
                <w:rFonts w:ascii="Times New Roman" w:eastAsia="Times New Roman" w:hAnsi="Times New Roman" w:cs="Times New Roman"/>
              </w:rPr>
            </w:pPr>
            <w:r w:rsidRPr="00685A3C">
              <w:rPr>
                <w:rFonts w:ascii="Times New Roman" w:eastAsia="Times New Roman" w:hAnsi="Times New Roman" w:cs="Times New Roman"/>
              </w:rPr>
              <w:t>Объем образованных отходов всех классов опасности, тонн</w:t>
            </w:r>
          </w:p>
        </w:tc>
        <w:tc>
          <w:tcPr>
            <w:tcW w:w="274"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159 581</w:t>
            </w:r>
          </w:p>
        </w:tc>
        <w:tc>
          <w:tcPr>
            <w:tcW w:w="272"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160 000</w:t>
            </w:r>
          </w:p>
        </w:tc>
        <w:tc>
          <w:tcPr>
            <w:tcW w:w="313" w:type="pct"/>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160 000</w:t>
            </w:r>
          </w:p>
        </w:tc>
        <w:tc>
          <w:tcPr>
            <w:tcW w:w="268"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160 000</w:t>
            </w:r>
          </w:p>
        </w:tc>
        <w:tc>
          <w:tcPr>
            <w:tcW w:w="269"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160 000</w:t>
            </w:r>
          </w:p>
        </w:tc>
        <w:tc>
          <w:tcPr>
            <w:tcW w:w="230" w:type="pct"/>
            <w:tcBorders>
              <w:top w:val="nil"/>
              <w:left w:val="nil"/>
              <w:bottom w:val="single" w:sz="4" w:space="0" w:color="auto"/>
              <w:right w:val="single" w:sz="4" w:space="0" w:color="auto"/>
            </w:tcBorders>
            <w:vAlign w:val="center"/>
          </w:tcPr>
          <w:p w:rsidR="00476B2D" w:rsidRPr="00166EFF" w:rsidRDefault="00476B2D" w:rsidP="000C7415">
            <w:pPr>
              <w:spacing w:after="0" w:line="240" w:lineRule="auto"/>
              <w:jc w:val="center"/>
              <w:rPr>
                <w:rFonts w:ascii="Times New Roman" w:hAnsi="Times New Roman" w:cs="Times New Roman"/>
                <w:color w:val="000000"/>
              </w:rPr>
            </w:pPr>
            <w:r w:rsidRPr="00166EFF">
              <w:rPr>
                <w:rFonts w:ascii="Times New Roman" w:hAnsi="Times New Roman" w:cs="Times New Roman"/>
                <w:color w:val="000000"/>
              </w:rPr>
              <w:t>158 750</w:t>
            </w:r>
          </w:p>
        </w:tc>
        <w:tc>
          <w:tcPr>
            <w:tcW w:w="231" w:type="pct"/>
            <w:tcBorders>
              <w:top w:val="nil"/>
              <w:left w:val="nil"/>
              <w:bottom w:val="single" w:sz="4" w:space="0" w:color="auto"/>
              <w:right w:val="single" w:sz="4" w:space="0" w:color="auto"/>
            </w:tcBorders>
            <w:vAlign w:val="center"/>
          </w:tcPr>
          <w:p w:rsidR="00476B2D" w:rsidRPr="00166EFF" w:rsidRDefault="00476B2D" w:rsidP="000C7415">
            <w:pPr>
              <w:spacing w:after="0" w:line="240" w:lineRule="auto"/>
              <w:jc w:val="center"/>
              <w:rPr>
                <w:rFonts w:ascii="Times New Roman" w:hAnsi="Times New Roman" w:cs="Times New Roman"/>
                <w:color w:val="000000"/>
              </w:rPr>
            </w:pPr>
            <w:r w:rsidRPr="00166EFF">
              <w:rPr>
                <w:rFonts w:ascii="Times New Roman" w:hAnsi="Times New Roman" w:cs="Times New Roman"/>
                <w:color w:val="000000"/>
              </w:rPr>
              <w:t>157 500</w:t>
            </w:r>
          </w:p>
        </w:tc>
        <w:tc>
          <w:tcPr>
            <w:tcW w:w="230" w:type="pct"/>
            <w:tcBorders>
              <w:top w:val="nil"/>
              <w:left w:val="nil"/>
              <w:bottom w:val="single" w:sz="4" w:space="0" w:color="auto"/>
              <w:right w:val="single" w:sz="4" w:space="0" w:color="auto"/>
            </w:tcBorders>
            <w:vAlign w:val="center"/>
          </w:tcPr>
          <w:p w:rsidR="00476B2D" w:rsidRPr="00166EFF" w:rsidRDefault="00476B2D" w:rsidP="000C7415">
            <w:pPr>
              <w:spacing w:after="0" w:line="240" w:lineRule="auto"/>
              <w:jc w:val="center"/>
              <w:rPr>
                <w:rFonts w:ascii="Times New Roman" w:hAnsi="Times New Roman" w:cs="Times New Roman"/>
                <w:color w:val="000000"/>
              </w:rPr>
            </w:pPr>
            <w:r w:rsidRPr="00166EFF">
              <w:rPr>
                <w:rFonts w:ascii="Times New Roman" w:hAnsi="Times New Roman" w:cs="Times New Roman"/>
                <w:color w:val="000000"/>
              </w:rPr>
              <w:t>156 250</w:t>
            </w:r>
          </w:p>
        </w:tc>
        <w:tc>
          <w:tcPr>
            <w:tcW w:w="231" w:type="pct"/>
            <w:tcBorders>
              <w:top w:val="nil"/>
              <w:left w:val="nil"/>
              <w:bottom w:val="single" w:sz="4" w:space="0" w:color="auto"/>
              <w:right w:val="single" w:sz="4" w:space="0" w:color="auto"/>
            </w:tcBorders>
            <w:vAlign w:val="center"/>
          </w:tcPr>
          <w:p w:rsidR="00476B2D" w:rsidRPr="00166EFF" w:rsidRDefault="00476B2D" w:rsidP="000C7415">
            <w:pPr>
              <w:spacing w:after="0" w:line="240" w:lineRule="auto"/>
              <w:jc w:val="center"/>
              <w:rPr>
                <w:rFonts w:ascii="Times New Roman" w:hAnsi="Times New Roman" w:cs="Times New Roman"/>
                <w:color w:val="000000"/>
              </w:rPr>
            </w:pPr>
            <w:r w:rsidRPr="00166EFF">
              <w:rPr>
                <w:rFonts w:ascii="Times New Roman" w:hAnsi="Times New Roman" w:cs="Times New Roman"/>
                <w:color w:val="000000"/>
              </w:rPr>
              <w:t>155 000</w:t>
            </w:r>
          </w:p>
        </w:tc>
        <w:tc>
          <w:tcPr>
            <w:tcW w:w="235" w:type="pct"/>
            <w:tcBorders>
              <w:top w:val="nil"/>
              <w:left w:val="nil"/>
              <w:bottom w:val="single" w:sz="4" w:space="0" w:color="auto"/>
              <w:right w:val="single" w:sz="4" w:space="0" w:color="auto"/>
            </w:tcBorders>
            <w:vAlign w:val="center"/>
          </w:tcPr>
          <w:p w:rsidR="00476B2D" w:rsidRPr="00166EFF" w:rsidRDefault="00476B2D" w:rsidP="000C7415">
            <w:pPr>
              <w:spacing w:after="0" w:line="240" w:lineRule="auto"/>
              <w:jc w:val="center"/>
              <w:rPr>
                <w:rFonts w:ascii="Times New Roman" w:hAnsi="Times New Roman" w:cs="Times New Roman"/>
                <w:color w:val="000000"/>
              </w:rPr>
            </w:pPr>
            <w:r w:rsidRPr="00166EFF">
              <w:rPr>
                <w:rFonts w:ascii="Times New Roman" w:hAnsi="Times New Roman" w:cs="Times New Roman"/>
                <w:color w:val="000000"/>
              </w:rPr>
              <w:t>153 750</w:t>
            </w:r>
          </w:p>
        </w:tc>
        <w:tc>
          <w:tcPr>
            <w:tcW w:w="236" w:type="pct"/>
            <w:tcBorders>
              <w:top w:val="nil"/>
              <w:left w:val="nil"/>
              <w:bottom w:val="single" w:sz="4" w:space="0" w:color="auto"/>
              <w:right w:val="single" w:sz="4" w:space="0" w:color="auto"/>
            </w:tcBorders>
            <w:vAlign w:val="center"/>
          </w:tcPr>
          <w:p w:rsidR="00476B2D" w:rsidRPr="00166EFF" w:rsidRDefault="00476B2D" w:rsidP="000C7415">
            <w:pPr>
              <w:spacing w:after="0" w:line="240" w:lineRule="auto"/>
              <w:jc w:val="center"/>
              <w:rPr>
                <w:rFonts w:ascii="Times New Roman" w:hAnsi="Times New Roman" w:cs="Times New Roman"/>
                <w:color w:val="000000"/>
              </w:rPr>
            </w:pPr>
            <w:r w:rsidRPr="00166EFF">
              <w:rPr>
                <w:rFonts w:ascii="Times New Roman" w:hAnsi="Times New Roman" w:cs="Times New Roman"/>
                <w:color w:val="000000"/>
              </w:rPr>
              <w:t>152 500</w:t>
            </w:r>
          </w:p>
        </w:tc>
        <w:tc>
          <w:tcPr>
            <w:tcW w:w="230" w:type="pct"/>
            <w:tcBorders>
              <w:top w:val="nil"/>
              <w:left w:val="nil"/>
              <w:bottom w:val="single" w:sz="4" w:space="0" w:color="auto"/>
              <w:right w:val="single" w:sz="4" w:space="0" w:color="auto"/>
            </w:tcBorders>
            <w:vAlign w:val="center"/>
          </w:tcPr>
          <w:p w:rsidR="00476B2D" w:rsidRPr="00166EFF" w:rsidRDefault="00476B2D" w:rsidP="000C7415">
            <w:pPr>
              <w:spacing w:after="0" w:line="240" w:lineRule="auto"/>
              <w:jc w:val="center"/>
              <w:rPr>
                <w:rFonts w:ascii="Times New Roman" w:hAnsi="Times New Roman" w:cs="Times New Roman"/>
                <w:color w:val="000000"/>
              </w:rPr>
            </w:pPr>
            <w:r w:rsidRPr="00166EFF">
              <w:rPr>
                <w:rFonts w:ascii="Times New Roman" w:hAnsi="Times New Roman" w:cs="Times New Roman"/>
                <w:color w:val="000000"/>
              </w:rPr>
              <w:t>151 250</w:t>
            </w:r>
          </w:p>
        </w:tc>
        <w:tc>
          <w:tcPr>
            <w:tcW w:w="230" w:type="pct"/>
            <w:tcBorders>
              <w:top w:val="nil"/>
              <w:left w:val="nil"/>
              <w:bottom w:val="single" w:sz="4" w:space="0" w:color="auto"/>
              <w:right w:val="single" w:sz="4" w:space="0" w:color="auto"/>
            </w:tcBorders>
            <w:vAlign w:val="center"/>
          </w:tcPr>
          <w:p w:rsidR="00476B2D" w:rsidRPr="00166EFF" w:rsidRDefault="00476B2D" w:rsidP="000C7415">
            <w:pPr>
              <w:spacing w:after="0" w:line="240" w:lineRule="auto"/>
              <w:jc w:val="center"/>
              <w:rPr>
                <w:rFonts w:ascii="Times New Roman" w:hAnsi="Times New Roman" w:cs="Times New Roman"/>
                <w:color w:val="000000"/>
              </w:rPr>
            </w:pPr>
            <w:r w:rsidRPr="00166EFF">
              <w:rPr>
                <w:rFonts w:ascii="Times New Roman" w:hAnsi="Times New Roman" w:cs="Times New Roman"/>
                <w:color w:val="000000"/>
              </w:rPr>
              <w:t>150 000</w:t>
            </w:r>
          </w:p>
        </w:tc>
        <w:tc>
          <w:tcPr>
            <w:tcW w:w="230" w:type="pct"/>
            <w:tcBorders>
              <w:top w:val="nil"/>
              <w:left w:val="nil"/>
              <w:bottom w:val="single" w:sz="4" w:space="0" w:color="auto"/>
              <w:right w:val="single" w:sz="4" w:space="0" w:color="auto"/>
            </w:tcBorders>
            <w:vAlign w:val="center"/>
          </w:tcPr>
          <w:p w:rsidR="00476B2D" w:rsidRPr="00166EFF" w:rsidRDefault="00476B2D" w:rsidP="000C7415">
            <w:pPr>
              <w:spacing w:after="0" w:line="240" w:lineRule="auto"/>
              <w:jc w:val="center"/>
              <w:rPr>
                <w:rFonts w:ascii="Times New Roman" w:hAnsi="Times New Roman" w:cs="Times New Roman"/>
                <w:color w:val="000000"/>
              </w:rPr>
            </w:pPr>
            <w:r w:rsidRPr="00166EFF">
              <w:rPr>
                <w:rFonts w:ascii="Times New Roman" w:hAnsi="Times New Roman" w:cs="Times New Roman"/>
                <w:color w:val="000000"/>
              </w:rPr>
              <w:t>148 750</w:t>
            </w:r>
          </w:p>
        </w:tc>
        <w:tc>
          <w:tcPr>
            <w:tcW w:w="243" w:type="pct"/>
            <w:tcBorders>
              <w:top w:val="nil"/>
              <w:left w:val="nil"/>
              <w:bottom w:val="single" w:sz="4" w:space="0" w:color="auto"/>
              <w:right w:val="single" w:sz="4" w:space="0" w:color="auto"/>
            </w:tcBorders>
            <w:vAlign w:val="center"/>
          </w:tcPr>
          <w:p w:rsidR="00476B2D" w:rsidRPr="00166EFF" w:rsidRDefault="00476B2D" w:rsidP="000C7415">
            <w:pPr>
              <w:spacing w:after="0" w:line="240" w:lineRule="auto"/>
              <w:jc w:val="center"/>
              <w:rPr>
                <w:rFonts w:ascii="Times New Roman" w:hAnsi="Times New Roman" w:cs="Times New Roman"/>
                <w:color w:val="000000"/>
              </w:rPr>
            </w:pPr>
            <w:r w:rsidRPr="00166EFF">
              <w:rPr>
                <w:rFonts w:ascii="Times New Roman" w:hAnsi="Times New Roman" w:cs="Times New Roman"/>
                <w:color w:val="000000"/>
              </w:rPr>
              <w:t>147 500</w:t>
            </w:r>
          </w:p>
        </w:tc>
      </w:tr>
      <w:tr w:rsidR="00476B2D" w:rsidRPr="00685A3C" w:rsidTr="000C7415">
        <w:trPr>
          <w:jc w:val="center"/>
        </w:trPr>
        <w:tc>
          <w:tcPr>
            <w:tcW w:w="186" w:type="pct"/>
            <w:vAlign w:val="center"/>
          </w:tcPr>
          <w:p w:rsidR="00476B2D" w:rsidRPr="00685A3C" w:rsidRDefault="00476B2D" w:rsidP="000C7415">
            <w:pPr>
              <w:spacing w:after="0" w:line="240" w:lineRule="auto"/>
              <w:jc w:val="center"/>
              <w:rPr>
                <w:rFonts w:ascii="Times New Roman" w:eastAsia="Times New Roman" w:hAnsi="Times New Roman" w:cs="Times New Roman"/>
              </w:rPr>
            </w:pPr>
            <w:r w:rsidRPr="00685A3C">
              <w:rPr>
                <w:rFonts w:ascii="Times New Roman" w:eastAsia="Times New Roman" w:hAnsi="Times New Roman" w:cs="Times New Roman"/>
              </w:rPr>
              <w:t>3.3</w:t>
            </w:r>
          </w:p>
        </w:tc>
        <w:tc>
          <w:tcPr>
            <w:tcW w:w="1092" w:type="pct"/>
            <w:tcBorders>
              <w:top w:val="nil"/>
              <w:left w:val="single" w:sz="4" w:space="0" w:color="auto"/>
              <w:bottom w:val="single" w:sz="4" w:space="0" w:color="auto"/>
              <w:right w:val="single" w:sz="4" w:space="0" w:color="auto"/>
            </w:tcBorders>
            <w:shd w:val="clear" w:color="auto" w:fill="auto"/>
            <w:vAlign w:val="center"/>
          </w:tcPr>
          <w:p w:rsidR="00476B2D" w:rsidRPr="00685A3C" w:rsidRDefault="00476B2D" w:rsidP="000C7415">
            <w:pPr>
              <w:spacing w:after="0" w:line="240" w:lineRule="auto"/>
              <w:rPr>
                <w:rFonts w:ascii="Times New Roman" w:eastAsia="Times New Roman" w:hAnsi="Times New Roman" w:cs="Times New Roman"/>
              </w:rPr>
            </w:pPr>
            <w:r w:rsidRPr="00685A3C">
              <w:rPr>
                <w:rFonts w:ascii="Times New Roman" w:eastAsia="Times New Roman" w:hAnsi="Times New Roman" w:cs="Times New Roman"/>
              </w:rPr>
              <w:t>Объем сброса загрязненных сточных вод в водные объекты, тыс. куб. м.</w:t>
            </w:r>
          </w:p>
        </w:tc>
        <w:tc>
          <w:tcPr>
            <w:tcW w:w="274"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w:t>
            </w:r>
          </w:p>
        </w:tc>
        <w:tc>
          <w:tcPr>
            <w:tcW w:w="272"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w:t>
            </w:r>
          </w:p>
        </w:tc>
        <w:tc>
          <w:tcPr>
            <w:tcW w:w="313" w:type="pct"/>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268"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269" w:type="pct"/>
            <w:tcBorders>
              <w:top w:val="nil"/>
              <w:left w:val="nil"/>
              <w:bottom w:val="single" w:sz="4" w:space="0" w:color="auto"/>
              <w:right w:val="single" w:sz="4" w:space="0" w:color="auto"/>
            </w:tcBorders>
            <w:shd w:val="clear" w:color="auto" w:fill="auto"/>
            <w:vAlign w:val="center"/>
          </w:tcPr>
          <w:p w:rsidR="00476B2D" w:rsidRPr="00D10E2E" w:rsidRDefault="00476B2D" w:rsidP="000C74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230" w:type="pct"/>
            <w:tcBorders>
              <w:top w:val="nil"/>
              <w:left w:val="nil"/>
              <w:bottom w:val="single" w:sz="4" w:space="0" w:color="auto"/>
              <w:right w:val="single" w:sz="4" w:space="0" w:color="auto"/>
            </w:tcBorders>
            <w:vAlign w:val="center"/>
          </w:tcPr>
          <w:p w:rsidR="00476B2D" w:rsidRPr="00166EFF" w:rsidRDefault="00476B2D" w:rsidP="000C7415">
            <w:pPr>
              <w:spacing w:after="0" w:line="240" w:lineRule="auto"/>
              <w:jc w:val="center"/>
              <w:rPr>
                <w:rFonts w:ascii="Times New Roman" w:hAnsi="Times New Roman" w:cs="Times New Roman"/>
                <w:color w:val="000000"/>
              </w:rPr>
            </w:pPr>
            <w:r w:rsidRPr="00166EFF">
              <w:rPr>
                <w:rFonts w:ascii="Times New Roman" w:hAnsi="Times New Roman" w:cs="Times New Roman"/>
                <w:color w:val="000000"/>
              </w:rPr>
              <w:t>0</w:t>
            </w:r>
          </w:p>
        </w:tc>
        <w:tc>
          <w:tcPr>
            <w:tcW w:w="231" w:type="pct"/>
            <w:tcBorders>
              <w:top w:val="nil"/>
              <w:left w:val="nil"/>
              <w:bottom w:val="single" w:sz="4" w:space="0" w:color="auto"/>
              <w:right w:val="single" w:sz="4" w:space="0" w:color="auto"/>
            </w:tcBorders>
            <w:vAlign w:val="center"/>
          </w:tcPr>
          <w:p w:rsidR="00476B2D" w:rsidRPr="00166EFF" w:rsidRDefault="00476B2D" w:rsidP="000C7415">
            <w:pPr>
              <w:spacing w:after="0" w:line="240" w:lineRule="auto"/>
              <w:jc w:val="center"/>
              <w:rPr>
                <w:rFonts w:ascii="Times New Roman" w:hAnsi="Times New Roman" w:cs="Times New Roman"/>
                <w:color w:val="000000"/>
              </w:rPr>
            </w:pPr>
            <w:r w:rsidRPr="00166EFF">
              <w:rPr>
                <w:rFonts w:ascii="Times New Roman" w:hAnsi="Times New Roman" w:cs="Times New Roman"/>
                <w:color w:val="000000"/>
              </w:rPr>
              <w:t>0</w:t>
            </w:r>
          </w:p>
        </w:tc>
        <w:tc>
          <w:tcPr>
            <w:tcW w:w="230" w:type="pct"/>
            <w:tcBorders>
              <w:top w:val="nil"/>
              <w:left w:val="nil"/>
              <w:bottom w:val="single" w:sz="4" w:space="0" w:color="auto"/>
              <w:right w:val="single" w:sz="4" w:space="0" w:color="auto"/>
            </w:tcBorders>
            <w:vAlign w:val="center"/>
          </w:tcPr>
          <w:p w:rsidR="00476B2D" w:rsidRPr="00166EFF" w:rsidRDefault="00476B2D" w:rsidP="000C7415">
            <w:pPr>
              <w:spacing w:after="0" w:line="240" w:lineRule="auto"/>
              <w:jc w:val="center"/>
              <w:rPr>
                <w:rFonts w:ascii="Times New Roman" w:hAnsi="Times New Roman" w:cs="Times New Roman"/>
                <w:color w:val="000000"/>
              </w:rPr>
            </w:pPr>
            <w:r w:rsidRPr="00166EFF">
              <w:rPr>
                <w:rFonts w:ascii="Times New Roman" w:hAnsi="Times New Roman" w:cs="Times New Roman"/>
                <w:color w:val="000000"/>
              </w:rPr>
              <w:t>0</w:t>
            </w:r>
          </w:p>
        </w:tc>
        <w:tc>
          <w:tcPr>
            <w:tcW w:w="231" w:type="pct"/>
            <w:tcBorders>
              <w:top w:val="nil"/>
              <w:left w:val="nil"/>
              <w:bottom w:val="single" w:sz="4" w:space="0" w:color="auto"/>
              <w:right w:val="single" w:sz="4" w:space="0" w:color="auto"/>
            </w:tcBorders>
            <w:vAlign w:val="center"/>
          </w:tcPr>
          <w:p w:rsidR="00476B2D" w:rsidRPr="00166EFF" w:rsidRDefault="00476B2D" w:rsidP="000C7415">
            <w:pPr>
              <w:spacing w:after="0" w:line="240" w:lineRule="auto"/>
              <w:jc w:val="center"/>
              <w:rPr>
                <w:rFonts w:ascii="Times New Roman" w:hAnsi="Times New Roman" w:cs="Times New Roman"/>
                <w:color w:val="000000"/>
              </w:rPr>
            </w:pPr>
            <w:r w:rsidRPr="00166EFF">
              <w:rPr>
                <w:rFonts w:ascii="Times New Roman" w:hAnsi="Times New Roman" w:cs="Times New Roman"/>
                <w:color w:val="000000"/>
              </w:rPr>
              <w:t>0</w:t>
            </w:r>
          </w:p>
        </w:tc>
        <w:tc>
          <w:tcPr>
            <w:tcW w:w="235" w:type="pct"/>
            <w:tcBorders>
              <w:top w:val="nil"/>
              <w:left w:val="nil"/>
              <w:bottom w:val="single" w:sz="4" w:space="0" w:color="auto"/>
              <w:right w:val="single" w:sz="4" w:space="0" w:color="auto"/>
            </w:tcBorders>
            <w:vAlign w:val="center"/>
          </w:tcPr>
          <w:p w:rsidR="00476B2D" w:rsidRPr="00166EFF" w:rsidRDefault="00476B2D" w:rsidP="000C7415">
            <w:pPr>
              <w:spacing w:after="0" w:line="240" w:lineRule="auto"/>
              <w:jc w:val="center"/>
              <w:rPr>
                <w:rFonts w:ascii="Times New Roman" w:hAnsi="Times New Roman" w:cs="Times New Roman"/>
                <w:color w:val="000000"/>
              </w:rPr>
            </w:pPr>
            <w:r w:rsidRPr="00166EFF">
              <w:rPr>
                <w:rFonts w:ascii="Times New Roman" w:hAnsi="Times New Roman" w:cs="Times New Roman"/>
                <w:color w:val="000000"/>
              </w:rPr>
              <w:t>0</w:t>
            </w:r>
          </w:p>
        </w:tc>
        <w:tc>
          <w:tcPr>
            <w:tcW w:w="236" w:type="pct"/>
            <w:tcBorders>
              <w:top w:val="nil"/>
              <w:left w:val="nil"/>
              <w:bottom w:val="single" w:sz="4" w:space="0" w:color="auto"/>
              <w:right w:val="single" w:sz="4" w:space="0" w:color="auto"/>
            </w:tcBorders>
            <w:vAlign w:val="center"/>
          </w:tcPr>
          <w:p w:rsidR="00476B2D" w:rsidRPr="00166EFF" w:rsidRDefault="00476B2D" w:rsidP="000C7415">
            <w:pPr>
              <w:spacing w:after="0" w:line="240" w:lineRule="auto"/>
              <w:jc w:val="center"/>
              <w:rPr>
                <w:rFonts w:ascii="Times New Roman" w:hAnsi="Times New Roman" w:cs="Times New Roman"/>
                <w:color w:val="000000"/>
              </w:rPr>
            </w:pPr>
            <w:r w:rsidRPr="00166EFF">
              <w:rPr>
                <w:rFonts w:ascii="Times New Roman" w:hAnsi="Times New Roman" w:cs="Times New Roman"/>
                <w:color w:val="000000"/>
              </w:rPr>
              <w:t>0</w:t>
            </w:r>
          </w:p>
        </w:tc>
        <w:tc>
          <w:tcPr>
            <w:tcW w:w="230" w:type="pct"/>
            <w:tcBorders>
              <w:top w:val="nil"/>
              <w:left w:val="nil"/>
              <w:bottom w:val="single" w:sz="4" w:space="0" w:color="auto"/>
              <w:right w:val="single" w:sz="4" w:space="0" w:color="auto"/>
            </w:tcBorders>
            <w:vAlign w:val="center"/>
          </w:tcPr>
          <w:p w:rsidR="00476B2D" w:rsidRPr="00166EFF" w:rsidRDefault="00476B2D" w:rsidP="000C7415">
            <w:pPr>
              <w:spacing w:after="0" w:line="240" w:lineRule="auto"/>
              <w:jc w:val="center"/>
              <w:rPr>
                <w:rFonts w:ascii="Times New Roman" w:hAnsi="Times New Roman" w:cs="Times New Roman"/>
                <w:color w:val="000000"/>
              </w:rPr>
            </w:pPr>
            <w:r w:rsidRPr="00166EFF">
              <w:rPr>
                <w:rFonts w:ascii="Times New Roman" w:hAnsi="Times New Roman" w:cs="Times New Roman"/>
                <w:color w:val="000000"/>
              </w:rPr>
              <w:t>0</w:t>
            </w:r>
          </w:p>
        </w:tc>
        <w:tc>
          <w:tcPr>
            <w:tcW w:w="230" w:type="pct"/>
            <w:tcBorders>
              <w:top w:val="nil"/>
              <w:left w:val="nil"/>
              <w:bottom w:val="single" w:sz="4" w:space="0" w:color="auto"/>
              <w:right w:val="single" w:sz="4" w:space="0" w:color="auto"/>
            </w:tcBorders>
            <w:vAlign w:val="center"/>
          </w:tcPr>
          <w:p w:rsidR="00476B2D" w:rsidRPr="00166EFF" w:rsidRDefault="00476B2D" w:rsidP="000C7415">
            <w:pPr>
              <w:spacing w:after="0" w:line="240" w:lineRule="auto"/>
              <w:jc w:val="center"/>
              <w:rPr>
                <w:rFonts w:ascii="Times New Roman" w:hAnsi="Times New Roman" w:cs="Times New Roman"/>
                <w:color w:val="000000"/>
              </w:rPr>
            </w:pPr>
            <w:r w:rsidRPr="00166EFF">
              <w:rPr>
                <w:rFonts w:ascii="Times New Roman" w:hAnsi="Times New Roman" w:cs="Times New Roman"/>
                <w:color w:val="000000"/>
              </w:rPr>
              <w:t>0</w:t>
            </w:r>
          </w:p>
        </w:tc>
        <w:tc>
          <w:tcPr>
            <w:tcW w:w="230" w:type="pct"/>
            <w:tcBorders>
              <w:top w:val="nil"/>
              <w:left w:val="nil"/>
              <w:bottom w:val="single" w:sz="4" w:space="0" w:color="auto"/>
              <w:right w:val="single" w:sz="4" w:space="0" w:color="auto"/>
            </w:tcBorders>
            <w:vAlign w:val="center"/>
          </w:tcPr>
          <w:p w:rsidR="00476B2D" w:rsidRPr="00166EFF" w:rsidRDefault="00476B2D" w:rsidP="000C7415">
            <w:pPr>
              <w:spacing w:after="0" w:line="240" w:lineRule="auto"/>
              <w:jc w:val="center"/>
              <w:rPr>
                <w:rFonts w:ascii="Times New Roman" w:hAnsi="Times New Roman" w:cs="Times New Roman"/>
                <w:color w:val="000000"/>
              </w:rPr>
            </w:pPr>
            <w:r w:rsidRPr="00166EFF">
              <w:rPr>
                <w:rFonts w:ascii="Times New Roman" w:hAnsi="Times New Roman" w:cs="Times New Roman"/>
                <w:color w:val="000000"/>
              </w:rPr>
              <w:t>0</w:t>
            </w:r>
          </w:p>
        </w:tc>
        <w:tc>
          <w:tcPr>
            <w:tcW w:w="243" w:type="pct"/>
            <w:tcBorders>
              <w:top w:val="nil"/>
              <w:left w:val="nil"/>
              <w:bottom w:val="single" w:sz="4" w:space="0" w:color="auto"/>
              <w:right w:val="single" w:sz="4" w:space="0" w:color="auto"/>
            </w:tcBorders>
            <w:vAlign w:val="center"/>
          </w:tcPr>
          <w:p w:rsidR="00476B2D" w:rsidRPr="00166EFF" w:rsidRDefault="00476B2D" w:rsidP="000C7415">
            <w:pPr>
              <w:spacing w:after="0" w:line="240" w:lineRule="auto"/>
              <w:jc w:val="center"/>
              <w:rPr>
                <w:rFonts w:ascii="Times New Roman" w:hAnsi="Times New Roman" w:cs="Times New Roman"/>
                <w:color w:val="000000"/>
              </w:rPr>
            </w:pPr>
            <w:r w:rsidRPr="00166EFF">
              <w:rPr>
                <w:rFonts w:ascii="Times New Roman" w:hAnsi="Times New Roman" w:cs="Times New Roman"/>
                <w:color w:val="000000"/>
              </w:rPr>
              <w:t>0</w:t>
            </w:r>
          </w:p>
        </w:tc>
      </w:tr>
    </w:tbl>
    <w:p w:rsidR="000E0595" w:rsidRPr="00685A3C" w:rsidRDefault="000E0595" w:rsidP="000E0595">
      <w:pPr>
        <w:spacing w:after="0" w:line="240" w:lineRule="auto"/>
        <w:jc w:val="both"/>
        <w:rPr>
          <w:rFonts w:ascii="Times New Roman" w:eastAsiaTheme="minorHAnsi" w:hAnsi="Times New Roman" w:cs="Times New Roman"/>
          <w:sz w:val="28"/>
          <w:szCs w:val="28"/>
          <w:lang w:eastAsia="en-US"/>
        </w:rPr>
      </w:pPr>
    </w:p>
    <w:p w:rsidR="000E0595" w:rsidRDefault="000E0595" w:rsidP="000E0595">
      <w:pPr>
        <w:spacing w:after="0"/>
        <w:jc w:val="center"/>
        <w:rPr>
          <w:rFonts w:ascii="Times New Roman" w:hAnsi="Times New Roman" w:cs="Times New Roman"/>
          <w:b/>
          <w:sz w:val="28"/>
          <w:szCs w:val="28"/>
        </w:rPr>
        <w:sectPr w:rsidR="000E0595" w:rsidSect="000E0595">
          <w:pgSz w:w="16838" w:h="11906" w:orient="landscape"/>
          <w:pgMar w:top="709" w:right="1134" w:bottom="851" w:left="1134" w:header="709" w:footer="709" w:gutter="0"/>
          <w:cols w:space="708"/>
          <w:docGrid w:linePitch="360"/>
        </w:sectPr>
      </w:pPr>
    </w:p>
    <w:p w:rsidR="005E2E89" w:rsidRPr="0054382C" w:rsidRDefault="005E2E89" w:rsidP="005E2E89">
      <w:pPr>
        <w:pStyle w:val="aa"/>
        <w:numPr>
          <w:ilvl w:val="0"/>
          <w:numId w:val="20"/>
        </w:numPr>
        <w:spacing w:after="0"/>
        <w:jc w:val="center"/>
        <w:rPr>
          <w:rFonts w:ascii="Times New Roman" w:hAnsi="Times New Roman" w:cs="Times New Roman"/>
          <w:sz w:val="28"/>
          <w:szCs w:val="28"/>
        </w:rPr>
      </w:pPr>
      <w:r w:rsidRPr="008E2FC3">
        <w:rPr>
          <w:rFonts w:ascii="Times New Roman" w:hAnsi="Times New Roman" w:cs="Times New Roman"/>
          <w:b/>
          <w:sz w:val="28"/>
          <w:szCs w:val="28"/>
        </w:rPr>
        <w:lastRenderedPageBreak/>
        <w:t xml:space="preserve">Ожидаемые результаты реализации Стратегии </w:t>
      </w:r>
      <w:r>
        <w:rPr>
          <w:rFonts w:ascii="Times New Roman" w:hAnsi="Times New Roman" w:cs="Times New Roman"/>
          <w:b/>
          <w:sz w:val="28"/>
          <w:szCs w:val="28"/>
        </w:rPr>
        <w:t>–</w:t>
      </w:r>
      <w:r w:rsidRPr="008E2FC3">
        <w:rPr>
          <w:rFonts w:ascii="Times New Roman" w:hAnsi="Times New Roman" w:cs="Times New Roman"/>
          <w:b/>
          <w:sz w:val="28"/>
          <w:szCs w:val="28"/>
        </w:rPr>
        <w:t xml:space="preserve"> 2030</w:t>
      </w:r>
    </w:p>
    <w:p w:rsidR="005E2E89" w:rsidRPr="0054382C" w:rsidRDefault="005E2E89" w:rsidP="005E2E89">
      <w:pPr>
        <w:spacing w:after="0"/>
        <w:rPr>
          <w:rFonts w:ascii="Times New Roman" w:hAnsi="Times New Roman" w:cs="Times New Roman"/>
          <w:sz w:val="28"/>
          <w:szCs w:val="28"/>
        </w:rPr>
      </w:pPr>
    </w:p>
    <w:p w:rsidR="005E2E89" w:rsidRDefault="005E2E89" w:rsidP="005E2E89">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Нижневартовск станет одной из лучших территорий для постоянного пребывания людей, </w:t>
      </w:r>
      <w:r w:rsidR="00163AC1">
        <w:rPr>
          <w:rFonts w:ascii="Times New Roman" w:hAnsi="Times New Roman" w:cs="Times New Roman"/>
          <w:sz w:val="28"/>
          <w:szCs w:val="28"/>
        </w:rPr>
        <w:t xml:space="preserve">местом </w:t>
      </w:r>
      <w:r>
        <w:rPr>
          <w:rFonts w:ascii="Times New Roman" w:hAnsi="Times New Roman" w:cs="Times New Roman"/>
          <w:sz w:val="28"/>
          <w:szCs w:val="28"/>
        </w:rPr>
        <w:t xml:space="preserve">где хочется жить и творить. </w:t>
      </w:r>
    </w:p>
    <w:p w:rsidR="005E2E89" w:rsidRDefault="005E2E89" w:rsidP="005E2E89">
      <w:pPr>
        <w:spacing w:after="0"/>
        <w:ind w:firstLine="708"/>
        <w:jc w:val="both"/>
        <w:rPr>
          <w:rFonts w:ascii="Times New Roman" w:hAnsi="Times New Roman" w:cs="Times New Roman"/>
          <w:sz w:val="28"/>
          <w:szCs w:val="28"/>
        </w:rPr>
      </w:pPr>
      <w:r>
        <w:rPr>
          <w:rFonts w:ascii="Times New Roman" w:hAnsi="Times New Roman" w:cs="Times New Roman"/>
          <w:sz w:val="28"/>
          <w:szCs w:val="28"/>
        </w:rPr>
        <w:t>Нижневартовск – город социального и экономического комфорта, гармонично развивающийся, благоприятный и безопасный для проживания.</w:t>
      </w:r>
    </w:p>
    <w:p w:rsidR="005E2E89" w:rsidRDefault="005E2E89" w:rsidP="005E2E89">
      <w:pPr>
        <w:spacing w:after="0"/>
        <w:ind w:firstLine="708"/>
        <w:jc w:val="both"/>
        <w:rPr>
          <w:rFonts w:ascii="Times New Roman" w:hAnsi="Times New Roman" w:cs="Times New Roman"/>
          <w:sz w:val="28"/>
          <w:szCs w:val="28"/>
        </w:rPr>
      </w:pPr>
      <w:r>
        <w:rPr>
          <w:rFonts w:ascii="Times New Roman" w:hAnsi="Times New Roman" w:cs="Times New Roman"/>
          <w:sz w:val="28"/>
          <w:szCs w:val="28"/>
        </w:rPr>
        <w:t>Высокий экономический потенциал муниципального образования позволяет позиционировать его как одного из лидеров в социально-экономическом развитии Ханты-Мансийского автономного округа – Югры, а также ключевой сегмент агломерационных преобразований в регионе.</w:t>
      </w:r>
    </w:p>
    <w:p w:rsidR="005E2E89" w:rsidRDefault="005E2E89" w:rsidP="005E2E89">
      <w:pPr>
        <w:spacing w:after="0"/>
        <w:ind w:firstLine="708"/>
        <w:jc w:val="both"/>
        <w:rPr>
          <w:rFonts w:ascii="Times New Roman" w:hAnsi="Times New Roman" w:cs="Times New Roman"/>
          <w:sz w:val="28"/>
          <w:szCs w:val="28"/>
        </w:rPr>
      </w:pPr>
      <w:r>
        <w:rPr>
          <w:rFonts w:ascii="Times New Roman" w:hAnsi="Times New Roman" w:cs="Times New Roman"/>
          <w:sz w:val="28"/>
          <w:szCs w:val="28"/>
        </w:rPr>
        <w:t>Реализация целей и задач Стратегии</w:t>
      </w:r>
      <w:r w:rsidR="00163AC1">
        <w:rPr>
          <w:rFonts w:ascii="Times New Roman" w:hAnsi="Times New Roman" w:cs="Times New Roman"/>
          <w:sz w:val="28"/>
          <w:szCs w:val="28"/>
        </w:rPr>
        <w:t xml:space="preserve"> </w:t>
      </w:r>
      <w:r w:rsidR="00163AC1">
        <w:rPr>
          <w:rFonts w:ascii="Times New Roman" w:hAnsi="Times New Roman" w:cs="Times New Roman"/>
          <w:b/>
          <w:sz w:val="28"/>
          <w:szCs w:val="28"/>
        </w:rPr>
        <w:t xml:space="preserve">– </w:t>
      </w:r>
      <w:r>
        <w:rPr>
          <w:rFonts w:ascii="Times New Roman" w:hAnsi="Times New Roman" w:cs="Times New Roman"/>
          <w:sz w:val="28"/>
          <w:szCs w:val="28"/>
        </w:rPr>
        <w:t>2030</w:t>
      </w:r>
      <w:r w:rsidR="00163AC1">
        <w:rPr>
          <w:rFonts w:ascii="Times New Roman" w:hAnsi="Times New Roman" w:cs="Times New Roman"/>
          <w:sz w:val="28"/>
          <w:szCs w:val="28"/>
        </w:rPr>
        <w:t xml:space="preserve"> </w:t>
      </w:r>
      <w:r>
        <w:rPr>
          <w:rFonts w:ascii="Times New Roman" w:hAnsi="Times New Roman" w:cs="Times New Roman"/>
          <w:sz w:val="28"/>
          <w:szCs w:val="28"/>
        </w:rPr>
        <w:t>обеспечит устойчивое повышение качества жизни населения на основе динамичного разви</w:t>
      </w:r>
      <w:r w:rsidR="00163AC1">
        <w:rPr>
          <w:rFonts w:ascii="Times New Roman" w:hAnsi="Times New Roman" w:cs="Times New Roman"/>
          <w:sz w:val="28"/>
          <w:szCs w:val="28"/>
        </w:rPr>
        <w:t xml:space="preserve">тия экономики, человеческого и </w:t>
      </w:r>
      <w:r>
        <w:rPr>
          <w:rFonts w:ascii="Times New Roman" w:hAnsi="Times New Roman" w:cs="Times New Roman"/>
          <w:sz w:val="28"/>
          <w:szCs w:val="28"/>
        </w:rPr>
        <w:t>инвестиционного потенциалов, создания благоприятных условий для комфортного проживания и повышения сопричастности каждого жителя к городскому сообществу через укрепление институтов гражданского общества.</w:t>
      </w:r>
    </w:p>
    <w:p w:rsidR="005E2E89" w:rsidRDefault="005E2E89" w:rsidP="005E2E89">
      <w:pPr>
        <w:spacing w:after="0"/>
        <w:ind w:firstLine="708"/>
        <w:jc w:val="both"/>
        <w:rPr>
          <w:rFonts w:ascii="Times New Roman" w:hAnsi="Times New Roman" w:cs="Times New Roman"/>
          <w:sz w:val="28"/>
          <w:szCs w:val="28"/>
        </w:rPr>
      </w:pPr>
      <w:r>
        <w:rPr>
          <w:rFonts w:ascii="Times New Roman" w:hAnsi="Times New Roman" w:cs="Times New Roman"/>
          <w:sz w:val="28"/>
          <w:szCs w:val="28"/>
        </w:rPr>
        <w:t>Совершенствование направлений социальной политики и муниципальной инфраструктуры приведет к формированию качественной городской среды, в которой будет все необходимое для семейного благополучия, здоровья, духовно-нравственного и культурного становления личности, профессиональной реализации на основе компетентностных моделей.</w:t>
      </w:r>
    </w:p>
    <w:p w:rsidR="005E2E89" w:rsidRDefault="005E2E89" w:rsidP="005E2E89">
      <w:pPr>
        <w:spacing w:after="0"/>
        <w:ind w:firstLine="708"/>
        <w:jc w:val="both"/>
        <w:rPr>
          <w:rFonts w:ascii="Times New Roman" w:hAnsi="Times New Roman" w:cs="Times New Roman"/>
          <w:sz w:val="28"/>
          <w:szCs w:val="28"/>
        </w:rPr>
      </w:pPr>
      <w:r>
        <w:rPr>
          <w:rFonts w:ascii="Times New Roman" w:hAnsi="Times New Roman" w:cs="Times New Roman"/>
          <w:sz w:val="28"/>
          <w:szCs w:val="28"/>
        </w:rPr>
        <w:t>Укрепление экономического потенциала связано с реализацией региональной концепции развития пр</w:t>
      </w:r>
      <w:r w:rsidR="00163AC1">
        <w:rPr>
          <w:rFonts w:ascii="Times New Roman" w:hAnsi="Times New Roman" w:cs="Times New Roman"/>
          <w:sz w:val="28"/>
          <w:szCs w:val="28"/>
        </w:rPr>
        <w:t xml:space="preserve">омышленности, </w:t>
      </w:r>
      <w:r>
        <w:rPr>
          <w:rFonts w:ascii="Times New Roman" w:hAnsi="Times New Roman" w:cs="Times New Roman"/>
          <w:sz w:val="28"/>
          <w:szCs w:val="28"/>
        </w:rPr>
        <w:t>мероприятий национальной предпринимательской и технологической инициатив, применением принципов бережливого производства и проектного управления, что будет способствовать выходу на новый качественный уровень своего развития крупны</w:t>
      </w:r>
      <w:r w:rsidR="00163AC1">
        <w:rPr>
          <w:rFonts w:ascii="Times New Roman" w:hAnsi="Times New Roman" w:cs="Times New Roman"/>
          <w:sz w:val="28"/>
          <w:szCs w:val="28"/>
        </w:rPr>
        <w:t>х</w:t>
      </w:r>
      <w:r>
        <w:rPr>
          <w:rFonts w:ascii="Times New Roman" w:hAnsi="Times New Roman" w:cs="Times New Roman"/>
          <w:sz w:val="28"/>
          <w:szCs w:val="28"/>
        </w:rPr>
        <w:t xml:space="preserve"> нефтегазодобывающи</w:t>
      </w:r>
      <w:r w:rsidR="00163AC1">
        <w:rPr>
          <w:rFonts w:ascii="Times New Roman" w:hAnsi="Times New Roman" w:cs="Times New Roman"/>
          <w:sz w:val="28"/>
          <w:szCs w:val="28"/>
        </w:rPr>
        <w:t>х</w:t>
      </w:r>
      <w:r>
        <w:rPr>
          <w:rFonts w:ascii="Times New Roman" w:hAnsi="Times New Roman" w:cs="Times New Roman"/>
          <w:sz w:val="28"/>
          <w:szCs w:val="28"/>
        </w:rPr>
        <w:t xml:space="preserve"> организаци</w:t>
      </w:r>
      <w:r w:rsidR="00163AC1">
        <w:rPr>
          <w:rFonts w:ascii="Times New Roman" w:hAnsi="Times New Roman" w:cs="Times New Roman"/>
          <w:sz w:val="28"/>
          <w:szCs w:val="28"/>
        </w:rPr>
        <w:t>й</w:t>
      </w:r>
      <w:r>
        <w:rPr>
          <w:rFonts w:ascii="Times New Roman" w:hAnsi="Times New Roman" w:cs="Times New Roman"/>
          <w:sz w:val="28"/>
          <w:szCs w:val="28"/>
        </w:rPr>
        <w:t xml:space="preserve"> и сервисны</w:t>
      </w:r>
      <w:r w:rsidR="00163AC1">
        <w:rPr>
          <w:rFonts w:ascii="Times New Roman" w:hAnsi="Times New Roman" w:cs="Times New Roman"/>
          <w:sz w:val="28"/>
          <w:szCs w:val="28"/>
        </w:rPr>
        <w:t>х</w:t>
      </w:r>
      <w:r>
        <w:rPr>
          <w:rFonts w:ascii="Times New Roman" w:hAnsi="Times New Roman" w:cs="Times New Roman"/>
          <w:sz w:val="28"/>
          <w:szCs w:val="28"/>
        </w:rPr>
        <w:t xml:space="preserve"> компани</w:t>
      </w:r>
      <w:r w:rsidR="00163AC1">
        <w:rPr>
          <w:rFonts w:ascii="Times New Roman" w:hAnsi="Times New Roman" w:cs="Times New Roman"/>
          <w:sz w:val="28"/>
          <w:szCs w:val="28"/>
        </w:rPr>
        <w:t>й</w:t>
      </w:r>
      <w:r>
        <w:rPr>
          <w:rFonts w:ascii="Times New Roman" w:hAnsi="Times New Roman" w:cs="Times New Roman"/>
          <w:sz w:val="28"/>
          <w:szCs w:val="28"/>
        </w:rPr>
        <w:t>, а также диверсификации экономики города.</w:t>
      </w:r>
    </w:p>
    <w:p w:rsidR="005E2E89" w:rsidRDefault="005E2E89" w:rsidP="005E2E89">
      <w:pPr>
        <w:spacing w:after="0"/>
        <w:ind w:firstLine="708"/>
        <w:jc w:val="both"/>
        <w:rPr>
          <w:rFonts w:ascii="Times New Roman" w:hAnsi="Times New Roman" w:cs="Times New Roman"/>
          <w:sz w:val="28"/>
          <w:szCs w:val="28"/>
        </w:rPr>
      </w:pPr>
      <w:r>
        <w:rPr>
          <w:rFonts w:ascii="Times New Roman" w:hAnsi="Times New Roman" w:cs="Times New Roman"/>
          <w:sz w:val="28"/>
          <w:szCs w:val="28"/>
        </w:rPr>
        <w:t>М</w:t>
      </w:r>
      <w:r w:rsidRPr="00203E69">
        <w:rPr>
          <w:rFonts w:ascii="Times New Roman" w:hAnsi="Times New Roman" w:cs="Times New Roman"/>
          <w:sz w:val="28"/>
          <w:szCs w:val="28"/>
        </w:rPr>
        <w:t>алое и средн</w:t>
      </w:r>
      <w:r>
        <w:rPr>
          <w:rFonts w:ascii="Times New Roman" w:hAnsi="Times New Roman" w:cs="Times New Roman"/>
          <w:sz w:val="28"/>
          <w:szCs w:val="28"/>
        </w:rPr>
        <w:t>ее предпринимательство сохранит</w:t>
      </w:r>
      <w:r w:rsidRPr="00203E69">
        <w:rPr>
          <w:rFonts w:ascii="Times New Roman" w:hAnsi="Times New Roman" w:cs="Times New Roman"/>
          <w:sz w:val="28"/>
          <w:szCs w:val="28"/>
        </w:rPr>
        <w:t xml:space="preserve"> свои </w:t>
      </w:r>
      <w:r>
        <w:rPr>
          <w:rFonts w:ascii="Times New Roman" w:hAnsi="Times New Roman" w:cs="Times New Roman"/>
          <w:sz w:val="28"/>
          <w:szCs w:val="28"/>
        </w:rPr>
        <w:t xml:space="preserve">лидирующие </w:t>
      </w:r>
      <w:r w:rsidRPr="00203E69">
        <w:rPr>
          <w:rFonts w:ascii="Times New Roman" w:hAnsi="Times New Roman" w:cs="Times New Roman"/>
          <w:sz w:val="28"/>
          <w:szCs w:val="28"/>
        </w:rPr>
        <w:t>позиции, способствуя увеличению числа рабочих мест,</w:t>
      </w:r>
      <w:r w:rsidRPr="00372E1E">
        <w:rPr>
          <w:rFonts w:ascii="Times New Roman" w:hAnsi="Times New Roman" w:cs="Times New Roman"/>
          <w:sz w:val="28"/>
          <w:szCs w:val="28"/>
        </w:rPr>
        <w:t xml:space="preserve"> </w:t>
      </w:r>
      <w:r w:rsidRPr="00203E69">
        <w:rPr>
          <w:rFonts w:ascii="Times New Roman" w:hAnsi="Times New Roman" w:cs="Times New Roman"/>
          <w:sz w:val="28"/>
          <w:szCs w:val="28"/>
        </w:rPr>
        <w:t>повышению налогов</w:t>
      </w:r>
      <w:r>
        <w:rPr>
          <w:rFonts w:ascii="Times New Roman" w:hAnsi="Times New Roman" w:cs="Times New Roman"/>
          <w:sz w:val="28"/>
          <w:szCs w:val="28"/>
        </w:rPr>
        <w:t>ых платежей в городской бюджет и денежных доходов населения.</w:t>
      </w:r>
      <w:r w:rsidRPr="00203E69">
        <w:rPr>
          <w:rFonts w:ascii="Times New Roman" w:hAnsi="Times New Roman" w:cs="Times New Roman"/>
          <w:sz w:val="28"/>
          <w:szCs w:val="28"/>
        </w:rPr>
        <w:t xml:space="preserve"> </w:t>
      </w:r>
    </w:p>
    <w:p w:rsidR="005E2E89" w:rsidRDefault="005E2E89" w:rsidP="005E2E89">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Реализация модели </w:t>
      </w:r>
      <w:r w:rsidR="0071279D">
        <w:rPr>
          <w:rFonts w:ascii="Times New Roman" w:hAnsi="Times New Roman" w:cs="Times New Roman"/>
          <w:sz w:val="28"/>
          <w:szCs w:val="28"/>
        </w:rPr>
        <w:t>«</w:t>
      </w:r>
      <w:r>
        <w:rPr>
          <w:rFonts w:ascii="Times New Roman" w:hAnsi="Times New Roman" w:cs="Times New Roman"/>
          <w:sz w:val="28"/>
          <w:szCs w:val="28"/>
        </w:rPr>
        <w:t>зеленого роста</w:t>
      </w:r>
      <w:r w:rsidR="0071279D">
        <w:rPr>
          <w:rFonts w:ascii="Times New Roman" w:hAnsi="Times New Roman" w:cs="Times New Roman"/>
          <w:sz w:val="28"/>
          <w:szCs w:val="28"/>
        </w:rPr>
        <w:t>»</w:t>
      </w:r>
      <w:r>
        <w:rPr>
          <w:rFonts w:ascii="Times New Roman" w:hAnsi="Times New Roman" w:cs="Times New Roman"/>
          <w:sz w:val="28"/>
          <w:szCs w:val="28"/>
        </w:rPr>
        <w:t xml:space="preserve"> сформирует новую программу, призванную обеспечить внедрение новых безопасных стандартов и технологий в производстве, сложившейся практике утилизации отходов и снега, </w:t>
      </w:r>
      <w:r w:rsidR="00163AC1">
        <w:rPr>
          <w:rFonts w:ascii="Times New Roman" w:hAnsi="Times New Roman" w:cs="Times New Roman"/>
          <w:sz w:val="28"/>
          <w:szCs w:val="28"/>
        </w:rPr>
        <w:t xml:space="preserve">а также </w:t>
      </w:r>
      <w:r>
        <w:rPr>
          <w:rFonts w:ascii="Times New Roman" w:hAnsi="Times New Roman" w:cs="Times New Roman"/>
          <w:sz w:val="28"/>
          <w:szCs w:val="28"/>
        </w:rPr>
        <w:t>бережное отношение людей к окружающему миру, что приведет к улучшению качества природной среды и созданию экологичных условий жизни человека.</w:t>
      </w:r>
    </w:p>
    <w:p w:rsidR="005E2E89" w:rsidRDefault="00D8682E" w:rsidP="005E2E89">
      <w:pPr>
        <w:spacing w:after="0"/>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Последовательное </w:t>
      </w:r>
      <w:r w:rsidR="005E2E89">
        <w:rPr>
          <w:rFonts w:ascii="Times New Roman" w:hAnsi="Times New Roman" w:cs="Times New Roman"/>
          <w:sz w:val="28"/>
          <w:szCs w:val="28"/>
        </w:rPr>
        <w:t>достижение целей и задач Стратегии</w:t>
      </w:r>
      <w:r>
        <w:rPr>
          <w:rFonts w:ascii="Times New Roman" w:hAnsi="Times New Roman" w:cs="Times New Roman"/>
          <w:sz w:val="28"/>
          <w:szCs w:val="28"/>
        </w:rPr>
        <w:t xml:space="preserve"> </w:t>
      </w:r>
      <w:r>
        <w:rPr>
          <w:rFonts w:ascii="Times New Roman" w:hAnsi="Times New Roman" w:cs="Times New Roman"/>
          <w:b/>
          <w:sz w:val="28"/>
          <w:szCs w:val="28"/>
        </w:rPr>
        <w:t xml:space="preserve">– </w:t>
      </w:r>
      <w:r w:rsidR="005E2E89">
        <w:rPr>
          <w:rFonts w:ascii="Times New Roman" w:hAnsi="Times New Roman" w:cs="Times New Roman"/>
          <w:sz w:val="28"/>
          <w:szCs w:val="28"/>
        </w:rPr>
        <w:t>2030 приведет к формированию адаптивного экономического потенциала города на основе инновационного и диверсифицированного развития ключевых отраслей, созданию условий для совершенствования человеческого капитала и институтов гражданского общества, обеспечению здоровой экологии и функционированию эффективной системы муниципального управления.</w:t>
      </w:r>
    </w:p>
    <w:p w:rsidR="005E2E89" w:rsidRDefault="005E2E89" w:rsidP="005E2E89">
      <w:pPr>
        <w:spacing w:after="0"/>
        <w:ind w:firstLine="708"/>
        <w:jc w:val="both"/>
        <w:rPr>
          <w:rFonts w:ascii="Times New Roman" w:hAnsi="Times New Roman" w:cs="Times New Roman"/>
          <w:sz w:val="28"/>
          <w:szCs w:val="28"/>
        </w:rPr>
      </w:pPr>
      <w:r>
        <w:rPr>
          <w:rFonts w:ascii="Times New Roman" w:hAnsi="Times New Roman" w:cs="Times New Roman"/>
          <w:sz w:val="28"/>
          <w:szCs w:val="28"/>
        </w:rPr>
        <w:t>Суммарный эффект от реализации Стратегии</w:t>
      </w:r>
      <w:r w:rsidR="00D8682E">
        <w:rPr>
          <w:rFonts w:ascii="Times New Roman" w:hAnsi="Times New Roman" w:cs="Times New Roman"/>
          <w:sz w:val="28"/>
          <w:szCs w:val="28"/>
        </w:rPr>
        <w:t xml:space="preserve"> </w:t>
      </w:r>
      <w:r w:rsidR="00D8682E">
        <w:rPr>
          <w:rFonts w:ascii="Times New Roman" w:hAnsi="Times New Roman" w:cs="Times New Roman"/>
          <w:b/>
          <w:sz w:val="28"/>
          <w:szCs w:val="28"/>
        </w:rPr>
        <w:t>–</w:t>
      </w:r>
      <w:r>
        <w:rPr>
          <w:rFonts w:ascii="Times New Roman" w:hAnsi="Times New Roman" w:cs="Times New Roman"/>
          <w:sz w:val="28"/>
          <w:szCs w:val="28"/>
        </w:rPr>
        <w:t xml:space="preserve"> 2030 связан с тем, что социально-экономическое развитие Нижневартовска будет обеспечено повышением конкурентоспособности преимущественно малых и средних организаций несырьевой направленности, созданием комфортного окружения и повышением качества жизни людей в гармоничной городской среде.</w:t>
      </w:r>
    </w:p>
    <w:p w:rsidR="005E2E89" w:rsidRPr="005E2E89" w:rsidRDefault="005E2E89" w:rsidP="005E2E89">
      <w:pPr>
        <w:pStyle w:val="aa"/>
        <w:spacing w:after="0"/>
        <w:ind w:left="1080"/>
        <w:rPr>
          <w:rFonts w:ascii="Times New Roman" w:hAnsi="Times New Roman" w:cs="Times New Roman"/>
          <w:b/>
          <w:sz w:val="28"/>
          <w:szCs w:val="28"/>
        </w:rPr>
      </w:pPr>
    </w:p>
    <w:p w:rsidR="000E0595" w:rsidRPr="005E2E89" w:rsidRDefault="000E0595" w:rsidP="009C6AAA">
      <w:pPr>
        <w:pStyle w:val="aa"/>
        <w:numPr>
          <w:ilvl w:val="0"/>
          <w:numId w:val="20"/>
        </w:numPr>
        <w:spacing w:after="0"/>
        <w:ind w:left="0"/>
        <w:jc w:val="center"/>
        <w:rPr>
          <w:rFonts w:ascii="Times New Roman" w:hAnsi="Times New Roman" w:cs="Times New Roman"/>
          <w:b/>
          <w:sz w:val="28"/>
          <w:szCs w:val="28"/>
          <w:lang w:val="en-US"/>
        </w:rPr>
      </w:pPr>
      <w:r w:rsidRPr="00AF5B23">
        <w:rPr>
          <w:rFonts w:ascii="Times New Roman" w:hAnsi="Times New Roman" w:cs="Times New Roman"/>
          <w:b/>
          <w:sz w:val="28"/>
          <w:szCs w:val="28"/>
        </w:rPr>
        <w:t xml:space="preserve">Механизмы реализации Стратегии </w:t>
      </w:r>
      <w:r w:rsidR="00D8682E">
        <w:rPr>
          <w:rFonts w:ascii="Times New Roman" w:hAnsi="Times New Roman" w:cs="Times New Roman"/>
          <w:b/>
          <w:sz w:val="28"/>
          <w:szCs w:val="28"/>
        </w:rPr>
        <w:t xml:space="preserve">– </w:t>
      </w:r>
      <w:r w:rsidRPr="00AF5B23">
        <w:rPr>
          <w:rFonts w:ascii="Times New Roman" w:hAnsi="Times New Roman" w:cs="Times New Roman"/>
          <w:b/>
          <w:sz w:val="28"/>
          <w:szCs w:val="28"/>
        </w:rPr>
        <w:t>2030</w:t>
      </w:r>
    </w:p>
    <w:p w:rsidR="005E2E89" w:rsidRPr="00AF5B23" w:rsidRDefault="005E2E89" w:rsidP="005E2E89">
      <w:pPr>
        <w:pStyle w:val="aa"/>
        <w:spacing w:after="0"/>
        <w:ind w:left="1080"/>
        <w:rPr>
          <w:rFonts w:ascii="Times New Roman" w:hAnsi="Times New Roman" w:cs="Times New Roman"/>
          <w:b/>
          <w:sz w:val="28"/>
          <w:szCs w:val="28"/>
          <w:lang w:val="en-US"/>
        </w:rPr>
      </w:pPr>
    </w:p>
    <w:p w:rsidR="000E0595" w:rsidRPr="00AF5B23"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xml:space="preserve">Достижение стратегических целей развития Нижневартовска базируется на традиционных для стратегического планирования механизмах (организационных и финансовых) ее реализации. </w:t>
      </w:r>
    </w:p>
    <w:p w:rsidR="000E0595" w:rsidRDefault="000E0595" w:rsidP="000E0595">
      <w:pPr>
        <w:spacing w:after="0"/>
        <w:jc w:val="center"/>
        <w:rPr>
          <w:rFonts w:ascii="Times New Roman" w:hAnsi="Times New Roman" w:cs="Times New Roman"/>
          <w:b/>
          <w:sz w:val="28"/>
          <w:szCs w:val="28"/>
        </w:rPr>
      </w:pPr>
    </w:p>
    <w:p w:rsidR="000E0595" w:rsidRDefault="005E2E89" w:rsidP="000E0595">
      <w:pPr>
        <w:spacing w:after="0"/>
        <w:jc w:val="center"/>
        <w:rPr>
          <w:rFonts w:ascii="Times New Roman" w:hAnsi="Times New Roman" w:cs="Times New Roman"/>
          <w:b/>
          <w:sz w:val="28"/>
          <w:szCs w:val="28"/>
        </w:rPr>
      </w:pPr>
      <w:r>
        <w:rPr>
          <w:rFonts w:ascii="Times New Roman" w:hAnsi="Times New Roman" w:cs="Times New Roman"/>
          <w:b/>
          <w:sz w:val="28"/>
          <w:szCs w:val="28"/>
        </w:rPr>
        <w:t>6</w:t>
      </w:r>
      <w:r w:rsidR="000E0595" w:rsidRPr="009A28F1">
        <w:rPr>
          <w:rFonts w:ascii="Times New Roman" w:hAnsi="Times New Roman" w:cs="Times New Roman"/>
          <w:b/>
          <w:sz w:val="28"/>
          <w:szCs w:val="28"/>
        </w:rPr>
        <w:t>.1</w:t>
      </w:r>
      <w:r>
        <w:rPr>
          <w:rFonts w:ascii="Times New Roman" w:hAnsi="Times New Roman" w:cs="Times New Roman"/>
          <w:b/>
          <w:sz w:val="28"/>
          <w:szCs w:val="28"/>
        </w:rPr>
        <w:t>.</w:t>
      </w:r>
      <w:r w:rsidR="000E0595" w:rsidRPr="009A28F1">
        <w:rPr>
          <w:rFonts w:ascii="Times New Roman" w:hAnsi="Times New Roman" w:cs="Times New Roman"/>
          <w:b/>
          <w:sz w:val="28"/>
          <w:szCs w:val="28"/>
        </w:rPr>
        <w:tab/>
        <w:t>Организационные механизмы</w:t>
      </w:r>
    </w:p>
    <w:p w:rsidR="000E0595" w:rsidRDefault="000E0595" w:rsidP="000E0595">
      <w:pPr>
        <w:spacing w:after="0"/>
        <w:jc w:val="center"/>
        <w:rPr>
          <w:rFonts w:ascii="Times New Roman" w:hAnsi="Times New Roman" w:cs="Times New Roman"/>
          <w:b/>
          <w:sz w:val="28"/>
          <w:szCs w:val="28"/>
        </w:rPr>
      </w:pPr>
    </w:p>
    <w:p w:rsidR="000E0595" w:rsidRPr="00F23818"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r>
      <w:r w:rsidRPr="00F23818">
        <w:rPr>
          <w:rFonts w:ascii="Times New Roman" w:hAnsi="Times New Roman" w:cs="Times New Roman"/>
          <w:sz w:val="28"/>
          <w:szCs w:val="28"/>
        </w:rPr>
        <w:t>Стратегия определяет лишь основные ориентиры развития и общие пути их достижения. Основная задача Стратегии - донести идею и содержание плана до всех участников социально-экономического развития территории города (как внутренних, так и внешних). Механизмы стратегического управления должны реализовываться на пересечении интересов различных общественных групп.</w:t>
      </w:r>
    </w:p>
    <w:p w:rsidR="000E059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xml:space="preserve">С целью консолидации интересов муниципальной власти, бизнеса и гражданского общества реализация Стратегии </w:t>
      </w:r>
      <w:r w:rsidR="00D8682E">
        <w:rPr>
          <w:rFonts w:ascii="Times New Roman" w:hAnsi="Times New Roman" w:cs="Times New Roman"/>
          <w:b/>
          <w:sz w:val="28"/>
          <w:szCs w:val="28"/>
        </w:rPr>
        <w:t>–</w:t>
      </w:r>
      <w:r>
        <w:rPr>
          <w:rFonts w:ascii="Times New Roman" w:hAnsi="Times New Roman" w:cs="Times New Roman"/>
          <w:sz w:val="28"/>
          <w:szCs w:val="28"/>
        </w:rPr>
        <w:t xml:space="preserve"> 2030 будет сопровождаться использованием общественных механизмов обсуждения. </w:t>
      </w:r>
    </w:p>
    <w:p w:rsidR="000E0595" w:rsidRPr="00F23818"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К</w:t>
      </w:r>
      <w:r w:rsidRPr="00F23818">
        <w:rPr>
          <w:rFonts w:ascii="Times New Roman" w:hAnsi="Times New Roman" w:cs="Times New Roman"/>
          <w:sz w:val="28"/>
          <w:szCs w:val="28"/>
        </w:rPr>
        <w:t xml:space="preserve">онтроль увязки Стратегии с реальностью - основная функция </w:t>
      </w:r>
      <w:r>
        <w:rPr>
          <w:rFonts w:ascii="Times New Roman" w:hAnsi="Times New Roman" w:cs="Times New Roman"/>
          <w:sz w:val="28"/>
          <w:szCs w:val="28"/>
        </w:rPr>
        <w:t>гражданского общества, включающего представителей</w:t>
      </w:r>
      <w:r w:rsidRPr="00F23818">
        <w:rPr>
          <w:rFonts w:ascii="Times New Roman" w:hAnsi="Times New Roman" w:cs="Times New Roman"/>
          <w:sz w:val="28"/>
          <w:szCs w:val="28"/>
        </w:rPr>
        <w:t xml:space="preserve"> населения, бизнеса, науки и власти.</w:t>
      </w:r>
    </w:p>
    <w:p w:rsidR="000E0595" w:rsidRPr="00F23818"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r>
      <w:r w:rsidRPr="00F23818">
        <w:rPr>
          <w:rFonts w:ascii="Times New Roman" w:hAnsi="Times New Roman" w:cs="Times New Roman"/>
          <w:sz w:val="28"/>
          <w:szCs w:val="28"/>
        </w:rPr>
        <w:t>Мониторинг Стратегии базируется на перечне основных показателей, необходимых для каждого направления, представляющих собой прогноз</w:t>
      </w:r>
      <w:r>
        <w:rPr>
          <w:rFonts w:ascii="Times New Roman" w:hAnsi="Times New Roman" w:cs="Times New Roman"/>
          <w:sz w:val="28"/>
          <w:szCs w:val="28"/>
        </w:rPr>
        <w:t>ные параметры до 2030</w:t>
      </w:r>
      <w:r w:rsidRPr="00F23818">
        <w:rPr>
          <w:rFonts w:ascii="Times New Roman" w:hAnsi="Times New Roman" w:cs="Times New Roman"/>
          <w:sz w:val="28"/>
          <w:szCs w:val="28"/>
        </w:rPr>
        <w:t xml:space="preserve"> года, с разбивкой на </w:t>
      </w:r>
      <w:r>
        <w:rPr>
          <w:rFonts w:ascii="Times New Roman" w:hAnsi="Times New Roman" w:cs="Times New Roman"/>
          <w:sz w:val="28"/>
          <w:szCs w:val="28"/>
        </w:rPr>
        <w:t>три этапа</w:t>
      </w:r>
      <w:r w:rsidRPr="00F23818">
        <w:rPr>
          <w:rFonts w:ascii="Times New Roman" w:hAnsi="Times New Roman" w:cs="Times New Roman"/>
          <w:sz w:val="28"/>
          <w:szCs w:val="28"/>
        </w:rPr>
        <w:t xml:space="preserve">. Сравнение достигнутых результатов в отчетные периоды с прогнозами на </w:t>
      </w:r>
      <w:r>
        <w:rPr>
          <w:rFonts w:ascii="Times New Roman" w:hAnsi="Times New Roman" w:cs="Times New Roman"/>
          <w:sz w:val="28"/>
          <w:szCs w:val="28"/>
        </w:rPr>
        <w:t>каждом этапе</w:t>
      </w:r>
      <w:r w:rsidRPr="00F23818">
        <w:rPr>
          <w:rFonts w:ascii="Times New Roman" w:hAnsi="Times New Roman" w:cs="Times New Roman"/>
          <w:sz w:val="28"/>
          <w:szCs w:val="28"/>
        </w:rPr>
        <w:t xml:space="preserve"> позволяет оценить правильность выбранных в Стратегии направлений деятельности и способов достижения целевых ориентиров.</w:t>
      </w:r>
    </w:p>
    <w:p w:rsidR="000E059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lastRenderedPageBreak/>
        <w:tab/>
        <w:t xml:space="preserve">Контроль за реализацией Стратегии – 2030 будет осуществляться через план мероприятий по ее реализации. </w:t>
      </w:r>
    </w:p>
    <w:p w:rsidR="000E059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 xml:space="preserve">Результаты мониторинга реализации Стратегии </w:t>
      </w:r>
      <w:r w:rsidR="00D8682E">
        <w:rPr>
          <w:rFonts w:ascii="Times New Roman" w:hAnsi="Times New Roman" w:cs="Times New Roman"/>
          <w:b/>
          <w:sz w:val="28"/>
          <w:szCs w:val="28"/>
        </w:rPr>
        <w:t xml:space="preserve">– </w:t>
      </w:r>
      <w:r>
        <w:rPr>
          <w:rFonts w:ascii="Times New Roman" w:hAnsi="Times New Roman" w:cs="Times New Roman"/>
          <w:sz w:val="28"/>
          <w:szCs w:val="28"/>
        </w:rPr>
        <w:t>2030 отражаются в ежегодном отчете главы города о результатах своей деятельности и деятельности администрации города.</w:t>
      </w:r>
    </w:p>
    <w:p w:rsidR="000E0595" w:rsidRDefault="000E0595" w:rsidP="000E059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Предусмотренные механизмы актуализации Стратегии – 2030 призваны обеспечить актуальность ее целей, мероприятий и целевых показателей.</w:t>
      </w:r>
    </w:p>
    <w:p w:rsidR="000E0595" w:rsidRDefault="000E0595" w:rsidP="000E0595">
      <w:pPr>
        <w:tabs>
          <w:tab w:val="left" w:pos="70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
    <w:p w:rsidR="000E0595" w:rsidRDefault="000E0595" w:rsidP="000E0595">
      <w:pPr>
        <w:tabs>
          <w:tab w:val="left" w:pos="709"/>
        </w:tabs>
        <w:spacing w:after="0" w:line="240" w:lineRule="auto"/>
        <w:jc w:val="both"/>
        <w:rPr>
          <w:rFonts w:ascii="Times New Roman" w:hAnsi="Times New Roman" w:cs="Times New Roman"/>
          <w:b/>
          <w:sz w:val="28"/>
          <w:szCs w:val="28"/>
        </w:rPr>
      </w:pPr>
      <w:r>
        <w:rPr>
          <w:rFonts w:ascii="Times New Roman" w:hAnsi="Times New Roman" w:cs="Times New Roman"/>
          <w:sz w:val="28"/>
          <w:szCs w:val="28"/>
        </w:rPr>
        <w:tab/>
      </w:r>
      <w:r w:rsidR="005E2E89" w:rsidRPr="005E2E89">
        <w:rPr>
          <w:rFonts w:ascii="Times New Roman" w:hAnsi="Times New Roman" w:cs="Times New Roman"/>
          <w:b/>
          <w:sz w:val="28"/>
          <w:szCs w:val="28"/>
        </w:rPr>
        <w:t>6.2.</w:t>
      </w:r>
      <w:r w:rsidR="005E2E89">
        <w:rPr>
          <w:rFonts w:ascii="Times New Roman" w:hAnsi="Times New Roman" w:cs="Times New Roman"/>
          <w:sz w:val="28"/>
          <w:szCs w:val="28"/>
        </w:rPr>
        <w:t xml:space="preserve"> </w:t>
      </w:r>
      <w:r w:rsidRPr="009A28F1">
        <w:rPr>
          <w:rFonts w:ascii="Times New Roman" w:hAnsi="Times New Roman" w:cs="Times New Roman"/>
          <w:b/>
          <w:sz w:val="28"/>
          <w:szCs w:val="28"/>
        </w:rPr>
        <w:t>Финансовые механизмы. Информация о муниципальных программах, взаимосвязь государственных программ Ханты-Мансийского автономного округа</w:t>
      </w:r>
      <w:r w:rsidR="00D8682E">
        <w:rPr>
          <w:rFonts w:ascii="Times New Roman" w:hAnsi="Times New Roman" w:cs="Times New Roman"/>
          <w:b/>
          <w:sz w:val="28"/>
          <w:szCs w:val="28"/>
        </w:rPr>
        <w:t xml:space="preserve"> – </w:t>
      </w:r>
      <w:r w:rsidRPr="009A28F1">
        <w:rPr>
          <w:rFonts w:ascii="Times New Roman" w:hAnsi="Times New Roman" w:cs="Times New Roman"/>
          <w:b/>
          <w:sz w:val="28"/>
          <w:szCs w:val="28"/>
        </w:rPr>
        <w:t>Югры и муниципальных программ</w:t>
      </w:r>
    </w:p>
    <w:p w:rsidR="000E0595" w:rsidRDefault="000E0595" w:rsidP="005E2E8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
    <w:p w:rsidR="000E0595" w:rsidRDefault="000E0595" w:rsidP="000E0595">
      <w:pPr>
        <w:spacing w:after="0"/>
        <w:ind w:firstLine="709"/>
        <w:jc w:val="both"/>
        <w:rPr>
          <w:rFonts w:ascii="Times New Roman" w:hAnsi="Times New Roman" w:cs="Times New Roman"/>
          <w:sz w:val="28"/>
          <w:szCs w:val="28"/>
        </w:rPr>
      </w:pPr>
      <w:r w:rsidRPr="00643CB7">
        <w:rPr>
          <w:rFonts w:ascii="Times New Roman" w:hAnsi="Times New Roman" w:cs="Times New Roman"/>
          <w:sz w:val="28"/>
          <w:szCs w:val="28"/>
        </w:rPr>
        <w:t>В качестве основного механизма реализации Стратегии предлагается программно-целевой</w:t>
      </w:r>
      <w:r>
        <w:rPr>
          <w:rFonts w:ascii="Times New Roman" w:hAnsi="Times New Roman" w:cs="Times New Roman"/>
          <w:sz w:val="28"/>
          <w:szCs w:val="28"/>
        </w:rPr>
        <w:t xml:space="preserve"> метод</w:t>
      </w:r>
      <w:r w:rsidRPr="00643CB7">
        <w:rPr>
          <w:rFonts w:ascii="Times New Roman" w:hAnsi="Times New Roman" w:cs="Times New Roman"/>
          <w:sz w:val="28"/>
          <w:szCs w:val="28"/>
        </w:rPr>
        <w:t>, предусматривающий долгосрочное стратегическое планирование в соответствии с приоритетами развития отраслей (секторов)</w:t>
      </w:r>
      <w:r w:rsidR="00D8682E">
        <w:rPr>
          <w:rFonts w:ascii="Times New Roman" w:hAnsi="Times New Roman" w:cs="Times New Roman"/>
          <w:sz w:val="28"/>
          <w:szCs w:val="28"/>
        </w:rPr>
        <w:t xml:space="preserve"> экономики</w:t>
      </w:r>
      <w:r>
        <w:rPr>
          <w:rFonts w:ascii="Times New Roman" w:hAnsi="Times New Roman" w:cs="Times New Roman"/>
          <w:sz w:val="28"/>
          <w:szCs w:val="28"/>
        </w:rPr>
        <w:t xml:space="preserve">. Доля расходов бюджета города, формируемых в программном формате, составила в 2017 году </w:t>
      </w:r>
      <w:r w:rsidRPr="009118F4">
        <w:rPr>
          <w:rFonts w:ascii="Times New Roman" w:hAnsi="Times New Roman" w:cs="Times New Roman"/>
          <w:sz w:val="28"/>
          <w:szCs w:val="28"/>
        </w:rPr>
        <w:t>94,3</w:t>
      </w:r>
      <w:r>
        <w:rPr>
          <w:rFonts w:ascii="Times New Roman" w:hAnsi="Times New Roman" w:cs="Times New Roman"/>
          <w:sz w:val="28"/>
          <w:szCs w:val="28"/>
        </w:rPr>
        <w:t>%.</w:t>
      </w:r>
    </w:p>
    <w:p w:rsidR="000E0595" w:rsidRDefault="000E0595" w:rsidP="000E0595">
      <w:pPr>
        <w:spacing w:after="0"/>
        <w:ind w:firstLine="709"/>
        <w:jc w:val="both"/>
        <w:rPr>
          <w:rFonts w:ascii="Times New Roman" w:hAnsi="Times New Roman" w:cs="Times New Roman"/>
          <w:sz w:val="28"/>
          <w:szCs w:val="28"/>
        </w:rPr>
      </w:pPr>
      <w:r>
        <w:rPr>
          <w:rFonts w:ascii="Times New Roman" w:hAnsi="Times New Roman" w:cs="Times New Roman"/>
          <w:sz w:val="28"/>
          <w:szCs w:val="28"/>
        </w:rPr>
        <w:t>Соотношение приоритетов социально-экономического развития и бюджетной политики по муниципальным программам синхронизировано с институтом государственных программ Ханты-Мансийского автономного округа – Югры.</w:t>
      </w:r>
    </w:p>
    <w:p w:rsidR="000E0595" w:rsidRDefault="000E0595" w:rsidP="000E0595">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В 2017 году 15 государственных программ </w:t>
      </w:r>
      <w:r w:rsidRPr="001A4483">
        <w:rPr>
          <w:rFonts w:ascii="Times New Roman" w:hAnsi="Times New Roman" w:cs="Times New Roman"/>
          <w:sz w:val="28"/>
          <w:szCs w:val="28"/>
        </w:rPr>
        <w:t>Ханты-Мансийского автономного округа – Югры</w:t>
      </w:r>
      <w:r w:rsidR="00D8682E">
        <w:rPr>
          <w:rFonts w:ascii="Times New Roman" w:hAnsi="Times New Roman" w:cs="Times New Roman"/>
          <w:sz w:val="28"/>
          <w:szCs w:val="28"/>
        </w:rPr>
        <w:t xml:space="preserve"> </w:t>
      </w:r>
      <w:r>
        <w:rPr>
          <w:rFonts w:ascii="Times New Roman" w:hAnsi="Times New Roman" w:cs="Times New Roman"/>
          <w:sz w:val="28"/>
          <w:szCs w:val="28"/>
        </w:rPr>
        <w:t>на</w:t>
      </w:r>
      <w:r w:rsidR="00D8682E">
        <w:rPr>
          <w:rFonts w:ascii="Times New Roman" w:hAnsi="Times New Roman" w:cs="Times New Roman"/>
          <w:sz w:val="28"/>
          <w:szCs w:val="28"/>
        </w:rPr>
        <w:t xml:space="preserve">шли отражение в реализуемых </w:t>
      </w:r>
      <w:r>
        <w:rPr>
          <w:rFonts w:ascii="Times New Roman" w:hAnsi="Times New Roman" w:cs="Times New Roman"/>
          <w:sz w:val="28"/>
          <w:szCs w:val="28"/>
        </w:rPr>
        <w:t>26</w:t>
      </w:r>
      <w:r w:rsidRPr="007F1550">
        <w:rPr>
          <w:rFonts w:ascii="Times New Roman" w:hAnsi="Times New Roman" w:cs="Times New Roman"/>
          <w:sz w:val="28"/>
          <w:szCs w:val="28"/>
        </w:rPr>
        <w:t xml:space="preserve"> </w:t>
      </w:r>
      <w:r>
        <w:rPr>
          <w:rFonts w:ascii="Times New Roman" w:hAnsi="Times New Roman" w:cs="Times New Roman"/>
          <w:sz w:val="28"/>
          <w:szCs w:val="28"/>
        </w:rPr>
        <w:t>муниципальных программах, которые условно можно объединить в пять блоков (Приложение 1).</w:t>
      </w:r>
    </w:p>
    <w:p w:rsidR="000E0595" w:rsidRDefault="000E0595" w:rsidP="000E0595">
      <w:pPr>
        <w:spacing w:after="0"/>
        <w:ind w:firstLine="708"/>
        <w:jc w:val="both"/>
        <w:rPr>
          <w:rFonts w:ascii="Times New Roman" w:hAnsi="Times New Roman" w:cs="Times New Roman"/>
          <w:sz w:val="28"/>
          <w:szCs w:val="28"/>
        </w:rPr>
      </w:pPr>
      <w:r>
        <w:rPr>
          <w:rFonts w:ascii="Times New Roman" w:hAnsi="Times New Roman" w:cs="Times New Roman"/>
          <w:sz w:val="28"/>
          <w:szCs w:val="28"/>
        </w:rPr>
        <w:t>Учитывая, что срок действия муниципальных программ в основном завершается в 2020 году, в дальнейшем будут  разработаны проекты муниципальных программ сроком действия до 2025 года и на период до 2030 года, взаимоувязанные по задачам, исполнителям, срокам осуществления и ресурсам, обеспечивающие наиболее эффективное достижение целей и решение задач, определенных в документах стратегического планирования, разработанных на федеральном уровне, указах и посланиях Президента Российской Федерации Федеральному Собранию, государственны</w:t>
      </w:r>
      <w:r w:rsidR="00D8682E">
        <w:rPr>
          <w:rFonts w:ascii="Times New Roman" w:hAnsi="Times New Roman" w:cs="Times New Roman"/>
          <w:sz w:val="28"/>
          <w:szCs w:val="28"/>
        </w:rPr>
        <w:t>х</w:t>
      </w:r>
      <w:r>
        <w:rPr>
          <w:rFonts w:ascii="Times New Roman" w:hAnsi="Times New Roman" w:cs="Times New Roman"/>
          <w:sz w:val="28"/>
          <w:szCs w:val="28"/>
        </w:rPr>
        <w:t xml:space="preserve"> программа</w:t>
      </w:r>
      <w:r w:rsidR="00D8682E">
        <w:rPr>
          <w:rFonts w:ascii="Times New Roman" w:hAnsi="Times New Roman" w:cs="Times New Roman"/>
          <w:sz w:val="28"/>
          <w:szCs w:val="28"/>
        </w:rPr>
        <w:t>х</w:t>
      </w:r>
      <w:r>
        <w:rPr>
          <w:rFonts w:ascii="Times New Roman" w:hAnsi="Times New Roman" w:cs="Times New Roman"/>
          <w:sz w:val="28"/>
          <w:szCs w:val="28"/>
        </w:rPr>
        <w:t xml:space="preserve"> Ханты-Мансийского автономного округа – Югры, Стратегии социально-экономического развития города Нижневартовска до 2030 года.</w:t>
      </w:r>
    </w:p>
    <w:p w:rsidR="000E0595" w:rsidRDefault="000E0595" w:rsidP="000E0595">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приоритетными направлениями государственной политики, определенными Советом при Президенте Российской Федерации </w:t>
      </w:r>
      <w:r>
        <w:rPr>
          <w:rFonts w:ascii="Times New Roman" w:hAnsi="Times New Roman" w:cs="Times New Roman"/>
          <w:sz w:val="28"/>
          <w:szCs w:val="28"/>
        </w:rPr>
        <w:lastRenderedPageBreak/>
        <w:t>по стратегическому развитию и приоритетным проектам, в городе с 2018 года планируется реализация двух новых программ:</w:t>
      </w:r>
    </w:p>
    <w:p w:rsidR="000E0595" w:rsidRDefault="000E0595" w:rsidP="000E0595">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1279D">
        <w:rPr>
          <w:rFonts w:ascii="Times New Roman" w:hAnsi="Times New Roman" w:cs="Times New Roman"/>
          <w:sz w:val="28"/>
          <w:szCs w:val="28"/>
        </w:rPr>
        <w:t>«</w:t>
      </w:r>
      <w:r>
        <w:rPr>
          <w:rFonts w:ascii="Times New Roman" w:hAnsi="Times New Roman" w:cs="Times New Roman"/>
          <w:sz w:val="28"/>
          <w:szCs w:val="28"/>
        </w:rPr>
        <w:t>Формирование комфортной городской среды</w:t>
      </w:r>
      <w:r w:rsidR="0071279D">
        <w:rPr>
          <w:rFonts w:ascii="Times New Roman" w:hAnsi="Times New Roman" w:cs="Times New Roman"/>
          <w:sz w:val="28"/>
          <w:szCs w:val="28"/>
        </w:rPr>
        <w:t>»</w:t>
      </w:r>
      <w:r>
        <w:rPr>
          <w:rFonts w:ascii="Times New Roman" w:hAnsi="Times New Roman" w:cs="Times New Roman"/>
          <w:sz w:val="28"/>
          <w:szCs w:val="28"/>
        </w:rPr>
        <w:t>, направленной на повышение уровня благоустройства дворовых территорий и мест общего пользования муниципальн</w:t>
      </w:r>
      <w:r w:rsidR="00D8682E">
        <w:rPr>
          <w:rFonts w:ascii="Times New Roman" w:hAnsi="Times New Roman" w:cs="Times New Roman"/>
          <w:sz w:val="28"/>
          <w:szCs w:val="28"/>
        </w:rPr>
        <w:t>ого</w:t>
      </w:r>
      <w:r>
        <w:rPr>
          <w:rFonts w:ascii="Times New Roman" w:hAnsi="Times New Roman" w:cs="Times New Roman"/>
          <w:sz w:val="28"/>
          <w:szCs w:val="28"/>
        </w:rPr>
        <w:t xml:space="preserve"> образования, а также увеличение уровня вовлеченности заинтересованных граждан, организаций в реализацию мероприятий по преображению территории города;</w:t>
      </w:r>
    </w:p>
    <w:p w:rsidR="000E0595" w:rsidRDefault="000E0595" w:rsidP="000E0595">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1279D">
        <w:rPr>
          <w:rFonts w:ascii="Times New Roman" w:hAnsi="Times New Roman" w:cs="Times New Roman"/>
          <w:sz w:val="28"/>
          <w:szCs w:val="28"/>
        </w:rPr>
        <w:t>«</w:t>
      </w:r>
      <w:r>
        <w:rPr>
          <w:rFonts w:ascii="Times New Roman" w:hAnsi="Times New Roman" w:cs="Times New Roman"/>
          <w:sz w:val="28"/>
          <w:szCs w:val="28"/>
        </w:rPr>
        <w:t>Инициативное бюджетирование</w:t>
      </w:r>
      <w:r w:rsidR="0071279D">
        <w:rPr>
          <w:rFonts w:ascii="Times New Roman" w:hAnsi="Times New Roman" w:cs="Times New Roman"/>
          <w:sz w:val="28"/>
          <w:szCs w:val="28"/>
        </w:rPr>
        <w:t>»</w:t>
      </w:r>
      <w:r>
        <w:rPr>
          <w:rFonts w:ascii="Times New Roman" w:hAnsi="Times New Roman" w:cs="Times New Roman"/>
          <w:sz w:val="28"/>
          <w:szCs w:val="28"/>
        </w:rPr>
        <w:t>, ориентированной на реализацию социально-значимых мероприятий на территории муниципального образования путем активизации участия населения, юридических лиц и индивидуальных предпринимателей в определении приоритетов расходования средств местного значения, в том числе, софинансировани</w:t>
      </w:r>
      <w:r w:rsidR="00D8682E">
        <w:rPr>
          <w:rFonts w:ascii="Times New Roman" w:hAnsi="Times New Roman" w:cs="Times New Roman"/>
          <w:sz w:val="28"/>
          <w:szCs w:val="28"/>
        </w:rPr>
        <w:t>я</w:t>
      </w:r>
      <w:r>
        <w:rPr>
          <w:rFonts w:ascii="Times New Roman" w:hAnsi="Times New Roman" w:cs="Times New Roman"/>
          <w:sz w:val="28"/>
          <w:szCs w:val="28"/>
        </w:rPr>
        <w:t xml:space="preserve"> расходов. С помощью инициативного бюджетирования решаются наиболее актуальные проблемы, вызывающие социальную напряженность, инициируется участие граждан в решении проблем местного значения через работу в проектных командах, голосовании при определении приоритетов расходования бюджетных средств.</w:t>
      </w:r>
    </w:p>
    <w:p w:rsidR="000E0595" w:rsidRDefault="000E0595" w:rsidP="000E0595">
      <w:pPr>
        <w:spacing w:after="0"/>
        <w:ind w:firstLine="708"/>
        <w:jc w:val="both"/>
        <w:rPr>
          <w:rFonts w:ascii="Times New Roman" w:hAnsi="Times New Roman" w:cs="Times New Roman"/>
          <w:sz w:val="28"/>
          <w:szCs w:val="28"/>
        </w:rPr>
      </w:pPr>
      <w:r>
        <w:rPr>
          <w:rFonts w:ascii="Times New Roman" w:hAnsi="Times New Roman" w:cs="Times New Roman"/>
          <w:sz w:val="28"/>
          <w:szCs w:val="28"/>
        </w:rPr>
        <w:t>Качество и эффективность реализации муниципальных программ выступают основным инструментом интеграции стратегического целеполагания, бюджетного планирования и операционного управления.</w:t>
      </w:r>
    </w:p>
    <w:p w:rsidR="000E0595" w:rsidRDefault="00D8682E" w:rsidP="000E0595">
      <w:pPr>
        <w:spacing w:after="0"/>
        <w:jc w:val="both"/>
        <w:rPr>
          <w:rFonts w:ascii="Times New Roman" w:hAnsi="Times New Roman" w:cs="Times New Roman"/>
          <w:sz w:val="28"/>
          <w:szCs w:val="28"/>
        </w:rPr>
      </w:pPr>
      <w:r>
        <w:rPr>
          <w:rFonts w:ascii="Times New Roman" w:hAnsi="Times New Roman" w:cs="Times New Roman"/>
          <w:sz w:val="28"/>
          <w:szCs w:val="28"/>
        </w:rPr>
        <w:tab/>
        <w:t xml:space="preserve">Финансовые рычаги </w:t>
      </w:r>
      <w:r w:rsidR="000E0595">
        <w:rPr>
          <w:rFonts w:ascii="Times New Roman" w:hAnsi="Times New Roman" w:cs="Times New Roman"/>
          <w:sz w:val="28"/>
          <w:szCs w:val="28"/>
        </w:rPr>
        <w:t>реализации Стратегии – 2030 направлены на рациональное использование бюджетных средств и привлечение источников внебюджетного финансирования с целью наиболее эффективного решения социально-экономических городских задач.</w:t>
      </w:r>
    </w:p>
    <w:p w:rsidR="00EB758A" w:rsidRPr="003E220A" w:rsidRDefault="00EB758A" w:rsidP="000E0595">
      <w:pPr>
        <w:spacing w:after="0"/>
        <w:jc w:val="both"/>
        <w:rPr>
          <w:rFonts w:ascii="Times New Roman" w:hAnsi="Times New Roman" w:cs="Times New Roman"/>
          <w:b/>
          <w:sz w:val="28"/>
          <w:szCs w:val="28"/>
        </w:rPr>
      </w:pPr>
    </w:p>
    <w:p w:rsidR="00B8282F" w:rsidRPr="00B8282F" w:rsidRDefault="00B8282F" w:rsidP="00B8282F">
      <w:pPr>
        <w:pStyle w:val="aa"/>
        <w:numPr>
          <w:ilvl w:val="1"/>
          <w:numId w:val="27"/>
        </w:numPr>
        <w:spacing w:after="0"/>
        <w:jc w:val="center"/>
        <w:rPr>
          <w:rFonts w:ascii="Times New Roman" w:hAnsi="Times New Roman" w:cs="Times New Roman"/>
          <w:b/>
          <w:sz w:val="28"/>
          <w:szCs w:val="28"/>
        </w:rPr>
      </w:pPr>
      <w:r w:rsidRPr="00B8282F">
        <w:rPr>
          <w:rFonts w:ascii="Times New Roman" w:hAnsi="Times New Roman" w:cs="Times New Roman"/>
          <w:b/>
          <w:sz w:val="28"/>
          <w:szCs w:val="28"/>
        </w:rPr>
        <w:t>Направления диверсификации экономики</w:t>
      </w:r>
    </w:p>
    <w:p w:rsidR="00B8282F" w:rsidRDefault="00B8282F" w:rsidP="00B8282F">
      <w:pPr>
        <w:spacing w:after="0"/>
        <w:ind w:firstLine="708"/>
        <w:jc w:val="both"/>
        <w:rPr>
          <w:rFonts w:ascii="Times New Roman" w:hAnsi="Times New Roman"/>
          <w:sz w:val="28"/>
          <w:szCs w:val="28"/>
          <w:lang w:val="en-US"/>
        </w:rPr>
      </w:pPr>
    </w:p>
    <w:p w:rsidR="00B8282F" w:rsidRDefault="00B8282F" w:rsidP="00B8282F">
      <w:pPr>
        <w:spacing w:after="0"/>
        <w:ind w:firstLine="708"/>
        <w:jc w:val="both"/>
        <w:rPr>
          <w:rFonts w:ascii="Times New Roman" w:hAnsi="Times New Roman"/>
          <w:sz w:val="28"/>
          <w:szCs w:val="28"/>
        </w:rPr>
      </w:pPr>
      <w:r>
        <w:rPr>
          <w:rFonts w:ascii="Times New Roman" w:hAnsi="Times New Roman"/>
          <w:sz w:val="28"/>
          <w:szCs w:val="28"/>
        </w:rPr>
        <w:t>Нижневартовск является одним из динамично развивающихся городов Ханты-Мансийского автономного округа</w:t>
      </w:r>
      <w:r w:rsidR="00D8682E">
        <w:rPr>
          <w:rFonts w:ascii="Times New Roman" w:hAnsi="Times New Roman"/>
          <w:sz w:val="28"/>
          <w:szCs w:val="28"/>
        </w:rPr>
        <w:t xml:space="preserve"> </w:t>
      </w:r>
      <w:r w:rsidR="00D8682E">
        <w:rPr>
          <w:rFonts w:ascii="Times New Roman" w:hAnsi="Times New Roman" w:cs="Times New Roman"/>
          <w:b/>
          <w:sz w:val="28"/>
          <w:szCs w:val="28"/>
        </w:rPr>
        <w:t xml:space="preserve">– </w:t>
      </w:r>
      <w:r>
        <w:rPr>
          <w:rFonts w:ascii="Times New Roman" w:hAnsi="Times New Roman"/>
          <w:sz w:val="28"/>
          <w:szCs w:val="28"/>
        </w:rPr>
        <w:t xml:space="preserve">Югры, обладающий мощной производственной инфраструктурой. </w:t>
      </w:r>
    </w:p>
    <w:p w:rsidR="00B8282F" w:rsidRDefault="00B8282F" w:rsidP="00B8282F">
      <w:pPr>
        <w:spacing w:after="0"/>
        <w:ind w:firstLine="708"/>
        <w:jc w:val="both"/>
        <w:rPr>
          <w:rFonts w:ascii="Times New Roman" w:hAnsi="Times New Roman"/>
          <w:sz w:val="28"/>
          <w:szCs w:val="28"/>
        </w:rPr>
      </w:pPr>
      <w:r>
        <w:rPr>
          <w:rFonts w:ascii="Times New Roman" w:hAnsi="Times New Roman"/>
          <w:sz w:val="28"/>
          <w:szCs w:val="28"/>
        </w:rPr>
        <w:t>В структуре экономики города наибольший удельный вес занимает промышленное производство –</w:t>
      </w:r>
      <w:r w:rsidR="00D8682E">
        <w:rPr>
          <w:rFonts w:ascii="Times New Roman" w:hAnsi="Times New Roman"/>
          <w:sz w:val="28"/>
          <w:szCs w:val="28"/>
        </w:rPr>
        <w:t xml:space="preserve"> </w:t>
      </w:r>
      <w:r>
        <w:rPr>
          <w:rFonts w:ascii="Times New Roman" w:hAnsi="Times New Roman"/>
          <w:sz w:val="28"/>
          <w:szCs w:val="28"/>
        </w:rPr>
        <w:t>57%, транспорт и связь –</w:t>
      </w:r>
      <w:r w:rsidR="00D8682E">
        <w:rPr>
          <w:rFonts w:ascii="Times New Roman" w:hAnsi="Times New Roman"/>
          <w:sz w:val="28"/>
          <w:szCs w:val="28"/>
        </w:rPr>
        <w:t xml:space="preserve"> </w:t>
      </w:r>
      <w:r>
        <w:rPr>
          <w:rFonts w:ascii="Times New Roman" w:hAnsi="Times New Roman"/>
          <w:sz w:val="28"/>
          <w:szCs w:val="28"/>
        </w:rPr>
        <w:t>13,5%, строительство –</w:t>
      </w:r>
      <w:r w:rsidR="00D8682E">
        <w:rPr>
          <w:rFonts w:ascii="Times New Roman" w:hAnsi="Times New Roman"/>
          <w:sz w:val="28"/>
          <w:szCs w:val="28"/>
        </w:rPr>
        <w:t xml:space="preserve"> </w:t>
      </w:r>
      <w:r>
        <w:rPr>
          <w:rFonts w:ascii="Times New Roman" w:hAnsi="Times New Roman"/>
          <w:sz w:val="28"/>
          <w:szCs w:val="28"/>
        </w:rPr>
        <w:t>11,3%.</w:t>
      </w:r>
    </w:p>
    <w:p w:rsidR="00B8282F" w:rsidRDefault="00B8282F" w:rsidP="00B8282F">
      <w:pPr>
        <w:spacing w:after="0"/>
        <w:ind w:firstLine="708"/>
        <w:jc w:val="both"/>
        <w:rPr>
          <w:rFonts w:ascii="Times New Roman" w:hAnsi="Times New Roman"/>
          <w:sz w:val="28"/>
          <w:szCs w:val="28"/>
        </w:rPr>
      </w:pPr>
      <w:r>
        <w:rPr>
          <w:rFonts w:ascii="Times New Roman" w:hAnsi="Times New Roman"/>
          <w:sz w:val="28"/>
          <w:szCs w:val="28"/>
        </w:rPr>
        <w:t>Основой промышленного комплекса является сфера добычи полезных ископаемых, на долю которой приходится 56</w:t>
      </w:r>
      <w:r w:rsidR="00D8682E">
        <w:rPr>
          <w:rFonts w:ascii="Times New Roman" w:hAnsi="Times New Roman"/>
          <w:sz w:val="28"/>
          <w:szCs w:val="28"/>
        </w:rPr>
        <w:t>,1%</w:t>
      </w:r>
      <w:r>
        <w:rPr>
          <w:rFonts w:ascii="Times New Roman" w:hAnsi="Times New Roman"/>
          <w:sz w:val="28"/>
          <w:szCs w:val="28"/>
        </w:rPr>
        <w:t xml:space="preserve"> от общего объема отгруженной продукции. Удельный вес обрабатывающего сектора составляет 15,1%. </w:t>
      </w:r>
    </w:p>
    <w:p w:rsidR="00B8282F" w:rsidRDefault="00B8282F" w:rsidP="00B8282F">
      <w:pPr>
        <w:spacing w:after="0"/>
        <w:ind w:firstLine="708"/>
        <w:jc w:val="both"/>
        <w:rPr>
          <w:rFonts w:ascii="Times New Roman" w:hAnsi="Times New Roman"/>
          <w:sz w:val="28"/>
          <w:szCs w:val="28"/>
          <w:lang w:eastAsia="x-none"/>
        </w:rPr>
      </w:pPr>
      <w:r>
        <w:rPr>
          <w:rFonts w:ascii="Times New Roman" w:hAnsi="Times New Roman"/>
          <w:sz w:val="28"/>
          <w:szCs w:val="28"/>
        </w:rPr>
        <w:t xml:space="preserve">Наибольшая доля в структуре обрабатывающих производств приходится на производство нефтепродуктов (около 68%), а также отрасли, </w:t>
      </w:r>
      <w:r>
        <w:rPr>
          <w:rFonts w:ascii="Times New Roman" w:hAnsi="Times New Roman"/>
          <w:sz w:val="28"/>
          <w:szCs w:val="28"/>
        </w:rPr>
        <w:lastRenderedPageBreak/>
        <w:t>свя</w:t>
      </w:r>
      <w:r w:rsidR="00D8682E">
        <w:rPr>
          <w:rFonts w:ascii="Times New Roman" w:hAnsi="Times New Roman"/>
          <w:sz w:val="28"/>
          <w:szCs w:val="28"/>
        </w:rPr>
        <w:t xml:space="preserve">занные с предоставлением услуг </w:t>
      </w:r>
      <w:r>
        <w:rPr>
          <w:rFonts w:ascii="Times New Roman" w:hAnsi="Times New Roman"/>
          <w:sz w:val="28"/>
          <w:szCs w:val="28"/>
        </w:rPr>
        <w:t xml:space="preserve">по монтажу, ремонту и техническому обслуживанию оборудования для нефтедобычи </w:t>
      </w:r>
      <w:r w:rsidR="00D8682E">
        <w:rPr>
          <w:rFonts w:ascii="Times New Roman" w:hAnsi="Times New Roman"/>
          <w:sz w:val="28"/>
          <w:szCs w:val="28"/>
        </w:rPr>
        <w:t>и</w:t>
      </w:r>
      <w:r>
        <w:rPr>
          <w:rFonts w:ascii="Times New Roman" w:hAnsi="Times New Roman"/>
          <w:sz w:val="28"/>
          <w:szCs w:val="28"/>
        </w:rPr>
        <w:t xml:space="preserve"> нефтесервиса (</w:t>
      </w:r>
      <w:r>
        <w:rPr>
          <w:rFonts w:ascii="Times New Roman" w:hAnsi="Times New Roman"/>
          <w:kern w:val="2"/>
          <w:sz w:val="28"/>
          <w:szCs w:val="28"/>
        </w:rPr>
        <w:t xml:space="preserve">ремонт и монтаж машин и оборудования </w:t>
      </w:r>
      <w:r>
        <w:rPr>
          <w:rFonts w:ascii="Times New Roman" w:hAnsi="Times New Roman"/>
          <w:sz w:val="28"/>
          <w:szCs w:val="28"/>
          <w:lang w:eastAsia="x-none"/>
        </w:rPr>
        <w:t xml:space="preserve">– 17,5%, производство </w:t>
      </w:r>
      <w:r>
        <w:rPr>
          <w:rFonts w:ascii="Times New Roman" w:hAnsi="Times New Roman"/>
          <w:sz w:val="28"/>
          <w:szCs w:val="28"/>
          <w:lang w:val="x-none" w:eastAsia="x-none"/>
        </w:rPr>
        <w:t>готовых металлических изделий</w:t>
      </w:r>
      <w:r>
        <w:rPr>
          <w:rFonts w:ascii="Times New Roman" w:hAnsi="Times New Roman"/>
          <w:b/>
          <w:i/>
          <w:sz w:val="28"/>
          <w:szCs w:val="28"/>
          <w:lang w:val="x-none" w:eastAsia="x-none"/>
        </w:rPr>
        <w:t xml:space="preserve"> </w:t>
      </w:r>
      <w:r>
        <w:rPr>
          <w:rFonts w:ascii="Times New Roman" w:hAnsi="Times New Roman"/>
          <w:b/>
          <w:i/>
          <w:sz w:val="28"/>
          <w:szCs w:val="28"/>
          <w:lang w:eastAsia="x-none"/>
        </w:rPr>
        <w:t>–</w:t>
      </w:r>
      <w:r>
        <w:rPr>
          <w:rFonts w:ascii="Times New Roman" w:hAnsi="Times New Roman"/>
          <w:sz w:val="28"/>
          <w:szCs w:val="28"/>
          <w:lang w:eastAsia="x-none"/>
        </w:rPr>
        <w:t xml:space="preserve"> 9,4%). Удельный вес производства строительных материалов составляет – 2,2%, пищевой промышленности – 1,7%.</w:t>
      </w:r>
    </w:p>
    <w:p w:rsidR="00B8282F" w:rsidRDefault="00B8282F" w:rsidP="00B8282F">
      <w:pPr>
        <w:spacing w:after="0"/>
        <w:ind w:firstLine="708"/>
        <w:jc w:val="both"/>
        <w:rPr>
          <w:rFonts w:ascii="Times New Roman" w:hAnsi="Times New Roman"/>
          <w:sz w:val="28"/>
          <w:szCs w:val="28"/>
        </w:rPr>
      </w:pPr>
      <w:r>
        <w:rPr>
          <w:rFonts w:ascii="Times New Roman" w:hAnsi="Times New Roman"/>
          <w:sz w:val="28"/>
          <w:szCs w:val="28"/>
        </w:rPr>
        <w:t xml:space="preserve">В связи с этим основным вызовом для города является недостаточно диверсифицированная структура экономики с преобладанием сектора добывающих производств. </w:t>
      </w:r>
    </w:p>
    <w:p w:rsidR="00B8282F" w:rsidRDefault="00B8282F" w:rsidP="00B8282F">
      <w:pPr>
        <w:spacing w:after="0"/>
        <w:ind w:firstLine="709"/>
        <w:jc w:val="both"/>
        <w:rPr>
          <w:rFonts w:ascii="Times New Roman" w:hAnsi="Times New Roman"/>
          <w:sz w:val="28"/>
          <w:szCs w:val="28"/>
        </w:rPr>
      </w:pPr>
      <w:r>
        <w:rPr>
          <w:rFonts w:ascii="Times New Roman" w:hAnsi="Times New Roman"/>
          <w:sz w:val="28"/>
          <w:szCs w:val="28"/>
        </w:rPr>
        <w:t>Для повышения стратегической устойчивости города требуется переход на инновационный путь развития. Создание новых высокотехнологичных производств в обрабатывающем секторе промышленности, внедрение принципов бережливого производства, а также оказание государственной поддержки обрабатывающим отраслям промышленности путем реализации финансовых, имущественных и других мер позволит обеспечить конкурентоспособность более эффективно использовать финансовые, трудовые и инвестиционные ресурсы.</w:t>
      </w:r>
    </w:p>
    <w:p w:rsidR="00B8282F" w:rsidRDefault="00B8282F" w:rsidP="00B8282F">
      <w:pPr>
        <w:spacing w:after="0"/>
        <w:ind w:firstLine="708"/>
        <w:jc w:val="both"/>
        <w:rPr>
          <w:rFonts w:ascii="Times New Roman" w:hAnsi="Times New Roman"/>
          <w:sz w:val="28"/>
          <w:szCs w:val="28"/>
        </w:rPr>
      </w:pPr>
      <w:r>
        <w:rPr>
          <w:rFonts w:ascii="Times New Roman" w:hAnsi="Times New Roman"/>
          <w:sz w:val="28"/>
          <w:szCs w:val="28"/>
        </w:rPr>
        <w:t>Диверсификация возможна вследствие развития кооперации и создания межотраслевых предприятий, что приведет к экономическому росту за счет извлечения прибыли из создаваемой конечной продукции, а не из сырья и полуфабрикатов. Это возможно при объединении отраслевых предприятий в единый цикл производства конечного продукта для удовлетворения спроса потребителей (как нашего региона, так и всей страны в целом). По мере формирования и развития новых отраслей – локомотивов, экономика города диверсифицируется, и качество ее роста в долгосрочной перспективе улучшиться, что скажется на показателях валового регионального продукта (ВРП) региона.</w:t>
      </w:r>
    </w:p>
    <w:p w:rsidR="00B8282F" w:rsidRDefault="00B8282F" w:rsidP="00B8282F">
      <w:pPr>
        <w:spacing w:after="0"/>
        <w:ind w:firstLine="708"/>
        <w:jc w:val="both"/>
        <w:rPr>
          <w:rFonts w:ascii="Times New Roman" w:hAnsi="Times New Roman"/>
          <w:sz w:val="28"/>
          <w:szCs w:val="28"/>
        </w:rPr>
      </w:pPr>
      <w:r>
        <w:rPr>
          <w:rFonts w:ascii="Times New Roman" w:hAnsi="Times New Roman"/>
          <w:sz w:val="28"/>
          <w:szCs w:val="28"/>
        </w:rPr>
        <w:t>Из этого следует, что переход от односторонней производственной структуры, которая базируется на производстве одного продукта (нефть и нефтепродукты) к многопрофильному производству с широкой номенклатурой продукции, предполагает освоение производства и выпуск новых видов продукции и услуг за счет более рационального использования имеющихся материальных и трудовых ресурсов. Это позволит повысить качество и эффективность экономичес</w:t>
      </w:r>
      <w:r w:rsidR="00D8682E">
        <w:rPr>
          <w:rFonts w:ascii="Times New Roman" w:hAnsi="Times New Roman"/>
          <w:sz w:val="28"/>
          <w:szCs w:val="28"/>
        </w:rPr>
        <w:t xml:space="preserve">кого роста города и его </w:t>
      </w:r>
      <w:r>
        <w:rPr>
          <w:rFonts w:ascii="Times New Roman" w:hAnsi="Times New Roman"/>
          <w:sz w:val="28"/>
          <w:szCs w:val="28"/>
        </w:rPr>
        <w:t>конкурентоспособн</w:t>
      </w:r>
      <w:r w:rsidR="00D8682E">
        <w:rPr>
          <w:rFonts w:ascii="Times New Roman" w:hAnsi="Times New Roman"/>
          <w:sz w:val="28"/>
          <w:szCs w:val="28"/>
        </w:rPr>
        <w:t>ость.</w:t>
      </w:r>
      <w:r>
        <w:rPr>
          <w:rFonts w:ascii="Times New Roman" w:hAnsi="Times New Roman"/>
          <w:sz w:val="28"/>
          <w:szCs w:val="28"/>
        </w:rPr>
        <w:t xml:space="preserve"> </w:t>
      </w:r>
    </w:p>
    <w:p w:rsidR="00B8282F" w:rsidRDefault="00B8282F" w:rsidP="00B8282F">
      <w:pPr>
        <w:spacing w:after="0"/>
        <w:ind w:firstLine="708"/>
        <w:jc w:val="both"/>
        <w:rPr>
          <w:rFonts w:ascii="Times New Roman" w:hAnsi="Times New Roman"/>
          <w:sz w:val="28"/>
          <w:szCs w:val="28"/>
        </w:rPr>
      </w:pPr>
      <w:r>
        <w:rPr>
          <w:rFonts w:ascii="Times New Roman" w:hAnsi="Times New Roman"/>
          <w:sz w:val="28"/>
          <w:szCs w:val="28"/>
        </w:rPr>
        <w:t>При этом можно выделить возможные направления диверсификации экономики города, к которым можно отнести создание инновационных строительных технологий, освоение современных технологий по переработке бытовых и производственных отходов, создание современных перерабатывающих производств и другие.</w:t>
      </w:r>
    </w:p>
    <w:p w:rsidR="00B8282F" w:rsidRDefault="00B8282F" w:rsidP="00B8282F">
      <w:pPr>
        <w:spacing w:after="0"/>
        <w:ind w:firstLine="708"/>
        <w:jc w:val="both"/>
        <w:rPr>
          <w:rFonts w:ascii="Times New Roman" w:hAnsi="Times New Roman"/>
          <w:sz w:val="28"/>
          <w:szCs w:val="28"/>
        </w:rPr>
      </w:pPr>
      <w:r>
        <w:rPr>
          <w:rFonts w:ascii="Times New Roman" w:hAnsi="Times New Roman"/>
          <w:sz w:val="28"/>
          <w:szCs w:val="28"/>
        </w:rPr>
        <w:lastRenderedPageBreak/>
        <w:t>Реализация указанных направлений потребует серьезных изменений в подготовке и переподготовке кадров.</w:t>
      </w:r>
    </w:p>
    <w:p w:rsidR="00B8282F" w:rsidRDefault="00B8282F" w:rsidP="00B8282F">
      <w:pPr>
        <w:spacing w:after="0"/>
        <w:ind w:firstLine="708"/>
        <w:jc w:val="both"/>
        <w:rPr>
          <w:rFonts w:ascii="Times New Roman" w:hAnsi="Times New Roman"/>
          <w:sz w:val="28"/>
          <w:szCs w:val="28"/>
        </w:rPr>
      </w:pPr>
      <w:r>
        <w:rPr>
          <w:rFonts w:ascii="Times New Roman" w:hAnsi="Times New Roman"/>
          <w:sz w:val="28"/>
          <w:szCs w:val="28"/>
        </w:rPr>
        <w:t>Роль органов местного самоуправления в диверсификации экономики должна состоять в создании благоприятного инвестиционного климата, развитии инженерной инфраструктуры, поддержке малого и среднего бизнеса.</w:t>
      </w:r>
    </w:p>
    <w:p w:rsidR="00B8282F" w:rsidRDefault="00B8282F" w:rsidP="00B8282F">
      <w:pPr>
        <w:spacing w:after="0"/>
        <w:ind w:firstLine="750"/>
        <w:jc w:val="both"/>
        <w:rPr>
          <w:rFonts w:ascii="Times New Roman" w:hAnsi="Times New Roman"/>
          <w:color w:val="000000"/>
          <w:sz w:val="28"/>
          <w:szCs w:val="28"/>
        </w:rPr>
      </w:pPr>
      <w:r>
        <w:rPr>
          <w:rFonts w:ascii="Times New Roman" w:hAnsi="Times New Roman"/>
          <w:color w:val="000000"/>
          <w:sz w:val="28"/>
          <w:szCs w:val="28"/>
        </w:rPr>
        <w:t xml:space="preserve">Выполнение процессов диверсификации является важнейшим шагом по оздоровлению экономики города Нижневартовска. Процесс диверсификации </w:t>
      </w:r>
      <w:r w:rsidR="00D8682E">
        <w:rPr>
          <w:rFonts w:ascii="Times New Roman" w:hAnsi="Times New Roman"/>
          <w:color w:val="000000"/>
          <w:sz w:val="28"/>
          <w:szCs w:val="28"/>
        </w:rPr>
        <w:t xml:space="preserve">способствует развитию </w:t>
      </w:r>
      <w:r>
        <w:rPr>
          <w:rFonts w:ascii="Times New Roman" w:hAnsi="Times New Roman"/>
          <w:color w:val="000000"/>
          <w:sz w:val="28"/>
          <w:szCs w:val="28"/>
        </w:rPr>
        <w:t>конкуренци</w:t>
      </w:r>
      <w:r w:rsidR="00D8682E">
        <w:rPr>
          <w:rFonts w:ascii="Times New Roman" w:hAnsi="Times New Roman"/>
          <w:color w:val="000000"/>
          <w:sz w:val="28"/>
          <w:szCs w:val="28"/>
        </w:rPr>
        <w:t>и</w:t>
      </w:r>
      <w:r>
        <w:rPr>
          <w:rFonts w:ascii="Times New Roman" w:hAnsi="Times New Roman"/>
          <w:color w:val="000000"/>
          <w:sz w:val="28"/>
          <w:szCs w:val="28"/>
        </w:rPr>
        <w:t>, насы</w:t>
      </w:r>
      <w:r w:rsidR="00D8682E">
        <w:rPr>
          <w:rFonts w:ascii="Times New Roman" w:hAnsi="Times New Roman"/>
          <w:color w:val="000000"/>
          <w:sz w:val="28"/>
          <w:szCs w:val="28"/>
        </w:rPr>
        <w:t>щению</w:t>
      </w:r>
      <w:r>
        <w:rPr>
          <w:rFonts w:ascii="Times New Roman" w:hAnsi="Times New Roman"/>
          <w:color w:val="000000"/>
          <w:sz w:val="28"/>
          <w:szCs w:val="28"/>
        </w:rPr>
        <w:t xml:space="preserve"> рынк</w:t>
      </w:r>
      <w:r w:rsidR="00D8682E">
        <w:rPr>
          <w:rFonts w:ascii="Times New Roman" w:hAnsi="Times New Roman"/>
          <w:color w:val="000000"/>
          <w:sz w:val="28"/>
          <w:szCs w:val="28"/>
        </w:rPr>
        <w:t xml:space="preserve">а товарами, услугами и </w:t>
      </w:r>
      <w:r>
        <w:rPr>
          <w:rFonts w:ascii="Times New Roman" w:hAnsi="Times New Roman"/>
          <w:color w:val="000000"/>
          <w:sz w:val="28"/>
          <w:szCs w:val="28"/>
        </w:rPr>
        <w:t>преодоле</w:t>
      </w:r>
      <w:r w:rsidR="00D8682E">
        <w:rPr>
          <w:rFonts w:ascii="Times New Roman" w:hAnsi="Times New Roman"/>
          <w:color w:val="000000"/>
          <w:sz w:val="28"/>
          <w:szCs w:val="28"/>
        </w:rPr>
        <w:t>нию</w:t>
      </w:r>
      <w:r>
        <w:rPr>
          <w:rFonts w:ascii="Times New Roman" w:hAnsi="Times New Roman"/>
          <w:color w:val="000000"/>
          <w:sz w:val="28"/>
          <w:szCs w:val="28"/>
        </w:rPr>
        <w:t xml:space="preserve"> процесс</w:t>
      </w:r>
      <w:r w:rsidR="00A711EB">
        <w:rPr>
          <w:rFonts w:ascii="Times New Roman" w:hAnsi="Times New Roman"/>
          <w:color w:val="000000"/>
          <w:sz w:val="28"/>
          <w:szCs w:val="28"/>
        </w:rPr>
        <w:t>а</w:t>
      </w:r>
      <w:r>
        <w:rPr>
          <w:rFonts w:ascii="Times New Roman" w:hAnsi="Times New Roman"/>
          <w:color w:val="000000"/>
          <w:sz w:val="28"/>
          <w:szCs w:val="28"/>
        </w:rPr>
        <w:t xml:space="preserve"> монополизма крупных предприятий. Так же диверсификация приводит к созданию новых рабочих мест, снижению уровня безработицы и привлечению дополнительных инвестиций, что, в свою очередь, ведет не только к смягчению социальной напряженности среди населения, но и притоку дополнительного капитала для развития города. </w:t>
      </w:r>
    </w:p>
    <w:p w:rsidR="00B8282F" w:rsidRDefault="00B8282F" w:rsidP="00B8282F">
      <w:pPr>
        <w:spacing w:after="0"/>
        <w:ind w:firstLine="750"/>
        <w:jc w:val="both"/>
        <w:rPr>
          <w:rFonts w:ascii="Times New Roman" w:hAnsi="Times New Roman"/>
          <w:color w:val="000000"/>
          <w:sz w:val="28"/>
          <w:szCs w:val="28"/>
        </w:rPr>
      </w:pPr>
      <w:r>
        <w:rPr>
          <w:rFonts w:ascii="Times New Roman" w:hAnsi="Times New Roman"/>
          <w:color w:val="000000"/>
          <w:sz w:val="28"/>
          <w:szCs w:val="28"/>
        </w:rPr>
        <w:t>Немалую роль в процессе диверсификации экономики города Нижневартовска играет малое и средне предпринимательство. На современном этапе, в эпоху технологического развития</w:t>
      </w:r>
      <w:r w:rsidR="00A711EB">
        <w:rPr>
          <w:rFonts w:ascii="Times New Roman" w:hAnsi="Times New Roman"/>
          <w:color w:val="000000"/>
          <w:sz w:val="28"/>
          <w:szCs w:val="28"/>
        </w:rPr>
        <w:t>,</w:t>
      </w:r>
      <w:r>
        <w:rPr>
          <w:rFonts w:ascii="Times New Roman" w:hAnsi="Times New Roman"/>
          <w:color w:val="000000"/>
          <w:sz w:val="28"/>
          <w:szCs w:val="28"/>
        </w:rPr>
        <w:t xml:space="preserve"> в центре внимания находится процесс создания новых технологий, что является неотъемлемой составляющей инновационного развития экономики и ее эффективной диверсификации.</w:t>
      </w:r>
    </w:p>
    <w:p w:rsidR="00B8282F" w:rsidRDefault="00B8282F" w:rsidP="00B8282F">
      <w:pPr>
        <w:spacing w:after="0"/>
        <w:ind w:firstLine="750"/>
        <w:jc w:val="both"/>
        <w:rPr>
          <w:rFonts w:ascii="Times New Roman" w:hAnsi="Times New Roman"/>
          <w:color w:val="000000"/>
          <w:sz w:val="28"/>
          <w:szCs w:val="28"/>
        </w:rPr>
      </w:pPr>
      <w:r>
        <w:rPr>
          <w:rFonts w:ascii="Times New Roman" w:hAnsi="Times New Roman"/>
          <w:color w:val="000000"/>
          <w:sz w:val="28"/>
          <w:szCs w:val="28"/>
        </w:rPr>
        <w:t>Помимо этого</w:t>
      </w:r>
      <w:r w:rsidR="00A711EB">
        <w:rPr>
          <w:rFonts w:ascii="Times New Roman" w:hAnsi="Times New Roman"/>
          <w:color w:val="000000"/>
          <w:sz w:val="28"/>
          <w:szCs w:val="28"/>
        </w:rPr>
        <w:t xml:space="preserve">, </w:t>
      </w:r>
      <w:r>
        <w:rPr>
          <w:rFonts w:ascii="Times New Roman" w:hAnsi="Times New Roman"/>
          <w:color w:val="000000"/>
          <w:sz w:val="28"/>
          <w:szCs w:val="28"/>
        </w:rPr>
        <w:t>предполагается уделить особое внимание инновационным разработкам (развити</w:t>
      </w:r>
      <w:r w:rsidR="00A711EB">
        <w:rPr>
          <w:rFonts w:ascii="Times New Roman" w:hAnsi="Times New Roman"/>
          <w:color w:val="000000"/>
          <w:sz w:val="28"/>
          <w:szCs w:val="28"/>
        </w:rPr>
        <w:t>ю</w:t>
      </w:r>
      <w:r>
        <w:rPr>
          <w:rFonts w:ascii="Times New Roman" w:hAnsi="Times New Roman"/>
          <w:color w:val="000000"/>
          <w:sz w:val="28"/>
          <w:szCs w:val="28"/>
        </w:rPr>
        <w:t xml:space="preserve"> технологий, новых продуктов и изделий). Поскольку основная часть инновационных инвестиций будет сосредоточена на заимствовании технологий, которые были созданы в крупных российских центрах научно-технического развития, направленных на модернизацию производственной и социальной сферы, собственные инновации также будут развиваться. Поэтому такая политика приведет к ускоренной модернизации экономики и повышению роста экономического развития города Нижневартовска.</w:t>
      </w:r>
    </w:p>
    <w:p w:rsidR="00B8282F" w:rsidRDefault="00B8282F" w:rsidP="00B8282F">
      <w:pPr>
        <w:spacing w:after="0"/>
        <w:ind w:firstLine="708"/>
        <w:jc w:val="both"/>
        <w:rPr>
          <w:rFonts w:ascii="Times New Roman" w:hAnsi="Times New Roman"/>
          <w:sz w:val="28"/>
          <w:szCs w:val="28"/>
        </w:rPr>
      </w:pPr>
      <w:r>
        <w:rPr>
          <w:rFonts w:ascii="Times New Roman" w:hAnsi="Times New Roman"/>
          <w:sz w:val="28"/>
          <w:szCs w:val="28"/>
        </w:rPr>
        <w:t xml:space="preserve">Значительного увеличения города по площади и по </w:t>
      </w:r>
      <w:r w:rsidR="00A711EB">
        <w:rPr>
          <w:rFonts w:ascii="Times New Roman" w:hAnsi="Times New Roman"/>
          <w:sz w:val="28"/>
          <w:szCs w:val="28"/>
        </w:rPr>
        <w:t>числу жителей не предполагается. П</w:t>
      </w:r>
      <w:r>
        <w:rPr>
          <w:rFonts w:ascii="Times New Roman" w:hAnsi="Times New Roman"/>
          <w:sz w:val="28"/>
          <w:szCs w:val="28"/>
        </w:rPr>
        <w:t xml:space="preserve">ерспективы будут связаны с изменением облика города, сменой его имиджа на </w:t>
      </w:r>
      <w:r w:rsidR="0071279D">
        <w:rPr>
          <w:rFonts w:ascii="Times New Roman" w:hAnsi="Times New Roman"/>
          <w:sz w:val="28"/>
          <w:szCs w:val="28"/>
        </w:rPr>
        <w:t>«</w:t>
      </w:r>
      <w:r>
        <w:rPr>
          <w:rFonts w:ascii="Times New Roman" w:hAnsi="Times New Roman"/>
          <w:sz w:val="28"/>
          <w:szCs w:val="28"/>
        </w:rPr>
        <w:t>город комфортного проживания</w:t>
      </w:r>
      <w:r w:rsidR="0071279D">
        <w:rPr>
          <w:rFonts w:ascii="Times New Roman" w:hAnsi="Times New Roman"/>
          <w:sz w:val="28"/>
          <w:szCs w:val="28"/>
        </w:rPr>
        <w:t>»</w:t>
      </w:r>
      <w:r>
        <w:rPr>
          <w:rFonts w:ascii="Times New Roman" w:hAnsi="Times New Roman"/>
          <w:sz w:val="28"/>
          <w:szCs w:val="28"/>
        </w:rPr>
        <w:t>. Это потребует комплексного внедрения современных технологий строительства и серьезных изменений в инфраструктурном комплексе города.</w:t>
      </w:r>
    </w:p>
    <w:p w:rsidR="00B8282F" w:rsidRDefault="00B8282F" w:rsidP="00B8282F">
      <w:pPr>
        <w:spacing w:after="0"/>
        <w:ind w:firstLine="567"/>
        <w:jc w:val="both"/>
        <w:rPr>
          <w:rFonts w:ascii="Times New Roman" w:hAnsi="Times New Roman"/>
          <w:sz w:val="28"/>
          <w:szCs w:val="28"/>
        </w:rPr>
      </w:pPr>
      <w:r>
        <w:rPr>
          <w:rFonts w:ascii="Times New Roman" w:hAnsi="Times New Roman"/>
          <w:sz w:val="28"/>
          <w:szCs w:val="28"/>
        </w:rPr>
        <w:t>В числе необходимых мер формирования положительного имиджа города следует отметить:</w:t>
      </w:r>
    </w:p>
    <w:p w:rsidR="00B8282F" w:rsidRDefault="00A711EB" w:rsidP="00B8282F">
      <w:pPr>
        <w:spacing w:after="0"/>
        <w:ind w:firstLine="567"/>
        <w:jc w:val="both"/>
        <w:rPr>
          <w:rFonts w:ascii="Times New Roman" w:hAnsi="Times New Roman"/>
          <w:sz w:val="28"/>
          <w:szCs w:val="28"/>
        </w:rPr>
      </w:pPr>
      <w:r>
        <w:rPr>
          <w:rFonts w:ascii="Times New Roman" w:hAnsi="Times New Roman"/>
          <w:sz w:val="28"/>
          <w:szCs w:val="28"/>
        </w:rPr>
        <w:t>- выработку</w:t>
      </w:r>
      <w:r w:rsidR="00B8282F">
        <w:rPr>
          <w:rFonts w:ascii="Times New Roman" w:hAnsi="Times New Roman"/>
          <w:sz w:val="28"/>
          <w:szCs w:val="28"/>
        </w:rPr>
        <w:t xml:space="preserve"> коллективного видения уникальности Югры и города Нижневартовска;</w:t>
      </w:r>
    </w:p>
    <w:p w:rsidR="00B8282F" w:rsidRDefault="00B8282F" w:rsidP="00B8282F">
      <w:pPr>
        <w:spacing w:after="0"/>
        <w:ind w:firstLine="567"/>
        <w:jc w:val="both"/>
        <w:rPr>
          <w:rFonts w:ascii="Times New Roman" w:hAnsi="Times New Roman"/>
          <w:sz w:val="28"/>
          <w:szCs w:val="28"/>
        </w:rPr>
      </w:pPr>
      <w:r>
        <w:rPr>
          <w:rFonts w:ascii="Times New Roman" w:hAnsi="Times New Roman"/>
          <w:sz w:val="28"/>
          <w:szCs w:val="28"/>
        </w:rPr>
        <w:lastRenderedPageBreak/>
        <w:t>- широкое развертывание системы поощрения гражданских инициатив, особенно в части формирования уникального облика города, его планировки и благоустройства;</w:t>
      </w:r>
    </w:p>
    <w:p w:rsidR="00B8282F" w:rsidRDefault="00B8282F" w:rsidP="00B8282F">
      <w:pPr>
        <w:spacing w:after="0"/>
        <w:ind w:firstLine="567"/>
        <w:jc w:val="both"/>
        <w:rPr>
          <w:rFonts w:ascii="Times New Roman" w:hAnsi="Times New Roman"/>
          <w:sz w:val="28"/>
          <w:szCs w:val="28"/>
        </w:rPr>
      </w:pPr>
      <w:r>
        <w:rPr>
          <w:rFonts w:ascii="Times New Roman" w:hAnsi="Times New Roman"/>
          <w:sz w:val="28"/>
          <w:szCs w:val="28"/>
        </w:rPr>
        <w:t>- радикальн</w:t>
      </w:r>
      <w:r w:rsidR="00A711EB">
        <w:rPr>
          <w:rFonts w:ascii="Times New Roman" w:hAnsi="Times New Roman"/>
          <w:sz w:val="28"/>
          <w:szCs w:val="28"/>
        </w:rPr>
        <w:t>ую</w:t>
      </w:r>
      <w:r>
        <w:rPr>
          <w:rFonts w:ascii="Times New Roman" w:hAnsi="Times New Roman"/>
          <w:sz w:val="28"/>
          <w:szCs w:val="28"/>
        </w:rPr>
        <w:t xml:space="preserve"> </w:t>
      </w:r>
      <w:r w:rsidR="0071279D">
        <w:rPr>
          <w:rFonts w:ascii="Times New Roman" w:hAnsi="Times New Roman"/>
          <w:sz w:val="28"/>
          <w:szCs w:val="28"/>
        </w:rPr>
        <w:t>«</w:t>
      </w:r>
      <w:r>
        <w:rPr>
          <w:rFonts w:ascii="Times New Roman" w:hAnsi="Times New Roman"/>
          <w:sz w:val="28"/>
          <w:szCs w:val="28"/>
        </w:rPr>
        <w:t>перезагрузк</w:t>
      </w:r>
      <w:r w:rsidR="00A711EB">
        <w:rPr>
          <w:rFonts w:ascii="Times New Roman" w:hAnsi="Times New Roman"/>
          <w:sz w:val="28"/>
          <w:szCs w:val="28"/>
        </w:rPr>
        <w:t>у</w:t>
      </w:r>
      <w:r w:rsidR="0071279D">
        <w:rPr>
          <w:rFonts w:ascii="Times New Roman" w:hAnsi="Times New Roman"/>
          <w:sz w:val="28"/>
          <w:szCs w:val="28"/>
        </w:rPr>
        <w:t>»</w:t>
      </w:r>
      <w:r>
        <w:rPr>
          <w:rFonts w:ascii="Times New Roman" w:hAnsi="Times New Roman"/>
          <w:sz w:val="28"/>
          <w:szCs w:val="28"/>
        </w:rPr>
        <w:t xml:space="preserve"> и трансформаци</w:t>
      </w:r>
      <w:r w:rsidR="00A711EB">
        <w:rPr>
          <w:rFonts w:ascii="Times New Roman" w:hAnsi="Times New Roman"/>
          <w:sz w:val="28"/>
          <w:szCs w:val="28"/>
        </w:rPr>
        <w:t>ю</w:t>
      </w:r>
      <w:r>
        <w:rPr>
          <w:rFonts w:ascii="Times New Roman" w:hAnsi="Times New Roman"/>
          <w:sz w:val="28"/>
          <w:szCs w:val="28"/>
        </w:rPr>
        <w:t xml:space="preserve"> ключевых имиджевых мероприятий, таких как </w:t>
      </w:r>
      <w:r w:rsidR="0071279D">
        <w:rPr>
          <w:rFonts w:ascii="Times New Roman" w:hAnsi="Times New Roman"/>
          <w:sz w:val="28"/>
          <w:szCs w:val="28"/>
        </w:rPr>
        <w:t>«</w:t>
      </w:r>
      <w:r>
        <w:rPr>
          <w:rFonts w:ascii="Times New Roman" w:hAnsi="Times New Roman"/>
          <w:sz w:val="28"/>
          <w:szCs w:val="28"/>
        </w:rPr>
        <w:t>день города</w:t>
      </w:r>
      <w:r w:rsidR="0071279D">
        <w:rPr>
          <w:rFonts w:ascii="Times New Roman" w:hAnsi="Times New Roman"/>
          <w:sz w:val="28"/>
          <w:szCs w:val="28"/>
        </w:rPr>
        <w:t>»</w:t>
      </w:r>
      <w:r>
        <w:rPr>
          <w:rFonts w:ascii="Times New Roman" w:hAnsi="Times New Roman"/>
          <w:sz w:val="28"/>
          <w:szCs w:val="28"/>
        </w:rPr>
        <w:t xml:space="preserve">, </w:t>
      </w:r>
      <w:r w:rsidR="0071279D">
        <w:rPr>
          <w:rFonts w:ascii="Times New Roman" w:hAnsi="Times New Roman"/>
          <w:sz w:val="28"/>
          <w:szCs w:val="28"/>
        </w:rPr>
        <w:t>«</w:t>
      </w:r>
      <w:r>
        <w:rPr>
          <w:rFonts w:ascii="Times New Roman" w:hAnsi="Times New Roman"/>
          <w:sz w:val="28"/>
          <w:szCs w:val="28"/>
        </w:rPr>
        <w:t>день молодежи</w:t>
      </w:r>
      <w:r w:rsidR="0071279D">
        <w:rPr>
          <w:rFonts w:ascii="Times New Roman" w:hAnsi="Times New Roman"/>
          <w:sz w:val="28"/>
          <w:szCs w:val="28"/>
        </w:rPr>
        <w:t>»</w:t>
      </w:r>
      <w:r>
        <w:rPr>
          <w:rFonts w:ascii="Times New Roman" w:hAnsi="Times New Roman"/>
          <w:sz w:val="28"/>
          <w:szCs w:val="28"/>
        </w:rPr>
        <w:t xml:space="preserve"> в долгосрочные творческие проекты.</w:t>
      </w:r>
    </w:p>
    <w:p w:rsidR="00B8282F" w:rsidRDefault="00B8282F" w:rsidP="00B8282F">
      <w:pPr>
        <w:spacing w:after="0"/>
        <w:ind w:firstLine="567"/>
        <w:jc w:val="both"/>
        <w:rPr>
          <w:rFonts w:ascii="Times New Roman" w:hAnsi="Times New Roman"/>
          <w:sz w:val="28"/>
          <w:szCs w:val="28"/>
        </w:rPr>
      </w:pPr>
      <w:r>
        <w:rPr>
          <w:rFonts w:ascii="Times New Roman" w:hAnsi="Times New Roman"/>
          <w:sz w:val="28"/>
          <w:szCs w:val="28"/>
        </w:rPr>
        <w:t>Таким образом, для стимулирования экономического роста города Нижневартовска за счет диверсификации экономики предполагается осуществить следующие направления:</w:t>
      </w:r>
    </w:p>
    <w:p w:rsidR="00B8282F" w:rsidRDefault="00B8282F" w:rsidP="00B8282F">
      <w:pPr>
        <w:spacing w:after="0"/>
        <w:ind w:firstLine="567"/>
        <w:jc w:val="both"/>
        <w:rPr>
          <w:rFonts w:ascii="Times New Roman" w:hAnsi="Times New Roman"/>
          <w:sz w:val="28"/>
          <w:szCs w:val="28"/>
        </w:rPr>
      </w:pPr>
      <w:r>
        <w:rPr>
          <w:rFonts w:ascii="Times New Roman" w:hAnsi="Times New Roman"/>
          <w:sz w:val="28"/>
          <w:szCs w:val="28"/>
        </w:rPr>
        <w:t>- снижение специализации экономики города за счет создания многопрофильного производства;</w:t>
      </w:r>
    </w:p>
    <w:p w:rsidR="00B8282F" w:rsidRDefault="00B8282F" w:rsidP="00B8282F">
      <w:pPr>
        <w:spacing w:after="0"/>
        <w:ind w:firstLine="567"/>
        <w:jc w:val="both"/>
        <w:rPr>
          <w:rFonts w:ascii="Times New Roman" w:hAnsi="Times New Roman"/>
          <w:sz w:val="28"/>
          <w:szCs w:val="28"/>
        </w:rPr>
      </w:pPr>
      <w:r>
        <w:rPr>
          <w:rFonts w:ascii="Times New Roman" w:hAnsi="Times New Roman"/>
          <w:sz w:val="28"/>
          <w:szCs w:val="28"/>
        </w:rPr>
        <w:t>- принятие инновационного социально ориентированного сценария развития города, связанного с инвестированием в высокотехнологичные проекты и развитие человеческого капитала;</w:t>
      </w:r>
    </w:p>
    <w:p w:rsidR="00B8282F" w:rsidRDefault="00B8282F" w:rsidP="00B8282F">
      <w:pPr>
        <w:spacing w:after="0"/>
        <w:ind w:firstLine="567"/>
        <w:jc w:val="both"/>
        <w:rPr>
          <w:rFonts w:ascii="Times New Roman" w:hAnsi="Times New Roman"/>
          <w:sz w:val="28"/>
          <w:szCs w:val="28"/>
        </w:rPr>
      </w:pPr>
      <w:r>
        <w:rPr>
          <w:rFonts w:ascii="Times New Roman" w:hAnsi="Times New Roman"/>
          <w:sz w:val="28"/>
          <w:szCs w:val="28"/>
        </w:rPr>
        <w:t>- развитие таких отраслей как строительство, транспорт, финансы, образование, здравоохранение, экология.</w:t>
      </w:r>
    </w:p>
    <w:p w:rsidR="00B8282F" w:rsidRDefault="00B8282F" w:rsidP="00B8282F">
      <w:pPr>
        <w:spacing w:after="0"/>
        <w:ind w:firstLine="567"/>
        <w:jc w:val="both"/>
        <w:rPr>
          <w:rFonts w:ascii="Times New Roman" w:hAnsi="Times New Roman"/>
          <w:sz w:val="28"/>
          <w:szCs w:val="28"/>
        </w:rPr>
      </w:pPr>
      <w:r>
        <w:rPr>
          <w:rFonts w:ascii="Times New Roman" w:hAnsi="Times New Roman"/>
          <w:sz w:val="28"/>
          <w:szCs w:val="28"/>
        </w:rPr>
        <w:t>Результатом проводимой политики станет снижение зависимости экономики города от добывающего сектора, а также повышение роли несырьевого сектора промышленности и его конкурентоспособности.</w:t>
      </w:r>
    </w:p>
    <w:p w:rsidR="00B8282F" w:rsidRDefault="00B8282F" w:rsidP="00B8282F">
      <w:pPr>
        <w:pStyle w:val="aa"/>
        <w:spacing w:after="0"/>
        <w:ind w:left="0"/>
        <w:rPr>
          <w:rFonts w:ascii="Times New Roman" w:hAnsi="Times New Roman" w:cs="Times New Roman"/>
          <w:b/>
          <w:sz w:val="28"/>
          <w:szCs w:val="28"/>
        </w:rPr>
      </w:pPr>
    </w:p>
    <w:p w:rsidR="00EB758A" w:rsidRPr="00B8282F" w:rsidRDefault="00EB758A" w:rsidP="00A711EB">
      <w:pPr>
        <w:pStyle w:val="aa"/>
        <w:numPr>
          <w:ilvl w:val="1"/>
          <w:numId w:val="27"/>
        </w:numPr>
        <w:spacing w:after="0"/>
        <w:ind w:left="0" w:firstLine="0"/>
        <w:jc w:val="center"/>
        <w:rPr>
          <w:rFonts w:ascii="Times New Roman" w:hAnsi="Times New Roman" w:cs="Times New Roman"/>
          <w:b/>
          <w:sz w:val="28"/>
          <w:szCs w:val="28"/>
        </w:rPr>
      </w:pPr>
      <w:r w:rsidRPr="00B8282F">
        <w:rPr>
          <w:rFonts w:ascii="Times New Roman" w:hAnsi="Times New Roman" w:cs="Times New Roman"/>
          <w:b/>
          <w:sz w:val="28"/>
          <w:szCs w:val="28"/>
        </w:rPr>
        <w:t>Инвестиционные механизмы (инвестиционная стратегия города)</w:t>
      </w:r>
    </w:p>
    <w:p w:rsidR="00EB758A" w:rsidRPr="00906239" w:rsidRDefault="00EB758A" w:rsidP="00EB758A">
      <w:pPr>
        <w:spacing w:after="0"/>
        <w:ind w:firstLine="708"/>
        <w:jc w:val="both"/>
        <w:rPr>
          <w:rFonts w:ascii="Times New Roman" w:hAnsi="Times New Roman" w:cs="Times New Roman"/>
          <w:sz w:val="28"/>
          <w:szCs w:val="28"/>
        </w:rPr>
      </w:pPr>
    </w:p>
    <w:p w:rsidR="00EB758A" w:rsidRDefault="00EB758A" w:rsidP="00EB758A">
      <w:pPr>
        <w:pStyle w:val="Default"/>
        <w:spacing w:line="276" w:lineRule="auto"/>
        <w:ind w:firstLine="709"/>
        <w:jc w:val="both"/>
        <w:rPr>
          <w:rFonts w:ascii="Times New Roman" w:hAnsi="Times New Roman" w:cs="Times New Roman"/>
          <w:sz w:val="28"/>
          <w:szCs w:val="28"/>
        </w:rPr>
      </w:pPr>
      <w:r w:rsidRPr="000A0308">
        <w:rPr>
          <w:rFonts w:ascii="Times New Roman" w:hAnsi="Times New Roman" w:cs="Times New Roman"/>
          <w:sz w:val="28"/>
          <w:szCs w:val="28"/>
        </w:rPr>
        <w:t xml:space="preserve">Основной целью реализации инвестиционной стратегии Нижневартовска является создание условий для повышения качества жизни населения и развития человеческого потенциала на основе модернизации традиционных отраслей экономики, появления новых лидеров инновационного экономического развития за счет </w:t>
      </w:r>
      <w:r w:rsidRPr="000A0308">
        <w:rPr>
          <w:rFonts w:ascii="Times New Roman" w:eastAsia="Times New Roman" w:hAnsi="Times New Roman" w:cs="Times New Roman"/>
          <w:sz w:val="28"/>
          <w:szCs w:val="28"/>
        </w:rPr>
        <w:t>повышения инвестиционной привлекательности</w:t>
      </w:r>
      <w:r w:rsidRPr="000A0308">
        <w:rPr>
          <w:rFonts w:ascii="Times New Roman" w:hAnsi="Times New Roman" w:cs="Times New Roman"/>
          <w:sz w:val="28"/>
          <w:szCs w:val="28"/>
        </w:rPr>
        <w:t xml:space="preserve"> муниципального образования и </w:t>
      </w:r>
      <w:r w:rsidRPr="000A0308">
        <w:rPr>
          <w:rFonts w:ascii="Times New Roman" w:eastAsia="Times New Roman" w:hAnsi="Times New Roman" w:cs="Times New Roman"/>
          <w:sz w:val="28"/>
          <w:szCs w:val="28"/>
        </w:rPr>
        <w:t>формирования благоприятн</w:t>
      </w:r>
      <w:r w:rsidRPr="000A0308">
        <w:rPr>
          <w:rFonts w:ascii="Times New Roman" w:hAnsi="Times New Roman" w:cs="Times New Roman"/>
          <w:sz w:val="28"/>
          <w:szCs w:val="28"/>
        </w:rPr>
        <w:t>ого инвестиционного климата.</w:t>
      </w:r>
    </w:p>
    <w:p w:rsidR="00EB758A" w:rsidRDefault="00EB758A" w:rsidP="00EB758A">
      <w:pPr>
        <w:spacing w:after="0"/>
        <w:ind w:firstLine="709"/>
        <w:jc w:val="both"/>
        <w:rPr>
          <w:rFonts w:ascii="Times New Roman" w:eastAsia="Calibri" w:hAnsi="Times New Roman" w:cs="Times New Roman"/>
          <w:kern w:val="1"/>
          <w:sz w:val="28"/>
          <w:szCs w:val="28"/>
        </w:rPr>
      </w:pPr>
      <w:r w:rsidRPr="003F71A8">
        <w:rPr>
          <w:rFonts w:ascii="Times New Roman" w:eastAsia="Calibri" w:hAnsi="Times New Roman" w:cs="Times New Roman"/>
          <w:kern w:val="1"/>
          <w:sz w:val="28"/>
          <w:szCs w:val="28"/>
        </w:rPr>
        <w:t>В качестве основных</w:t>
      </w:r>
      <w:r>
        <w:rPr>
          <w:rFonts w:ascii="Times New Roman" w:eastAsia="Calibri" w:hAnsi="Times New Roman" w:cs="Times New Roman"/>
          <w:kern w:val="1"/>
          <w:sz w:val="28"/>
          <w:szCs w:val="28"/>
        </w:rPr>
        <w:t xml:space="preserve"> направлений инвестирования выступают инвестиции в реальные активы и инвестиции в человеческий капитал, нацеленные на обеспечение устойчивого социально-экономического развития города и повышение качества жизни населения.</w:t>
      </w:r>
    </w:p>
    <w:p w:rsidR="00EB758A" w:rsidRDefault="00EB758A" w:rsidP="00EB758A">
      <w:pPr>
        <w:pStyle w:val="Default"/>
        <w:spacing w:line="276" w:lineRule="auto"/>
        <w:ind w:firstLine="709"/>
        <w:jc w:val="both"/>
        <w:rPr>
          <w:rFonts w:ascii="Times New Roman" w:hAnsi="Times New Roman" w:cs="Times New Roman"/>
          <w:sz w:val="28"/>
          <w:szCs w:val="28"/>
        </w:rPr>
      </w:pPr>
      <w:r w:rsidRPr="00B9043D">
        <w:rPr>
          <w:rFonts w:ascii="Times New Roman" w:eastAsia="Times New Roman" w:hAnsi="Times New Roman" w:cs="Times New Roman"/>
          <w:sz w:val="28"/>
          <w:szCs w:val="28"/>
        </w:rPr>
        <w:t xml:space="preserve">Активизация инвестиционной среды </w:t>
      </w:r>
      <w:r>
        <w:rPr>
          <w:rFonts w:ascii="Times New Roman" w:hAnsi="Times New Roman" w:cs="Times New Roman"/>
          <w:sz w:val="28"/>
          <w:szCs w:val="28"/>
        </w:rPr>
        <w:t>города</w:t>
      </w:r>
      <w:r w:rsidRPr="00B9043D">
        <w:rPr>
          <w:rFonts w:ascii="Times New Roman" w:eastAsia="Times New Roman" w:hAnsi="Times New Roman" w:cs="Times New Roman"/>
          <w:sz w:val="28"/>
          <w:szCs w:val="28"/>
        </w:rPr>
        <w:t xml:space="preserve"> станет одним из условий, обеспечивающих инновационное развитие, поэтому формирование привлекательной для инвесторов среды должно быть одним из основных направлений деятельности органов местного самоуправления</w:t>
      </w:r>
      <w:r>
        <w:rPr>
          <w:rFonts w:ascii="Times New Roman" w:hAnsi="Times New Roman" w:cs="Times New Roman"/>
          <w:sz w:val="28"/>
          <w:szCs w:val="28"/>
        </w:rPr>
        <w:t>.</w:t>
      </w:r>
    </w:p>
    <w:p w:rsidR="00EB758A" w:rsidRDefault="00EB758A" w:rsidP="00EB758A">
      <w:pPr>
        <w:spacing w:after="0"/>
        <w:ind w:firstLine="709"/>
        <w:jc w:val="both"/>
        <w:rPr>
          <w:rFonts w:ascii="Times New Roman" w:eastAsia="Calibri" w:hAnsi="Times New Roman" w:cs="Times New Roman"/>
          <w:kern w:val="1"/>
          <w:sz w:val="28"/>
          <w:szCs w:val="28"/>
        </w:rPr>
      </w:pPr>
      <w:r>
        <w:rPr>
          <w:rFonts w:ascii="Times New Roman" w:eastAsia="Calibri" w:hAnsi="Times New Roman" w:cs="Times New Roman"/>
          <w:kern w:val="1"/>
          <w:sz w:val="28"/>
          <w:szCs w:val="28"/>
        </w:rPr>
        <w:lastRenderedPageBreak/>
        <w:t>Наряду с непосредственным поощрением основных направлений инвестиционной деятельности предусматривается дальнейшее создание условий для развития малого и среднего предпринимательства.</w:t>
      </w:r>
    </w:p>
    <w:p w:rsidR="00EB758A" w:rsidRPr="00603EF9" w:rsidRDefault="00EB758A" w:rsidP="00EB758A">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Для </w:t>
      </w:r>
      <w:r w:rsidRPr="00603EF9">
        <w:rPr>
          <w:rFonts w:ascii="Times New Roman" w:hAnsi="Times New Roman" w:cs="Times New Roman"/>
          <w:sz w:val="28"/>
          <w:szCs w:val="28"/>
        </w:rPr>
        <w:t>формирования в городе благопр</w:t>
      </w:r>
      <w:r>
        <w:rPr>
          <w:rFonts w:ascii="Times New Roman" w:hAnsi="Times New Roman" w:cs="Times New Roman"/>
          <w:sz w:val="28"/>
          <w:szCs w:val="28"/>
        </w:rPr>
        <w:t>иятного инвестиционного климата</w:t>
      </w:r>
      <w:r w:rsidRPr="00603EF9">
        <w:rPr>
          <w:rFonts w:ascii="Times New Roman" w:hAnsi="Times New Roman" w:cs="Times New Roman"/>
          <w:sz w:val="28"/>
          <w:szCs w:val="28"/>
        </w:rPr>
        <w:t xml:space="preserve"> в муниципальном образовании разработана система взаимодействия органов власти с крупными предприятиями города, субъектами малого и среднего предпринимательства, а также населением города.</w:t>
      </w:r>
    </w:p>
    <w:p w:rsidR="00EB758A" w:rsidRDefault="00EB758A" w:rsidP="00EB758A">
      <w:pPr>
        <w:spacing w:after="0"/>
        <w:ind w:firstLine="709"/>
        <w:jc w:val="both"/>
        <w:rPr>
          <w:rFonts w:ascii="Times New Roman" w:hAnsi="Times New Roman" w:cs="Times New Roman"/>
          <w:sz w:val="28"/>
          <w:szCs w:val="28"/>
        </w:rPr>
      </w:pPr>
      <w:r>
        <w:rPr>
          <w:rFonts w:ascii="Times New Roman" w:hAnsi="Times New Roman" w:cs="Times New Roman"/>
          <w:sz w:val="28"/>
          <w:szCs w:val="28"/>
        </w:rPr>
        <w:t>Осуществляются и планируются к реализации мероприятия, направленные на информирование</w:t>
      </w:r>
      <w:r w:rsidRPr="00603EF9">
        <w:rPr>
          <w:rFonts w:ascii="Times New Roman" w:hAnsi="Times New Roman" w:cs="Times New Roman"/>
          <w:sz w:val="28"/>
          <w:szCs w:val="28"/>
        </w:rPr>
        <w:t xml:space="preserve"> инвесторов о деятельности органов местного самоуправления по улучшению инвестиционного климата, </w:t>
      </w:r>
      <w:r>
        <w:rPr>
          <w:rFonts w:ascii="Times New Roman" w:hAnsi="Times New Roman" w:cs="Times New Roman"/>
          <w:sz w:val="28"/>
          <w:szCs w:val="28"/>
        </w:rPr>
        <w:t>внедрению механизмов проектной деятельности и концессии.</w:t>
      </w:r>
    </w:p>
    <w:p w:rsidR="00EB758A" w:rsidRDefault="00EB758A" w:rsidP="00EB758A">
      <w:pPr>
        <w:spacing w:after="0"/>
        <w:ind w:firstLine="709"/>
        <w:jc w:val="both"/>
        <w:rPr>
          <w:rFonts w:ascii="Times New Roman" w:hAnsi="Times New Roman" w:cs="Times New Roman"/>
          <w:sz w:val="28"/>
          <w:szCs w:val="28"/>
        </w:rPr>
      </w:pPr>
      <w:r w:rsidRPr="00603EF9">
        <w:rPr>
          <w:rFonts w:ascii="Times New Roman" w:hAnsi="Times New Roman" w:cs="Times New Roman"/>
          <w:sz w:val="28"/>
          <w:szCs w:val="28"/>
        </w:rPr>
        <w:t xml:space="preserve">В целях </w:t>
      </w:r>
      <w:r>
        <w:rPr>
          <w:rFonts w:ascii="Times New Roman" w:hAnsi="Times New Roman" w:cs="Times New Roman"/>
          <w:sz w:val="28"/>
          <w:szCs w:val="28"/>
        </w:rPr>
        <w:t xml:space="preserve">оказания </w:t>
      </w:r>
      <w:r w:rsidRPr="00603EF9">
        <w:rPr>
          <w:rFonts w:ascii="Times New Roman" w:hAnsi="Times New Roman" w:cs="Times New Roman"/>
          <w:sz w:val="28"/>
          <w:szCs w:val="28"/>
        </w:rPr>
        <w:t>поддержки инвестиционной деятельности органами местного самоуправления приняты документы стратегического планирования, нормативные правовые акты в сфере имущественных и земельных отношений, развития малого и среднего предпринимательства и иных сферах</w:t>
      </w:r>
      <w:r>
        <w:rPr>
          <w:rFonts w:ascii="Times New Roman" w:hAnsi="Times New Roman" w:cs="Times New Roman"/>
          <w:sz w:val="28"/>
          <w:szCs w:val="28"/>
        </w:rPr>
        <w:t>.</w:t>
      </w:r>
    </w:p>
    <w:p w:rsidR="00EB758A" w:rsidRPr="003F71A8" w:rsidRDefault="00EB758A" w:rsidP="00EB758A">
      <w:pPr>
        <w:spacing w:after="0"/>
        <w:ind w:firstLine="709"/>
        <w:jc w:val="both"/>
        <w:rPr>
          <w:rFonts w:ascii="Times New Roman" w:eastAsia="Calibri" w:hAnsi="Times New Roman" w:cs="Times New Roman"/>
          <w:kern w:val="1"/>
          <w:sz w:val="28"/>
          <w:szCs w:val="28"/>
        </w:rPr>
      </w:pPr>
      <w:r>
        <w:rPr>
          <w:rFonts w:ascii="Times New Roman" w:eastAsia="Calibri" w:hAnsi="Times New Roman" w:cs="Times New Roman"/>
          <w:kern w:val="1"/>
          <w:sz w:val="28"/>
          <w:szCs w:val="28"/>
        </w:rPr>
        <w:t>В условиях быстроизменяющейся экономической среды предусматривается постоянный мониторинг реализации инвестиционной политики, ее корректировка в контексте происходящих изменений и бюджетных возможностей.</w:t>
      </w:r>
    </w:p>
    <w:p w:rsidR="00EB758A" w:rsidRDefault="00EB758A" w:rsidP="00EB758A">
      <w:pPr>
        <w:autoSpaceDE w:val="0"/>
        <w:autoSpaceDN w:val="0"/>
        <w:adjustRightInd w:val="0"/>
        <w:spacing w:after="0"/>
        <w:ind w:firstLine="709"/>
        <w:jc w:val="both"/>
        <w:rPr>
          <w:rFonts w:ascii="Times New Roman" w:eastAsia="Times New Roman" w:hAnsi="Times New Roman" w:cs="Times New Roman"/>
          <w:sz w:val="28"/>
          <w:szCs w:val="28"/>
        </w:rPr>
      </w:pPr>
      <w:r w:rsidRPr="000A0308">
        <w:rPr>
          <w:rFonts w:ascii="Times New Roman" w:eastAsia="Calibri" w:hAnsi="Times New Roman" w:cs="Times New Roman"/>
          <w:kern w:val="1"/>
          <w:sz w:val="28"/>
          <w:szCs w:val="28"/>
        </w:rPr>
        <w:t xml:space="preserve">Большое внимание </w:t>
      </w:r>
      <w:r>
        <w:rPr>
          <w:rFonts w:ascii="Times New Roman" w:eastAsia="Calibri" w:hAnsi="Times New Roman" w:cs="Times New Roman"/>
          <w:kern w:val="1"/>
          <w:sz w:val="28"/>
          <w:szCs w:val="28"/>
        </w:rPr>
        <w:t>требуется</w:t>
      </w:r>
      <w:r w:rsidRPr="000A0308">
        <w:rPr>
          <w:rFonts w:ascii="Times New Roman" w:eastAsia="Calibri" w:hAnsi="Times New Roman" w:cs="Times New Roman"/>
          <w:kern w:val="1"/>
          <w:sz w:val="28"/>
          <w:szCs w:val="28"/>
        </w:rPr>
        <w:t xml:space="preserve"> уделить развитию механизма </w:t>
      </w:r>
      <w:r w:rsidRPr="000A0308">
        <w:rPr>
          <w:rFonts w:ascii="Times New Roman" w:eastAsia="Times New Roman" w:hAnsi="Times New Roman" w:cs="Times New Roman"/>
          <w:sz w:val="28"/>
          <w:szCs w:val="28"/>
        </w:rPr>
        <w:t>муниципально-частного партнерства для финансирования общественного сектора экономики.</w:t>
      </w:r>
    </w:p>
    <w:p w:rsidR="00EB758A" w:rsidRDefault="00EB758A" w:rsidP="00EB758A">
      <w:pPr>
        <w:spacing w:after="0"/>
        <w:ind w:firstLine="709"/>
        <w:jc w:val="both"/>
        <w:rPr>
          <w:rFonts w:ascii="Times New Roman" w:eastAsia="Calibri" w:hAnsi="Times New Roman" w:cs="Times New Roman"/>
          <w:kern w:val="1"/>
          <w:sz w:val="28"/>
          <w:szCs w:val="28"/>
        </w:rPr>
      </w:pPr>
      <w:r>
        <w:rPr>
          <w:rFonts w:ascii="Times New Roman" w:eastAsia="Calibri" w:hAnsi="Times New Roman" w:cs="Times New Roman"/>
          <w:kern w:val="1"/>
          <w:sz w:val="28"/>
          <w:szCs w:val="28"/>
        </w:rPr>
        <w:t>Несмотря на то, что при переходе к новому технологическому укладу предполагается значительный объем инвестиций в развитие нефтегазодобывающей и нефтегазоперерабатывающей отраслей, обусловленный моноспециализацией города, перспективы его дальнейшего поступательного развития связаны с диверсификацией экономики. В связи с этим определены инвестиционные приоритеты и в других отраслях и видах деятельности, способствующих созданию новых передовых производств, внедрению инновационных технологий.</w:t>
      </w:r>
    </w:p>
    <w:p w:rsidR="00EB758A" w:rsidRDefault="00EB758A" w:rsidP="00EB758A">
      <w:pPr>
        <w:spacing w:after="0"/>
        <w:ind w:firstLine="709"/>
        <w:jc w:val="both"/>
        <w:rPr>
          <w:rFonts w:ascii="Times New Roman" w:eastAsia="Calibri" w:hAnsi="Times New Roman" w:cs="Times New Roman"/>
          <w:kern w:val="1"/>
          <w:sz w:val="28"/>
          <w:szCs w:val="28"/>
        </w:rPr>
      </w:pPr>
      <w:r w:rsidRPr="00436DDF">
        <w:rPr>
          <w:rFonts w:ascii="Times New Roman" w:eastAsia="Calibri" w:hAnsi="Times New Roman" w:cs="Times New Roman"/>
          <w:kern w:val="1"/>
          <w:sz w:val="28"/>
          <w:szCs w:val="28"/>
        </w:rPr>
        <w:t>Инвестиционные приоритеты развития нефтегазодобывающей отрасли:</w:t>
      </w:r>
    </w:p>
    <w:p w:rsidR="00EB758A" w:rsidRDefault="00EB758A" w:rsidP="00EB758A">
      <w:pPr>
        <w:spacing w:after="0"/>
        <w:ind w:firstLine="709"/>
        <w:jc w:val="both"/>
        <w:rPr>
          <w:rFonts w:ascii="Times New Roman" w:hAnsi="Times New Roman" w:cs="Times New Roman"/>
          <w:sz w:val="28"/>
          <w:szCs w:val="28"/>
        </w:rPr>
      </w:pPr>
      <w:r>
        <w:rPr>
          <w:rFonts w:ascii="Times New Roman" w:eastAsia="Calibri" w:hAnsi="Times New Roman" w:cs="Times New Roman"/>
          <w:kern w:val="1"/>
          <w:sz w:val="28"/>
          <w:szCs w:val="28"/>
        </w:rPr>
        <w:t xml:space="preserve">- </w:t>
      </w:r>
      <w:r>
        <w:rPr>
          <w:rFonts w:ascii="Times New Roman" w:hAnsi="Times New Roman" w:cs="Times New Roman"/>
          <w:sz w:val="28"/>
          <w:szCs w:val="28"/>
        </w:rPr>
        <w:t>развитие нефтесервисных компаний с учетом расширения использования инновационных технологий и создание благоприятных условий для привлечения ведущих отечественных нефтесервисных компаний, применяющих передовые технологии;</w:t>
      </w:r>
    </w:p>
    <w:p w:rsidR="00EB758A" w:rsidRDefault="00EB758A" w:rsidP="00EB758A">
      <w:pPr>
        <w:spacing w:after="0"/>
        <w:ind w:firstLine="709"/>
        <w:jc w:val="both"/>
        <w:rPr>
          <w:rFonts w:ascii="Times New Roman" w:hAnsi="Times New Roman" w:cs="Times New Roman"/>
          <w:sz w:val="28"/>
          <w:szCs w:val="28"/>
        </w:rPr>
      </w:pPr>
      <w:r>
        <w:rPr>
          <w:rFonts w:ascii="Times New Roman" w:hAnsi="Times New Roman" w:cs="Times New Roman"/>
          <w:sz w:val="28"/>
          <w:szCs w:val="28"/>
        </w:rPr>
        <w:t>-</w:t>
      </w:r>
      <w:r w:rsidR="00A711EB">
        <w:rPr>
          <w:rFonts w:ascii="Times New Roman" w:hAnsi="Times New Roman" w:cs="Times New Roman"/>
          <w:sz w:val="28"/>
          <w:szCs w:val="28"/>
        </w:rPr>
        <w:t xml:space="preserve"> </w:t>
      </w:r>
      <w:r>
        <w:rPr>
          <w:rFonts w:ascii="Times New Roman" w:hAnsi="Times New Roman" w:cs="Times New Roman"/>
          <w:sz w:val="28"/>
          <w:szCs w:val="28"/>
        </w:rPr>
        <w:t>внедрение ресурсосберегающих и энергосберегающих технологий для повышения коэффициента извлечения нефти и снижения антропогенной нагрузки;</w:t>
      </w:r>
    </w:p>
    <w:p w:rsidR="00EB758A" w:rsidRPr="007636E2" w:rsidRDefault="00EB758A" w:rsidP="00EB758A">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Pr="007636E2">
        <w:rPr>
          <w:rFonts w:ascii="Times New Roman" w:hAnsi="Times New Roman" w:cs="Times New Roman"/>
          <w:sz w:val="28"/>
          <w:szCs w:val="28"/>
        </w:rPr>
        <w:t xml:space="preserve"> содействие созданию условий для перехода на наукоемкие производственные технологии нефтедобычи, обеспечивающие высокую степень нефтеизвлечения и ввод в эксплуатацию бездействующих скважин, </w:t>
      </w:r>
      <w:r w:rsidRPr="007636E2">
        <w:rPr>
          <w:rFonts w:ascii="Times New Roman" w:eastAsia="Times New Roman" w:hAnsi="Times New Roman" w:cs="Times New Roman"/>
          <w:sz w:val="28"/>
          <w:szCs w:val="28"/>
        </w:rPr>
        <w:t>бурение скважин с высоким газовым фактором.</w:t>
      </w:r>
    </w:p>
    <w:p w:rsidR="00EB758A" w:rsidRPr="007636E2" w:rsidRDefault="00EB758A" w:rsidP="00EB758A">
      <w:pPr>
        <w:spacing w:after="0"/>
        <w:ind w:firstLine="709"/>
        <w:jc w:val="both"/>
        <w:rPr>
          <w:rFonts w:ascii="Times New Roman" w:hAnsi="Times New Roman" w:cs="Times New Roman"/>
          <w:sz w:val="28"/>
          <w:szCs w:val="28"/>
        </w:rPr>
      </w:pPr>
      <w:r w:rsidRPr="007636E2">
        <w:rPr>
          <w:rFonts w:ascii="Times New Roman" w:hAnsi="Times New Roman" w:cs="Times New Roman"/>
          <w:sz w:val="28"/>
          <w:szCs w:val="28"/>
        </w:rPr>
        <w:t>Развитие нефтегазоперерабатывающего комплекса требует создани</w:t>
      </w:r>
      <w:r>
        <w:rPr>
          <w:rFonts w:ascii="Times New Roman" w:hAnsi="Times New Roman" w:cs="Times New Roman"/>
          <w:sz w:val="28"/>
          <w:szCs w:val="28"/>
        </w:rPr>
        <w:t>я</w:t>
      </w:r>
      <w:r w:rsidRPr="007636E2">
        <w:rPr>
          <w:rFonts w:ascii="Times New Roman" w:hAnsi="Times New Roman" w:cs="Times New Roman"/>
          <w:sz w:val="28"/>
          <w:szCs w:val="28"/>
        </w:rPr>
        <w:t xml:space="preserve"> условий для формирования </w:t>
      </w:r>
      <w:r>
        <w:rPr>
          <w:rFonts w:ascii="Times New Roman" w:hAnsi="Times New Roman" w:cs="Times New Roman"/>
          <w:sz w:val="28"/>
          <w:szCs w:val="28"/>
        </w:rPr>
        <w:t>комплекса</w:t>
      </w:r>
      <w:r w:rsidRPr="007636E2">
        <w:rPr>
          <w:rFonts w:ascii="Times New Roman" w:hAnsi="Times New Roman" w:cs="Times New Roman"/>
          <w:sz w:val="28"/>
          <w:szCs w:val="28"/>
        </w:rPr>
        <w:t xml:space="preserve"> небольших нефтегазо</w:t>
      </w:r>
      <w:r>
        <w:rPr>
          <w:rFonts w:ascii="Times New Roman" w:hAnsi="Times New Roman" w:cs="Times New Roman"/>
          <w:sz w:val="28"/>
          <w:szCs w:val="28"/>
        </w:rPr>
        <w:t>-</w:t>
      </w:r>
      <w:r w:rsidRPr="007636E2">
        <w:rPr>
          <w:rFonts w:ascii="Times New Roman" w:hAnsi="Times New Roman" w:cs="Times New Roman"/>
          <w:sz w:val="28"/>
          <w:szCs w:val="28"/>
        </w:rPr>
        <w:t xml:space="preserve">перерабатывающих производств. </w:t>
      </w:r>
    </w:p>
    <w:p w:rsidR="00EB758A" w:rsidRDefault="00EB758A" w:rsidP="00EB758A">
      <w:pPr>
        <w:spacing w:after="0"/>
        <w:ind w:firstLine="709"/>
        <w:jc w:val="both"/>
        <w:rPr>
          <w:rFonts w:ascii="Times New Roman" w:eastAsia="Calibri" w:hAnsi="Times New Roman" w:cs="Times New Roman"/>
          <w:kern w:val="1"/>
          <w:sz w:val="28"/>
          <w:szCs w:val="28"/>
        </w:rPr>
      </w:pPr>
      <w:r>
        <w:rPr>
          <w:rFonts w:ascii="Times New Roman" w:eastAsia="Calibri" w:hAnsi="Times New Roman" w:cs="Times New Roman"/>
          <w:kern w:val="1"/>
          <w:sz w:val="28"/>
          <w:szCs w:val="28"/>
        </w:rPr>
        <w:t>В соответствии со Стратегией социально-экономического развития Ханты-Мансийского автономного округа</w:t>
      </w:r>
      <w:r w:rsidR="00A711EB">
        <w:rPr>
          <w:rFonts w:ascii="Times New Roman" w:eastAsia="Calibri" w:hAnsi="Times New Roman" w:cs="Times New Roman"/>
          <w:kern w:val="1"/>
          <w:sz w:val="28"/>
          <w:szCs w:val="28"/>
        </w:rPr>
        <w:t xml:space="preserve"> </w:t>
      </w:r>
      <w:r w:rsidR="00A711EB">
        <w:rPr>
          <w:rFonts w:ascii="Times New Roman" w:hAnsi="Times New Roman" w:cs="Times New Roman"/>
          <w:b/>
          <w:sz w:val="28"/>
          <w:szCs w:val="28"/>
        </w:rPr>
        <w:t xml:space="preserve">– </w:t>
      </w:r>
      <w:r>
        <w:rPr>
          <w:rFonts w:ascii="Times New Roman" w:eastAsia="Calibri" w:hAnsi="Times New Roman" w:cs="Times New Roman"/>
          <w:kern w:val="1"/>
          <w:sz w:val="28"/>
          <w:szCs w:val="28"/>
        </w:rPr>
        <w:t>Югры до 2030 года и</w:t>
      </w:r>
      <w:r w:rsidRPr="00436DDF">
        <w:rPr>
          <w:rFonts w:ascii="Times New Roman" w:eastAsia="Calibri" w:hAnsi="Times New Roman" w:cs="Times New Roman"/>
          <w:kern w:val="1"/>
          <w:sz w:val="28"/>
          <w:szCs w:val="28"/>
        </w:rPr>
        <w:t>нвестиционны</w:t>
      </w:r>
      <w:r w:rsidR="00A711EB">
        <w:rPr>
          <w:rFonts w:ascii="Times New Roman" w:eastAsia="Calibri" w:hAnsi="Times New Roman" w:cs="Times New Roman"/>
          <w:kern w:val="1"/>
          <w:sz w:val="28"/>
          <w:szCs w:val="28"/>
        </w:rPr>
        <w:t>ми</w:t>
      </w:r>
      <w:r w:rsidRPr="00436DDF">
        <w:rPr>
          <w:rFonts w:ascii="Times New Roman" w:eastAsia="Calibri" w:hAnsi="Times New Roman" w:cs="Times New Roman"/>
          <w:kern w:val="1"/>
          <w:sz w:val="28"/>
          <w:szCs w:val="28"/>
        </w:rPr>
        <w:t xml:space="preserve"> приоритет</w:t>
      </w:r>
      <w:r w:rsidR="00A711EB">
        <w:rPr>
          <w:rFonts w:ascii="Times New Roman" w:eastAsia="Calibri" w:hAnsi="Times New Roman" w:cs="Times New Roman"/>
          <w:kern w:val="1"/>
          <w:sz w:val="28"/>
          <w:szCs w:val="28"/>
        </w:rPr>
        <w:t>ами</w:t>
      </w:r>
      <w:r w:rsidRPr="00436DDF">
        <w:rPr>
          <w:rFonts w:ascii="Times New Roman" w:eastAsia="Calibri" w:hAnsi="Times New Roman" w:cs="Times New Roman"/>
          <w:kern w:val="1"/>
          <w:sz w:val="28"/>
          <w:szCs w:val="28"/>
        </w:rPr>
        <w:t xml:space="preserve"> развития нефтегазо</w:t>
      </w:r>
      <w:r>
        <w:rPr>
          <w:rFonts w:ascii="Times New Roman" w:eastAsia="Calibri" w:hAnsi="Times New Roman" w:cs="Times New Roman"/>
          <w:kern w:val="1"/>
          <w:sz w:val="28"/>
          <w:szCs w:val="28"/>
        </w:rPr>
        <w:t>перерабатыва</w:t>
      </w:r>
      <w:r w:rsidRPr="00436DDF">
        <w:rPr>
          <w:rFonts w:ascii="Times New Roman" w:eastAsia="Calibri" w:hAnsi="Times New Roman" w:cs="Times New Roman"/>
          <w:kern w:val="1"/>
          <w:sz w:val="28"/>
          <w:szCs w:val="28"/>
        </w:rPr>
        <w:t>ющей отрасли</w:t>
      </w:r>
      <w:r>
        <w:rPr>
          <w:rFonts w:ascii="Times New Roman" w:eastAsia="Calibri" w:hAnsi="Times New Roman" w:cs="Times New Roman"/>
          <w:kern w:val="1"/>
          <w:sz w:val="28"/>
          <w:szCs w:val="28"/>
        </w:rPr>
        <w:t xml:space="preserve"> города</w:t>
      </w:r>
      <w:r w:rsidR="00A711EB">
        <w:rPr>
          <w:rFonts w:ascii="Times New Roman" w:eastAsia="Calibri" w:hAnsi="Times New Roman" w:cs="Times New Roman"/>
          <w:kern w:val="1"/>
          <w:sz w:val="28"/>
          <w:szCs w:val="28"/>
        </w:rPr>
        <w:t xml:space="preserve"> являются</w:t>
      </w:r>
      <w:r>
        <w:rPr>
          <w:rFonts w:ascii="Times New Roman" w:eastAsia="Calibri" w:hAnsi="Times New Roman" w:cs="Times New Roman"/>
          <w:kern w:val="1"/>
          <w:sz w:val="28"/>
          <w:szCs w:val="28"/>
        </w:rPr>
        <w:t>:</w:t>
      </w:r>
    </w:p>
    <w:p w:rsidR="00EB758A" w:rsidRPr="009D60C4" w:rsidRDefault="00EB758A" w:rsidP="00EB758A">
      <w:pPr>
        <w:spacing w:after="0"/>
        <w:ind w:firstLine="709"/>
        <w:jc w:val="both"/>
        <w:rPr>
          <w:rFonts w:ascii="Times New Roman" w:hAnsi="Times New Roman" w:cs="Times New Roman"/>
          <w:sz w:val="28"/>
          <w:szCs w:val="28"/>
        </w:rPr>
      </w:pPr>
      <w:r w:rsidRPr="009D60C4">
        <w:rPr>
          <w:rFonts w:ascii="Times New Roman" w:eastAsia="Calibri" w:hAnsi="Times New Roman" w:cs="Times New Roman"/>
          <w:kern w:val="1"/>
          <w:sz w:val="28"/>
          <w:szCs w:val="28"/>
        </w:rPr>
        <w:t>-</w:t>
      </w:r>
      <w:r w:rsidRPr="009D60C4">
        <w:rPr>
          <w:rFonts w:ascii="Times New Roman" w:hAnsi="Times New Roman" w:cs="Times New Roman"/>
          <w:sz w:val="28"/>
          <w:szCs w:val="28"/>
          <w:lang w:eastAsia="en-US"/>
        </w:rPr>
        <w:t xml:space="preserve"> </w:t>
      </w:r>
      <w:r w:rsidRPr="009D60C4">
        <w:rPr>
          <w:rFonts w:ascii="Times New Roman" w:hAnsi="Times New Roman" w:cs="Times New Roman"/>
          <w:sz w:val="28"/>
          <w:szCs w:val="28"/>
        </w:rPr>
        <w:t>строительство комплексов объектов по утилизации попутного нефтяного газа, в том числе в интересах теплоэнергообеспечения</w:t>
      </w:r>
      <w:r>
        <w:rPr>
          <w:rFonts w:ascii="Times New Roman" w:hAnsi="Times New Roman" w:cs="Times New Roman"/>
          <w:sz w:val="28"/>
          <w:szCs w:val="28"/>
        </w:rPr>
        <w:t>;</w:t>
      </w:r>
    </w:p>
    <w:p w:rsidR="00EB758A" w:rsidRPr="009D60C4" w:rsidRDefault="00EB758A" w:rsidP="00EB758A">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9D60C4">
        <w:rPr>
          <w:rFonts w:ascii="Times New Roman" w:hAnsi="Times New Roman" w:cs="Times New Roman"/>
          <w:sz w:val="28"/>
          <w:szCs w:val="28"/>
        </w:rPr>
        <w:t>формирование и развитие нефтегазо</w:t>
      </w:r>
      <w:r>
        <w:rPr>
          <w:rFonts w:ascii="Times New Roman" w:hAnsi="Times New Roman" w:cs="Times New Roman"/>
          <w:sz w:val="28"/>
          <w:szCs w:val="28"/>
        </w:rPr>
        <w:t xml:space="preserve">перерабатывающего </w:t>
      </w:r>
      <w:r w:rsidRPr="009D60C4">
        <w:rPr>
          <w:rFonts w:ascii="Times New Roman" w:hAnsi="Times New Roman" w:cs="Times New Roman"/>
          <w:sz w:val="28"/>
          <w:szCs w:val="28"/>
        </w:rPr>
        <w:t>к</w:t>
      </w:r>
      <w:r>
        <w:rPr>
          <w:rFonts w:ascii="Times New Roman" w:hAnsi="Times New Roman" w:cs="Times New Roman"/>
          <w:sz w:val="28"/>
          <w:szCs w:val="28"/>
        </w:rPr>
        <w:t>омплекса</w:t>
      </w:r>
      <w:r w:rsidRPr="009D60C4">
        <w:rPr>
          <w:rFonts w:ascii="Times New Roman" w:hAnsi="Times New Roman" w:cs="Times New Roman"/>
          <w:sz w:val="28"/>
          <w:szCs w:val="28"/>
        </w:rPr>
        <w:t>, инвестиционные проекты участников которого будут направлены на создание новых технологий нефтегазопереработки (включая производство основных видов моторного топлива).</w:t>
      </w:r>
    </w:p>
    <w:p w:rsidR="00EB758A" w:rsidRPr="00527A95" w:rsidRDefault="00EB758A" w:rsidP="00EB758A">
      <w:pPr>
        <w:spacing w:after="0"/>
        <w:ind w:firstLine="709"/>
        <w:jc w:val="both"/>
        <w:rPr>
          <w:rFonts w:ascii="Times New Roman" w:hAnsi="Times New Roman" w:cs="Times New Roman"/>
          <w:sz w:val="28"/>
          <w:szCs w:val="28"/>
        </w:rPr>
      </w:pPr>
      <w:r w:rsidRPr="00527A95">
        <w:rPr>
          <w:rFonts w:ascii="Times New Roman" w:hAnsi="Times New Roman" w:cs="Times New Roman"/>
          <w:sz w:val="28"/>
          <w:szCs w:val="28"/>
        </w:rPr>
        <w:t>Приоритетной задачей является интеграция нефтегазо</w:t>
      </w:r>
      <w:r>
        <w:rPr>
          <w:rFonts w:ascii="Times New Roman" w:hAnsi="Times New Roman" w:cs="Times New Roman"/>
          <w:sz w:val="28"/>
          <w:szCs w:val="28"/>
        </w:rPr>
        <w:t>-</w:t>
      </w:r>
      <w:r w:rsidRPr="00527A95">
        <w:rPr>
          <w:rFonts w:ascii="Times New Roman" w:hAnsi="Times New Roman" w:cs="Times New Roman"/>
          <w:sz w:val="28"/>
          <w:szCs w:val="28"/>
        </w:rPr>
        <w:t>перерабатывающего комплекса Нижневартовска в диверсифицированный нефтегазовый кластер ХМАО-Югры.</w:t>
      </w:r>
    </w:p>
    <w:p w:rsidR="00EB758A" w:rsidRPr="00527A95" w:rsidRDefault="00EB758A" w:rsidP="00EB758A">
      <w:pPr>
        <w:spacing w:after="0"/>
        <w:ind w:firstLine="709"/>
        <w:jc w:val="both"/>
        <w:rPr>
          <w:rFonts w:ascii="Times New Roman" w:hAnsi="Times New Roman" w:cs="Times New Roman"/>
          <w:sz w:val="28"/>
          <w:szCs w:val="28"/>
        </w:rPr>
      </w:pPr>
      <w:r w:rsidRPr="00527A95">
        <w:rPr>
          <w:rFonts w:ascii="Times New Roman" w:hAnsi="Times New Roman" w:cs="Times New Roman"/>
          <w:sz w:val="28"/>
          <w:szCs w:val="28"/>
        </w:rPr>
        <w:t>Для развития обрабатывающих и перерабатывающих отраслей в качестве инвестиционных приоритетов можно выделить развитие таких сфер, как деревообработка, добыча и переработка торфа. В частности, целесообразна организация деятельности по заготовке и вывозу древесины, строительство минизавода по производству плит ДСП, освоение выпуска теплоизоляционных материалов из торфяного сырья.</w:t>
      </w:r>
    </w:p>
    <w:p w:rsidR="00EB758A" w:rsidRDefault="00EB758A" w:rsidP="00EB758A">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Инвестиционная политика в сфере агропромышленного комплекса должна быть ориентирована на развитие ресурсного потенциала, модернизацию действующих и создание новых перерабатывающих производств. </w:t>
      </w:r>
    </w:p>
    <w:p w:rsidR="00EB758A" w:rsidRDefault="00EB758A" w:rsidP="00EB758A">
      <w:pPr>
        <w:spacing w:after="0"/>
        <w:ind w:firstLine="709"/>
        <w:jc w:val="both"/>
        <w:rPr>
          <w:rFonts w:ascii="Times New Roman" w:eastAsia="Calibri" w:hAnsi="Times New Roman" w:cs="Times New Roman"/>
          <w:kern w:val="1"/>
          <w:sz w:val="28"/>
          <w:szCs w:val="28"/>
        </w:rPr>
      </w:pPr>
      <w:r w:rsidRPr="00436DDF">
        <w:rPr>
          <w:rFonts w:ascii="Times New Roman" w:eastAsia="Calibri" w:hAnsi="Times New Roman" w:cs="Times New Roman"/>
          <w:kern w:val="1"/>
          <w:sz w:val="28"/>
          <w:szCs w:val="28"/>
        </w:rPr>
        <w:t xml:space="preserve">Инвестиционные приоритеты развития </w:t>
      </w:r>
      <w:r>
        <w:rPr>
          <w:rFonts w:ascii="Times New Roman" w:hAnsi="Times New Roman" w:cs="Times New Roman"/>
          <w:sz w:val="28"/>
          <w:szCs w:val="28"/>
        </w:rPr>
        <w:t>агропромышленного комплекса:</w:t>
      </w:r>
    </w:p>
    <w:p w:rsidR="00EB758A" w:rsidRDefault="00EB758A" w:rsidP="00EB758A">
      <w:pPr>
        <w:spacing w:after="0"/>
        <w:ind w:firstLine="709"/>
        <w:jc w:val="both"/>
        <w:rPr>
          <w:rFonts w:ascii="Times New Roman" w:hAnsi="Times New Roman" w:cs="Times New Roman"/>
          <w:sz w:val="28"/>
          <w:szCs w:val="28"/>
        </w:rPr>
      </w:pPr>
      <w:r>
        <w:rPr>
          <w:rFonts w:ascii="Times New Roman" w:hAnsi="Times New Roman" w:cs="Times New Roman"/>
          <w:sz w:val="28"/>
          <w:szCs w:val="28"/>
        </w:rPr>
        <w:t>- создание условий для развития импортозамещающих подотраслей сельского хозяйства, таких как овощеводство на защищенном грунте, расширение сети тепличных хозяйств;</w:t>
      </w:r>
    </w:p>
    <w:p w:rsidR="00EB758A" w:rsidRPr="00E754E1" w:rsidRDefault="00EB758A" w:rsidP="00EB758A">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754E1">
        <w:rPr>
          <w:rFonts w:ascii="Times New Roman" w:hAnsi="Times New Roman" w:cs="Times New Roman"/>
          <w:sz w:val="28"/>
          <w:szCs w:val="28"/>
        </w:rPr>
        <w:t xml:space="preserve">развитие </w:t>
      </w:r>
      <w:r>
        <w:rPr>
          <w:rFonts w:ascii="Times New Roman" w:hAnsi="Times New Roman" w:cs="Times New Roman"/>
          <w:sz w:val="28"/>
          <w:szCs w:val="28"/>
        </w:rPr>
        <w:t>рыбоперерабатывающих предприятий</w:t>
      </w:r>
      <w:r w:rsidRPr="00E754E1">
        <w:rPr>
          <w:rFonts w:ascii="Times New Roman" w:hAnsi="Times New Roman" w:cs="Times New Roman"/>
          <w:sz w:val="28"/>
          <w:szCs w:val="28"/>
        </w:rPr>
        <w:t xml:space="preserve"> </w:t>
      </w:r>
      <w:r>
        <w:rPr>
          <w:rFonts w:ascii="Times New Roman" w:hAnsi="Times New Roman" w:cs="Times New Roman"/>
          <w:sz w:val="28"/>
          <w:szCs w:val="28"/>
        </w:rPr>
        <w:t>как поставщиков пищевой</w:t>
      </w:r>
      <w:r w:rsidRPr="00E754E1">
        <w:rPr>
          <w:rFonts w:ascii="Times New Roman" w:hAnsi="Times New Roman" w:cs="Times New Roman"/>
          <w:sz w:val="28"/>
          <w:szCs w:val="28"/>
        </w:rPr>
        <w:t xml:space="preserve"> продукции, сырья и полуфабрикатов;</w:t>
      </w:r>
    </w:p>
    <w:p w:rsidR="00EB758A" w:rsidRDefault="00EB758A" w:rsidP="00EB758A">
      <w:pPr>
        <w:spacing w:after="0"/>
        <w:ind w:firstLine="709"/>
        <w:jc w:val="both"/>
        <w:rPr>
          <w:rFonts w:ascii="Times New Roman" w:hAnsi="Times New Roman" w:cs="Times New Roman"/>
          <w:sz w:val="28"/>
          <w:szCs w:val="28"/>
        </w:rPr>
      </w:pPr>
      <w:r>
        <w:rPr>
          <w:rFonts w:ascii="Times New Roman" w:hAnsi="Times New Roman" w:cs="Times New Roman"/>
          <w:sz w:val="28"/>
          <w:szCs w:val="28"/>
        </w:rPr>
        <w:t>- развитие животноводства.</w:t>
      </w:r>
    </w:p>
    <w:p w:rsidR="00EB758A" w:rsidRDefault="00EB758A" w:rsidP="00EB758A">
      <w:pPr>
        <w:spacing w:after="0"/>
        <w:ind w:firstLine="709"/>
        <w:jc w:val="both"/>
        <w:rPr>
          <w:rFonts w:ascii="Times New Roman" w:hAnsi="Times New Roman" w:cs="Times New Roman"/>
          <w:sz w:val="28"/>
          <w:szCs w:val="28"/>
        </w:rPr>
      </w:pPr>
      <w:r w:rsidRPr="001D7D02">
        <w:rPr>
          <w:rFonts w:ascii="Times New Roman" w:hAnsi="Times New Roman" w:cs="Times New Roman"/>
          <w:sz w:val="28"/>
          <w:szCs w:val="28"/>
        </w:rPr>
        <w:lastRenderedPageBreak/>
        <w:t>В прогнозируемом периоде предусматривается рост объемов производства пищевых продуктов, что обусловлено стабильным уровнем спроса на потребительском рынке.</w:t>
      </w:r>
    </w:p>
    <w:p w:rsidR="00EB758A" w:rsidRDefault="00EB758A" w:rsidP="00EB758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создания экологически безопасной среды целесообразна реализация инвестиционных проектов, нацеленных на решение проблем </w:t>
      </w:r>
      <w:r w:rsidRPr="00BF7FEB">
        <w:rPr>
          <w:rFonts w:ascii="Times New Roman" w:eastAsia="Times New Roman" w:hAnsi="Times New Roman" w:cs="Times New Roman"/>
          <w:sz w:val="28"/>
          <w:szCs w:val="28"/>
        </w:rPr>
        <w:t>обращения с отходами</w:t>
      </w:r>
      <w:r>
        <w:rPr>
          <w:rFonts w:ascii="Times New Roman" w:eastAsia="Times New Roman" w:hAnsi="Times New Roman" w:cs="Times New Roman"/>
          <w:b/>
          <w:sz w:val="28"/>
          <w:szCs w:val="28"/>
        </w:rPr>
        <w:t>.</w:t>
      </w:r>
    </w:p>
    <w:p w:rsidR="00EB758A" w:rsidRDefault="00EB758A" w:rsidP="00EB758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Инвестиционными приоритетами в данном направлении являются:</w:t>
      </w:r>
    </w:p>
    <w:p w:rsidR="00EB758A" w:rsidRDefault="00EB758A" w:rsidP="00EB758A">
      <w:pPr>
        <w:spacing w:after="0"/>
        <w:ind w:firstLine="709"/>
        <w:contextualSpacing/>
        <w:jc w:val="both"/>
        <w:rPr>
          <w:rFonts w:ascii="Times New Roman" w:hAnsi="Times New Roman"/>
          <w:bCs/>
          <w:sz w:val="28"/>
          <w:szCs w:val="28"/>
        </w:rPr>
      </w:pPr>
      <w:r>
        <w:rPr>
          <w:rFonts w:ascii="Times New Roman" w:hAnsi="Times New Roman"/>
          <w:bCs/>
          <w:sz w:val="28"/>
          <w:szCs w:val="28"/>
        </w:rPr>
        <w:t xml:space="preserve">- </w:t>
      </w:r>
      <w:r w:rsidRPr="0051275A">
        <w:rPr>
          <w:rFonts w:ascii="Times New Roman" w:hAnsi="Times New Roman"/>
          <w:bCs/>
          <w:sz w:val="28"/>
          <w:szCs w:val="28"/>
        </w:rPr>
        <w:t>внедрение комплексной механизации са</w:t>
      </w:r>
      <w:r>
        <w:rPr>
          <w:rFonts w:ascii="Times New Roman" w:hAnsi="Times New Roman"/>
          <w:bCs/>
          <w:sz w:val="28"/>
          <w:szCs w:val="28"/>
        </w:rPr>
        <w:t>нитарной очистки территории города</w:t>
      </w:r>
      <w:r w:rsidRPr="0051275A">
        <w:rPr>
          <w:rFonts w:ascii="Times New Roman" w:hAnsi="Times New Roman"/>
          <w:bCs/>
          <w:sz w:val="28"/>
          <w:szCs w:val="28"/>
        </w:rPr>
        <w:t xml:space="preserve">; </w:t>
      </w:r>
    </w:p>
    <w:p w:rsidR="00EB758A" w:rsidRPr="0051275A" w:rsidRDefault="00EB758A" w:rsidP="00EB758A">
      <w:pPr>
        <w:spacing w:after="0"/>
        <w:ind w:firstLine="709"/>
        <w:contextualSpacing/>
        <w:jc w:val="both"/>
        <w:rPr>
          <w:rFonts w:ascii="Times New Roman" w:hAnsi="Times New Roman"/>
          <w:bCs/>
          <w:sz w:val="28"/>
          <w:szCs w:val="28"/>
        </w:rPr>
      </w:pPr>
      <w:r>
        <w:rPr>
          <w:rFonts w:ascii="Times New Roman" w:hAnsi="Times New Roman"/>
          <w:bCs/>
          <w:sz w:val="28"/>
          <w:szCs w:val="28"/>
        </w:rPr>
        <w:t>- создание производств по</w:t>
      </w:r>
      <w:r w:rsidRPr="0051275A">
        <w:rPr>
          <w:rFonts w:ascii="Times New Roman" w:hAnsi="Times New Roman"/>
          <w:bCs/>
          <w:sz w:val="28"/>
          <w:szCs w:val="28"/>
        </w:rPr>
        <w:t xml:space="preserve"> утилизаци</w:t>
      </w:r>
      <w:r>
        <w:rPr>
          <w:rFonts w:ascii="Times New Roman" w:hAnsi="Times New Roman"/>
          <w:bCs/>
          <w:sz w:val="28"/>
          <w:szCs w:val="28"/>
        </w:rPr>
        <w:t>и</w:t>
      </w:r>
      <w:r w:rsidRPr="0051275A">
        <w:rPr>
          <w:rFonts w:ascii="Times New Roman" w:hAnsi="Times New Roman"/>
          <w:bCs/>
          <w:sz w:val="28"/>
          <w:szCs w:val="28"/>
        </w:rPr>
        <w:t xml:space="preserve"> и вторично</w:t>
      </w:r>
      <w:r>
        <w:rPr>
          <w:rFonts w:ascii="Times New Roman" w:hAnsi="Times New Roman"/>
          <w:bCs/>
          <w:sz w:val="28"/>
          <w:szCs w:val="28"/>
        </w:rPr>
        <w:t>му</w:t>
      </w:r>
      <w:r w:rsidRPr="0051275A">
        <w:rPr>
          <w:rFonts w:ascii="Times New Roman" w:hAnsi="Times New Roman"/>
          <w:bCs/>
          <w:sz w:val="28"/>
          <w:szCs w:val="28"/>
        </w:rPr>
        <w:t xml:space="preserve"> использовани</w:t>
      </w:r>
      <w:r>
        <w:rPr>
          <w:rFonts w:ascii="Times New Roman" w:hAnsi="Times New Roman"/>
          <w:bCs/>
          <w:sz w:val="28"/>
          <w:szCs w:val="28"/>
        </w:rPr>
        <w:t>ю</w:t>
      </w:r>
      <w:r w:rsidRPr="0051275A">
        <w:rPr>
          <w:rFonts w:ascii="Times New Roman" w:hAnsi="Times New Roman"/>
          <w:bCs/>
          <w:sz w:val="28"/>
          <w:szCs w:val="28"/>
        </w:rPr>
        <w:t xml:space="preserve"> отходов;</w:t>
      </w:r>
    </w:p>
    <w:p w:rsidR="00EB758A" w:rsidRDefault="00EB758A" w:rsidP="00EB758A">
      <w:pPr>
        <w:spacing w:after="0"/>
        <w:ind w:firstLine="709"/>
        <w:contextualSpacing/>
        <w:jc w:val="both"/>
        <w:rPr>
          <w:rFonts w:ascii="Times New Roman" w:hAnsi="Times New Roman"/>
          <w:bCs/>
          <w:sz w:val="28"/>
          <w:szCs w:val="28"/>
        </w:rPr>
      </w:pPr>
      <w:r>
        <w:rPr>
          <w:rFonts w:ascii="Times New Roman" w:hAnsi="Times New Roman"/>
          <w:bCs/>
          <w:sz w:val="28"/>
          <w:szCs w:val="28"/>
        </w:rPr>
        <w:t xml:space="preserve">- </w:t>
      </w:r>
      <w:r w:rsidRPr="0051275A">
        <w:rPr>
          <w:rFonts w:ascii="Times New Roman" w:hAnsi="Times New Roman"/>
          <w:bCs/>
          <w:sz w:val="28"/>
          <w:szCs w:val="28"/>
        </w:rPr>
        <w:t>экологически безопасное складирование неутилизируемой части отходов;</w:t>
      </w:r>
    </w:p>
    <w:p w:rsidR="00EB758A" w:rsidRDefault="00EB758A" w:rsidP="00EB758A">
      <w:pPr>
        <w:spacing w:after="0"/>
        <w:ind w:firstLine="709"/>
        <w:contextualSpacing/>
        <w:jc w:val="both"/>
        <w:rPr>
          <w:rFonts w:ascii="Times New Roman" w:hAnsi="Times New Roman"/>
          <w:bCs/>
          <w:sz w:val="28"/>
          <w:szCs w:val="28"/>
        </w:rPr>
      </w:pPr>
      <w:r>
        <w:rPr>
          <w:rFonts w:ascii="Times New Roman" w:hAnsi="Times New Roman"/>
          <w:bCs/>
          <w:sz w:val="28"/>
          <w:szCs w:val="28"/>
        </w:rPr>
        <w:t xml:space="preserve">- </w:t>
      </w:r>
      <w:r w:rsidRPr="0051275A">
        <w:rPr>
          <w:rFonts w:ascii="Times New Roman" w:hAnsi="Times New Roman"/>
          <w:bCs/>
          <w:sz w:val="28"/>
          <w:szCs w:val="28"/>
        </w:rPr>
        <w:t>совершенствование системы государственного учета и контроля сбора, транс</w:t>
      </w:r>
      <w:r>
        <w:rPr>
          <w:rFonts w:ascii="Times New Roman" w:hAnsi="Times New Roman"/>
          <w:bCs/>
          <w:sz w:val="28"/>
          <w:szCs w:val="28"/>
        </w:rPr>
        <w:t>портировки и обезвреживания твердых бытовых отходов (ТБО).</w:t>
      </w:r>
    </w:p>
    <w:p w:rsidR="00EB758A" w:rsidRDefault="00EB758A" w:rsidP="00EB758A">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Важной целью развития </w:t>
      </w:r>
      <w:r w:rsidRPr="00680630">
        <w:rPr>
          <w:rFonts w:ascii="Times New Roman" w:hAnsi="Times New Roman" w:cs="Times New Roman"/>
          <w:sz w:val="28"/>
          <w:szCs w:val="28"/>
        </w:rPr>
        <w:t>электроэнергетики</w:t>
      </w:r>
      <w:r>
        <w:rPr>
          <w:rFonts w:ascii="Times New Roman" w:hAnsi="Times New Roman" w:cs="Times New Roman"/>
          <w:sz w:val="28"/>
          <w:szCs w:val="28"/>
        </w:rPr>
        <w:t xml:space="preserve"> </w:t>
      </w:r>
      <w:r w:rsidRPr="00A74B98">
        <w:rPr>
          <w:rFonts w:ascii="Times New Roman" w:hAnsi="Times New Roman" w:cs="Times New Roman"/>
          <w:sz w:val="28"/>
          <w:szCs w:val="28"/>
        </w:rPr>
        <w:t xml:space="preserve">является преодоление энергетических барьеров экономического роста </w:t>
      </w:r>
      <w:r>
        <w:rPr>
          <w:rFonts w:ascii="Times New Roman" w:hAnsi="Times New Roman" w:cs="Times New Roman"/>
          <w:sz w:val="28"/>
          <w:szCs w:val="28"/>
        </w:rPr>
        <w:t>за счет оптимального соотношения усилий по наращиванию энергетического потенциала и снижения потребности в дополнительных энергоресурсах за счет энергосбережения.</w:t>
      </w:r>
    </w:p>
    <w:p w:rsidR="00EB758A" w:rsidRDefault="00EB758A" w:rsidP="00EB758A">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В числе </w:t>
      </w:r>
      <w:r w:rsidRPr="00680630">
        <w:rPr>
          <w:rFonts w:ascii="Times New Roman" w:hAnsi="Times New Roman" w:cs="Times New Roman"/>
          <w:sz w:val="28"/>
          <w:szCs w:val="28"/>
        </w:rPr>
        <w:t>приоритетных инвестиционных проектов</w:t>
      </w:r>
      <w:r>
        <w:rPr>
          <w:rFonts w:ascii="Times New Roman" w:hAnsi="Times New Roman" w:cs="Times New Roman"/>
          <w:sz w:val="28"/>
          <w:szCs w:val="28"/>
        </w:rPr>
        <w:t xml:space="preserve"> </w:t>
      </w:r>
      <w:r w:rsidRPr="00A74B98">
        <w:rPr>
          <w:rFonts w:ascii="Times New Roman" w:hAnsi="Times New Roman" w:cs="Times New Roman"/>
          <w:sz w:val="28"/>
          <w:szCs w:val="28"/>
        </w:rPr>
        <w:t>в сфере электроэнергетики</w:t>
      </w:r>
      <w:r>
        <w:rPr>
          <w:rFonts w:ascii="Times New Roman" w:hAnsi="Times New Roman" w:cs="Times New Roman"/>
          <w:sz w:val="28"/>
          <w:szCs w:val="28"/>
        </w:rPr>
        <w:t xml:space="preserve"> можно отметить:</w:t>
      </w:r>
    </w:p>
    <w:p w:rsidR="00EB758A" w:rsidRDefault="00EB758A" w:rsidP="00EB758A">
      <w:pPr>
        <w:spacing w:after="0"/>
        <w:ind w:firstLine="709"/>
        <w:jc w:val="both"/>
        <w:rPr>
          <w:rFonts w:ascii="Times New Roman" w:hAnsi="Times New Roman" w:cs="Times New Roman"/>
          <w:sz w:val="28"/>
          <w:szCs w:val="28"/>
        </w:rPr>
      </w:pPr>
      <w:r>
        <w:rPr>
          <w:rFonts w:ascii="Times New Roman" w:hAnsi="Times New Roman" w:cs="Times New Roman"/>
          <w:sz w:val="28"/>
          <w:szCs w:val="28"/>
        </w:rPr>
        <w:t>-</w:t>
      </w:r>
      <w:r w:rsidR="00A711EB">
        <w:rPr>
          <w:rFonts w:ascii="Times New Roman" w:hAnsi="Times New Roman" w:cs="Times New Roman"/>
          <w:sz w:val="28"/>
          <w:szCs w:val="28"/>
        </w:rPr>
        <w:t xml:space="preserve"> </w:t>
      </w:r>
      <w:r>
        <w:rPr>
          <w:rFonts w:ascii="Times New Roman" w:hAnsi="Times New Roman" w:cs="Times New Roman"/>
          <w:sz w:val="28"/>
          <w:szCs w:val="28"/>
        </w:rPr>
        <w:t xml:space="preserve">создание системы мер по оптимизации процесса подключения к электрическим сетям энергопринимающих устройств потребителей; </w:t>
      </w:r>
    </w:p>
    <w:p w:rsidR="00EB758A" w:rsidRDefault="00EB758A" w:rsidP="00EB758A">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строительство и реконструкция котельных. </w:t>
      </w:r>
    </w:p>
    <w:p w:rsidR="00EB758A" w:rsidRPr="00C32EAE" w:rsidRDefault="00EB758A" w:rsidP="00EB758A">
      <w:pPr>
        <w:spacing w:after="0"/>
        <w:ind w:firstLine="709"/>
        <w:jc w:val="both"/>
        <w:rPr>
          <w:rFonts w:ascii="Times New Roman" w:hAnsi="Times New Roman" w:cs="Times New Roman"/>
          <w:sz w:val="28"/>
          <w:szCs w:val="28"/>
        </w:rPr>
      </w:pPr>
      <w:r w:rsidRPr="00C32EAE">
        <w:rPr>
          <w:rFonts w:ascii="Times New Roman" w:hAnsi="Times New Roman" w:cs="Times New Roman"/>
          <w:sz w:val="28"/>
          <w:szCs w:val="28"/>
        </w:rPr>
        <w:t xml:space="preserve">В качестве инвестиционных приоритетов развития транспортного комплекса можно выделить такие как: </w:t>
      </w:r>
    </w:p>
    <w:p w:rsidR="00EB758A" w:rsidRPr="00C32EAE" w:rsidRDefault="00EB758A" w:rsidP="00EB758A">
      <w:pPr>
        <w:spacing w:after="0"/>
        <w:ind w:firstLine="709"/>
        <w:jc w:val="both"/>
        <w:rPr>
          <w:rFonts w:ascii="Times New Roman" w:hAnsi="Times New Roman" w:cs="Times New Roman"/>
          <w:sz w:val="28"/>
          <w:szCs w:val="28"/>
        </w:rPr>
      </w:pPr>
      <w:r w:rsidRPr="00C32EAE">
        <w:rPr>
          <w:rFonts w:ascii="Times New Roman" w:hAnsi="Times New Roman" w:cs="Times New Roman"/>
          <w:sz w:val="28"/>
          <w:szCs w:val="28"/>
        </w:rPr>
        <w:t xml:space="preserve">- </w:t>
      </w:r>
      <w:r w:rsidRPr="00C32EAE">
        <w:rPr>
          <w:rFonts w:ascii="Times New Roman" w:eastAsia="SimSun" w:hAnsi="Times New Roman" w:cs="Times New Roman"/>
          <w:sz w:val="28"/>
          <w:szCs w:val="28"/>
        </w:rPr>
        <w:t>строительство и реконструкция улично-дорожной сети</w:t>
      </w:r>
      <w:r w:rsidRPr="00C32EAE">
        <w:rPr>
          <w:rFonts w:ascii="Times New Roman" w:hAnsi="Times New Roman" w:cs="Times New Roman"/>
          <w:sz w:val="28"/>
          <w:szCs w:val="28"/>
        </w:rPr>
        <w:t>;</w:t>
      </w:r>
    </w:p>
    <w:p w:rsidR="00EB758A" w:rsidRPr="00C32EAE" w:rsidRDefault="00EB758A" w:rsidP="00EB758A">
      <w:pPr>
        <w:spacing w:after="0"/>
        <w:ind w:firstLine="709"/>
        <w:jc w:val="both"/>
        <w:rPr>
          <w:rFonts w:ascii="Times New Roman" w:hAnsi="Times New Roman" w:cs="Times New Roman"/>
          <w:color w:val="000000"/>
          <w:sz w:val="28"/>
          <w:szCs w:val="28"/>
        </w:rPr>
      </w:pPr>
      <w:r w:rsidRPr="00C32EAE">
        <w:rPr>
          <w:rFonts w:ascii="Times New Roman" w:hAnsi="Times New Roman" w:cs="Times New Roman"/>
          <w:sz w:val="28"/>
          <w:szCs w:val="28"/>
        </w:rPr>
        <w:t xml:space="preserve">- </w:t>
      </w:r>
      <w:r w:rsidRPr="00C32EAE">
        <w:rPr>
          <w:rFonts w:ascii="Times New Roman" w:eastAsia="Times New Roman" w:hAnsi="Times New Roman" w:cs="Times New Roman"/>
          <w:color w:val="000000"/>
          <w:sz w:val="28"/>
          <w:szCs w:val="28"/>
        </w:rPr>
        <w:t>реконструкция</w:t>
      </w:r>
      <w:r w:rsidR="00A711EB">
        <w:rPr>
          <w:rFonts w:ascii="Times New Roman" w:eastAsia="Times New Roman" w:hAnsi="Times New Roman" w:cs="Times New Roman"/>
          <w:color w:val="000000"/>
          <w:sz w:val="28"/>
          <w:szCs w:val="28"/>
        </w:rPr>
        <w:t xml:space="preserve"> объектов воздушного транспорта:</w:t>
      </w:r>
      <w:r w:rsidRPr="00C32EAE">
        <w:rPr>
          <w:rFonts w:ascii="Times New Roman" w:eastAsia="Times New Roman" w:hAnsi="Times New Roman" w:cs="Times New Roman"/>
          <w:color w:val="000000"/>
          <w:sz w:val="28"/>
          <w:szCs w:val="28"/>
        </w:rPr>
        <w:t xml:space="preserve"> взлетно-посадочной полосы, рулежных дорожек, перрона, водосточно-дренажной системы, замена светосигнального оборудования, строительство (реконструкция) аварийно-спасательной станции</w:t>
      </w:r>
      <w:r w:rsidRPr="00C32EAE">
        <w:rPr>
          <w:rFonts w:ascii="Times New Roman" w:hAnsi="Times New Roman" w:cs="Times New Roman"/>
          <w:color w:val="000000"/>
          <w:sz w:val="28"/>
          <w:szCs w:val="28"/>
        </w:rPr>
        <w:t>;</w:t>
      </w:r>
    </w:p>
    <w:p w:rsidR="00EB758A" w:rsidRPr="00C32EAE" w:rsidRDefault="00EB758A" w:rsidP="00EB758A">
      <w:pPr>
        <w:spacing w:after="0"/>
        <w:ind w:firstLine="709"/>
        <w:jc w:val="both"/>
        <w:rPr>
          <w:rFonts w:ascii="Times New Roman" w:eastAsia="Times New Roman" w:hAnsi="Times New Roman" w:cs="Times New Roman"/>
          <w:sz w:val="28"/>
          <w:szCs w:val="28"/>
        </w:rPr>
      </w:pPr>
      <w:r w:rsidRPr="00C32EAE">
        <w:rPr>
          <w:rFonts w:ascii="Times New Roman" w:hAnsi="Times New Roman" w:cs="Times New Roman"/>
          <w:color w:val="000000"/>
          <w:sz w:val="28"/>
          <w:szCs w:val="28"/>
        </w:rPr>
        <w:t xml:space="preserve">- </w:t>
      </w:r>
      <w:r w:rsidRPr="00C32EAE">
        <w:rPr>
          <w:rFonts w:ascii="Times New Roman" w:eastAsia="Times New Roman" w:hAnsi="Times New Roman" w:cs="Times New Roman"/>
          <w:sz w:val="28"/>
          <w:szCs w:val="28"/>
        </w:rPr>
        <w:t>реконструкци</w:t>
      </w:r>
      <w:r w:rsidRPr="00C32EAE">
        <w:rPr>
          <w:rFonts w:ascii="Times New Roman" w:hAnsi="Times New Roman" w:cs="Times New Roman"/>
          <w:sz w:val="28"/>
          <w:szCs w:val="28"/>
        </w:rPr>
        <w:t>я</w:t>
      </w:r>
      <w:r w:rsidRPr="00C32EAE">
        <w:rPr>
          <w:rFonts w:ascii="Times New Roman" w:eastAsia="Times New Roman" w:hAnsi="Times New Roman" w:cs="Times New Roman"/>
          <w:sz w:val="28"/>
          <w:szCs w:val="28"/>
        </w:rPr>
        <w:t xml:space="preserve"> речного порта, строительство транспортно-логистического комплекса на его базе</w:t>
      </w:r>
      <w:r>
        <w:rPr>
          <w:rFonts w:ascii="Times New Roman" w:hAnsi="Times New Roman" w:cs="Times New Roman"/>
          <w:sz w:val="28"/>
          <w:szCs w:val="28"/>
        </w:rPr>
        <w:t>;</w:t>
      </w:r>
    </w:p>
    <w:p w:rsidR="00EB758A" w:rsidRPr="00BF37B8" w:rsidRDefault="00EB758A" w:rsidP="00EB758A">
      <w:pPr>
        <w:spacing w:after="0"/>
        <w:ind w:firstLine="709"/>
        <w:jc w:val="both"/>
        <w:rPr>
          <w:rFonts w:ascii="Times New Roman" w:hAnsi="Times New Roman" w:cs="Times New Roman"/>
          <w:sz w:val="28"/>
        </w:rPr>
      </w:pPr>
      <w:r w:rsidRPr="00C32EAE">
        <w:rPr>
          <w:rFonts w:ascii="Times New Roman" w:hAnsi="Times New Roman" w:cs="Times New Roman"/>
          <w:sz w:val="28"/>
        </w:rPr>
        <w:t xml:space="preserve">- </w:t>
      </w:r>
      <w:r w:rsidRPr="00BF37B8">
        <w:rPr>
          <w:rFonts w:ascii="Times New Roman" w:eastAsia="Times New Roman" w:hAnsi="Times New Roman" w:cs="Times New Roman"/>
          <w:sz w:val="28"/>
        </w:rPr>
        <w:t xml:space="preserve">реконструкция ЛПДС </w:t>
      </w:r>
      <w:r w:rsidR="0071279D">
        <w:rPr>
          <w:rFonts w:ascii="Times New Roman" w:eastAsia="Times New Roman" w:hAnsi="Times New Roman" w:cs="Times New Roman"/>
          <w:sz w:val="28"/>
        </w:rPr>
        <w:t>«</w:t>
      </w:r>
      <w:r w:rsidRPr="00BF37B8">
        <w:rPr>
          <w:rFonts w:ascii="Times New Roman" w:eastAsia="Times New Roman" w:hAnsi="Times New Roman" w:cs="Times New Roman"/>
          <w:sz w:val="28"/>
        </w:rPr>
        <w:t>Нижневартовская</w:t>
      </w:r>
      <w:r w:rsidR="0071279D">
        <w:rPr>
          <w:rFonts w:ascii="Times New Roman" w:eastAsia="Times New Roman" w:hAnsi="Times New Roman" w:cs="Times New Roman"/>
          <w:sz w:val="28"/>
        </w:rPr>
        <w:t>»</w:t>
      </w:r>
      <w:r w:rsidRPr="00BF37B8">
        <w:rPr>
          <w:rFonts w:ascii="Times New Roman" w:eastAsia="Times New Roman" w:hAnsi="Times New Roman" w:cs="Times New Roman"/>
          <w:sz w:val="28"/>
        </w:rPr>
        <w:t xml:space="preserve"> в области трубопроводного транспорта федерального значения</w:t>
      </w:r>
      <w:r w:rsidRPr="00BF37B8">
        <w:rPr>
          <w:rFonts w:ascii="Times New Roman" w:hAnsi="Times New Roman" w:cs="Times New Roman"/>
          <w:sz w:val="28"/>
        </w:rPr>
        <w:t>;</w:t>
      </w:r>
    </w:p>
    <w:p w:rsidR="00EB758A" w:rsidRPr="00BF37B8" w:rsidRDefault="00EB758A" w:rsidP="00EB758A">
      <w:pPr>
        <w:spacing w:after="0"/>
        <w:ind w:firstLine="709"/>
        <w:jc w:val="both"/>
        <w:rPr>
          <w:rFonts w:ascii="Times New Roman" w:eastAsia="Times New Roman" w:hAnsi="Times New Roman" w:cs="Times New Roman"/>
          <w:sz w:val="28"/>
        </w:rPr>
      </w:pPr>
      <w:r w:rsidRPr="00BF37B8">
        <w:rPr>
          <w:rFonts w:ascii="Times New Roman" w:hAnsi="Times New Roman" w:cs="Times New Roman"/>
          <w:sz w:val="28"/>
        </w:rPr>
        <w:t>- строительство объектов придорожного сервиса;</w:t>
      </w:r>
    </w:p>
    <w:p w:rsidR="00EB758A" w:rsidRPr="00BF37B8" w:rsidRDefault="00EB758A" w:rsidP="00EB758A">
      <w:pPr>
        <w:spacing w:after="0"/>
        <w:ind w:firstLine="709"/>
        <w:jc w:val="both"/>
        <w:rPr>
          <w:rFonts w:ascii="Times New Roman" w:eastAsia="Times New Roman" w:hAnsi="Times New Roman" w:cs="Times New Roman"/>
          <w:b/>
          <w:sz w:val="28"/>
          <w:szCs w:val="28"/>
        </w:rPr>
      </w:pPr>
      <w:r w:rsidRPr="00BF37B8">
        <w:rPr>
          <w:rFonts w:ascii="Times New Roman" w:hAnsi="Times New Roman" w:cs="Times New Roman"/>
          <w:sz w:val="28"/>
          <w:szCs w:val="28"/>
        </w:rPr>
        <w:t xml:space="preserve">- строительство </w:t>
      </w:r>
      <w:r w:rsidRPr="00BF37B8">
        <w:rPr>
          <w:rFonts w:ascii="Times New Roman" w:eastAsia="Times New Roman" w:hAnsi="Times New Roman" w:cs="Times New Roman"/>
          <w:sz w:val="28"/>
          <w:szCs w:val="28"/>
        </w:rPr>
        <w:t xml:space="preserve">пешеходных переходов </w:t>
      </w:r>
      <w:r w:rsidR="00A711EB">
        <w:rPr>
          <w:rFonts w:ascii="Times New Roman" w:eastAsia="Times New Roman" w:hAnsi="Times New Roman" w:cs="Times New Roman"/>
          <w:sz w:val="28"/>
          <w:szCs w:val="28"/>
        </w:rPr>
        <w:t>на</w:t>
      </w:r>
      <w:r w:rsidRPr="00BF37B8">
        <w:rPr>
          <w:rFonts w:ascii="Times New Roman" w:eastAsia="Times New Roman" w:hAnsi="Times New Roman" w:cs="Times New Roman"/>
          <w:sz w:val="28"/>
          <w:szCs w:val="28"/>
        </w:rPr>
        <w:t xml:space="preserve"> разных уровнях</w:t>
      </w:r>
      <w:r w:rsidRPr="00BF37B8">
        <w:rPr>
          <w:rFonts w:ascii="Times New Roman" w:hAnsi="Times New Roman" w:cs="Times New Roman"/>
          <w:sz w:val="28"/>
          <w:szCs w:val="28"/>
        </w:rPr>
        <w:t>.</w:t>
      </w:r>
    </w:p>
    <w:p w:rsidR="00EB758A" w:rsidRDefault="00EB758A" w:rsidP="00EB758A">
      <w:pPr>
        <w:spacing w:after="0"/>
        <w:ind w:firstLine="709"/>
        <w:contextualSpacing/>
        <w:jc w:val="both"/>
        <w:rPr>
          <w:rFonts w:ascii="Times New Roman" w:hAnsi="Times New Roman" w:cs="Times New Roman"/>
          <w:sz w:val="28"/>
          <w:szCs w:val="28"/>
        </w:rPr>
      </w:pPr>
      <w:r>
        <w:rPr>
          <w:rFonts w:ascii="Times New Roman" w:hAnsi="Times New Roman"/>
          <w:bCs/>
          <w:sz w:val="28"/>
          <w:szCs w:val="28"/>
        </w:rPr>
        <w:lastRenderedPageBreak/>
        <w:t>Повышению качества жизни населения способствует развитие жилищно-коммунальной сферы. О</w:t>
      </w:r>
      <w:r w:rsidRPr="001D7D02">
        <w:rPr>
          <w:rFonts w:ascii="Times New Roman" w:hAnsi="Times New Roman" w:cs="Times New Roman"/>
          <w:sz w:val="28"/>
          <w:szCs w:val="28"/>
        </w:rPr>
        <w:t xml:space="preserve">сновными направлениями </w:t>
      </w:r>
      <w:r>
        <w:rPr>
          <w:rFonts w:ascii="Times New Roman" w:hAnsi="Times New Roman" w:cs="Times New Roman"/>
          <w:sz w:val="28"/>
          <w:szCs w:val="28"/>
        </w:rPr>
        <w:t xml:space="preserve">инвестиционной стратегии </w:t>
      </w:r>
      <w:r w:rsidRPr="00FD185B">
        <w:rPr>
          <w:rFonts w:ascii="Times New Roman" w:hAnsi="Times New Roman" w:cs="Times New Roman"/>
          <w:sz w:val="28"/>
          <w:szCs w:val="28"/>
        </w:rPr>
        <w:t>в сфере жилищно-коммунального хозяйства</w:t>
      </w:r>
      <w:r>
        <w:rPr>
          <w:rFonts w:ascii="Times New Roman" w:hAnsi="Times New Roman" w:cs="Times New Roman"/>
          <w:sz w:val="28"/>
          <w:szCs w:val="28"/>
        </w:rPr>
        <w:t xml:space="preserve"> </w:t>
      </w:r>
      <w:r w:rsidRPr="001D7D02">
        <w:rPr>
          <w:rFonts w:ascii="Times New Roman" w:hAnsi="Times New Roman" w:cs="Times New Roman"/>
          <w:sz w:val="28"/>
          <w:szCs w:val="28"/>
        </w:rPr>
        <w:t xml:space="preserve">станут: </w:t>
      </w:r>
      <w:r>
        <w:rPr>
          <w:rFonts w:ascii="Times New Roman" w:hAnsi="Times New Roman" w:cs="Times New Roman"/>
          <w:sz w:val="28"/>
          <w:szCs w:val="28"/>
        </w:rPr>
        <w:t xml:space="preserve">комплексная модернизация жилищной инфраструктуры, </w:t>
      </w:r>
      <w:r w:rsidRPr="001D7D02">
        <w:rPr>
          <w:rFonts w:ascii="Times New Roman" w:hAnsi="Times New Roman" w:cs="Times New Roman"/>
          <w:sz w:val="28"/>
          <w:szCs w:val="28"/>
        </w:rPr>
        <w:t>благоустройство</w:t>
      </w:r>
      <w:r>
        <w:rPr>
          <w:rFonts w:ascii="Times New Roman" w:hAnsi="Times New Roman" w:cs="Times New Roman"/>
          <w:sz w:val="28"/>
          <w:szCs w:val="28"/>
        </w:rPr>
        <w:t xml:space="preserve"> дворовых и общественных территорий для </w:t>
      </w:r>
      <w:r w:rsidRPr="001D7D02">
        <w:rPr>
          <w:rFonts w:ascii="Times New Roman" w:hAnsi="Times New Roman" w:cs="Times New Roman"/>
          <w:sz w:val="28"/>
          <w:szCs w:val="28"/>
        </w:rPr>
        <w:t>создани</w:t>
      </w:r>
      <w:r>
        <w:rPr>
          <w:rFonts w:ascii="Times New Roman" w:hAnsi="Times New Roman" w:cs="Times New Roman"/>
          <w:sz w:val="28"/>
          <w:szCs w:val="28"/>
        </w:rPr>
        <w:t xml:space="preserve">я </w:t>
      </w:r>
      <w:r w:rsidRPr="001D7D02">
        <w:rPr>
          <w:rFonts w:ascii="Times New Roman" w:hAnsi="Times New Roman" w:cs="Times New Roman"/>
          <w:sz w:val="28"/>
          <w:szCs w:val="28"/>
        </w:rPr>
        <w:t>комфортной городской среды</w:t>
      </w:r>
      <w:r>
        <w:rPr>
          <w:rFonts w:ascii="Times New Roman" w:hAnsi="Times New Roman" w:cs="Times New Roman"/>
          <w:sz w:val="28"/>
          <w:szCs w:val="28"/>
        </w:rPr>
        <w:t xml:space="preserve">, а также повышение энергоэффективности зданий. </w:t>
      </w:r>
    </w:p>
    <w:p w:rsidR="00EB758A" w:rsidRPr="00EB758A" w:rsidRDefault="00EB758A" w:rsidP="00EB758A">
      <w:pPr>
        <w:spacing w:after="0"/>
        <w:ind w:firstLine="709"/>
        <w:contextualSpacing/>
        <w:jc w:val="both"/>
        <w:rPr>
          <w:rFonts w:ascii="Times New Roman" w:hAnsi="Times New Roman"/>
          <w:bCs/>
          <w:sz w:val="28"/>
          <w:szCs w:val="28"/>
        </w:rPr>
      </w:pPr>
      <w:r w:rsidRPr="00EB758A">
        <w:rPr>
          <w:rFonts w:ascii="Times New Roman" w:hAnsi="Times New Roman"/>
          <w:bCs/>
          <w:sz w:val="28"/>
          <w:szCs w:val="28"/>
        </w:rPr>
        <w:t>Инвестиционными приоритетами развития социальной сферы являются:</w:t>
      </w:r>
    </w:p>
    <w:p w:rsidR="00EB758A" w:rsidRPr="00EB758A" w:rsidRDefault="00EB758A" w:rsidP="00EB758A">
      <w:pPr>
        <w:spacing w:after="0"/>
        <w:ind w:firstLine="709"/>
        <w:contextualSpacing/>
        <w:jc w:val="both"/>
        <w:rPr>
          <w:rFonts w:ascii="Times New Roman" w:hAnsi="Times New Roman"/>
          <w:bCs/>
          <w:sz w:val="28"/>
          <w:szCs w:val="28"/>
        </w:rPr>
      </w:pPr>
      <w:r w:rsidRPr="00EB758A">
        <w:rPr>
          <w:rFonts w:ascii="Times New Roman" w:hAnsi="Times New Roman"/>
          <w:bCs/>
          <w:sz w:val="28"/>
          <w:szCs w:val="28"/>
        </w:rPr>
        <w:t>- строительство Центральной окружной больницы в Нижневартовске;</w:t>
      </w:r>
    </w:p>
    <w:p w:rsidR="00EB758A" w:rsidRPr="00EB758A" w:rsidRDefault="00EB758A" w:rsidP="00EB758A">
      <w:pPr>
        <w:spacing w:after="0"/>
        <w:ind w:firstLine="709"/>
        <w:contextualSpacing/>
        <w:jc w:val="both"/>
        <w:rPr>
          <w:rFonts w:ascii="Times New Roman" w:hAnsi="Times New Roman"/>
          <w:bCs/>
          <w:sz w:val="28"/>
          <w:szCs w:val="28"/>
        </w:rPr>
      </w:pPr>
      <w:r w:rsidRPr="00EB758A">
        <w:rPr>
          <w:rFonts w:ascii="Times New Roman" w:hAnsi="Times New Roman"/>
          <w:bCs/>
          <w:sz w:val="28"/>
          <w:szCs w:val="28"/>
        </w:rPr>
        <w:t>- строительство и реконструкция общеобразовательных объектов, детских садов, объектов для детей с ограниченными возможностями здоровья;</w:t>
      </w:r>
    </w:p>
    <w:p w:rsidR="00EB758A" w:rsidRPr="00EB758A" w:rsidRDefault="00EB758A" w:rsidP="00EB758A">
      <w:pPr>
        <w:spacing w:after="0"/>
        <w:ind w:firstLine="709"/>
        <w:contextualSpacing/>
        <w:jc w:val="both"/>
        <w:rPr>
          <w:rFonts w:ascii="Times New Roman" w:hAnsi="Times New Roman"/>
          <w:bCs/>
          <w:sz w:val="28"/>
          <w:szCs w:val="28"/>
        </w:rPr>
      </w:pPr>
      <w:r w:rsidRPr="00EB758A">
        <w:rPr>
          <w:rFonts w:ascii="Times New Roman" w:hAnsi="Times New Roman"/>
          <w:bCs/>
          <w:sz w:val="28"/>
          <w:szCs w:val="28"/>
        </w:rPr>
        <w:t>- развитие системы дополнительного образования;</w:t>
      </w:r>
    </w:p>
    <w:p w:rsidR="00EB758A" w:rsidRPr="00EB758A" w:rsidRDefault="00EB758A" w:rsidP="00EB758A">
      <w:pPr>
        <w:spacing w:after="0"/>
        <w:ind w:firstLine="709"/>
        <w:contextualSpacing/>
        <w:jc w:val="both"/>
        <w:rPr>
          <w:rFonts w:ascii="Times New Roman" w:hAnsi="Times New Roman"/>
          <w:bCs/>
          <w:sz w:val="28"/>
          <w:szCs w:val="28"/>
        </w:rPr>
      </w:pPr>
      <w:r w:rsidRPr="00EB758A">
        <w:rPr>
          <w:rFonts w:ascii="Times New Roman" w:hAnsi="Times New Roman"/>
          <w:bCs/>
          <w:sz w:val="28"/>
          <w:szCs w:val="28"/>
        </w:rPr>
        <w:t xml:space="preserve">- создание детского технопарка </w:t>
      </w:r>
      <w:r w:rsidR="0071279D">
        <w:rPr>
          <w:rFonts w:ascii="Times New Roman" w:hAnsi="Times New Roman"/>
          <w:bCs/>
          <w:sz w:val="28"/>
          <w:szCs w:val="28"/>
        </w:rPr>
        <w:t>«</w:t>
      </w:r>
      <w:r w:rsidRPr="00EB758A">
        <w:rPr>
          <w:rFonts w:ascii="Times New Roman" w:hAnsi="Times New Roman"/>
          <w:bCs/>
          <w:sz w:val="28"/>
          <w:szCs w:val="28"/>
        </w:rPr>
        <w:t>Кванториум</w:t>
      </w:r>
      <w:r w:rsidR="0071279D">
        <w:rPr>
          <w:rFonts w:ascii="Times New Roman" w:hAnsi="Times New Roman"/>
          <w:bCs/>
          <w:sz w:val="28"/>
          <w:szCs w:val="28"/>
        </w:rPr>
        <w:t>»</w:t>
      </w:r>
      <w:r w:rsidRPr="00EB758A">
        <w:rPr>
          <w:rFonts w:ascii="Times New Roman" w:hAnsi="Times New Roman"/>
          <w:bCs/>
          <w:sz w:val="28"/>
          <w:szCs w:val="28"/>
        </w:rPr>
        <w:t>;</w:t>
      </w:r>
    </w:p>
    <w:p w:rsidR="00EB758A" w:rsidRPr="00EB758A" w:rsidRDefault="00EB758A" w:rsidP="00EB758A">
      <w:pPr>
        <w:spacing w:after="0"/>
        <w:ind w:firstLine="709"/>
        <w:contextualSpacing/>
        <w:jc w:val="both"/>
        <w:rPr>
          <w:rFonts w:ascii="Times New Roman" w:hAnsi="Times New Roman"/>
          <w:bCs/>
          <w:sz w:val="28"/>
          <w:szCs w:val="28"/>
        </w:rPr>
      </w:pPr>
      <w:r w:rsidRPr="00EB758A">
        <w:rPr>
          <w:rFonts w:ascii="Times New Roman" w:hAnsi="Times New Roman"/>
          <w:bCs/>
          <w:sz w:val="28"/>
          <w:szCs w:val="28"/>
        </w:rPr>
        <w:t>- строительство новых спортивных объектов, создания сети спортивных клубов по месту жительства, в том числе на плоскостных спортивных сооружениях</w:t>
      </w:r>
      <w:r w:rsidR="00A711EB">
        <w:rPr>
          <w:rFonts w:ascii="Times New Roman" w:hAnsi="Times New Roman"/>
          <w:bCs/>
          <w:sz w:val="28"/>
          <w:szCs w:val="28"/>
        </w:rPr>
        <w:t>;</w:t>
      </w:r>
    </w:p>
    <w:p w:rsidR="00EB758A" w:rsidRPr="00EB758A" w:rsidRDefault="00EB758A" w:rsidP="00EB758A">
      <w:pPr>
        <w:spacing w:after="0"/>
        <w:ind w:firstLine="709"/>
        <w:contextualSpacing/>
        <w:jc w:val="both"/>
        <w:rPr>
          <w:rFonts w:ascii="Times New Roman" w:hAnsi="Times New Roman"/>
          <w:bCs/>
          <w:sz w:val="28"/>
          <w:szCs w:val="28"/>
        </w:rPr>
      </w:pPr>
      <w:r w:rsidRPr="00EB758A">
        <w:rPr>
          <w:rFonts w:ascii="Times New Roman" w:hAnsi="Times New Roman"/>
          <w:bCs/>
          <w:sz w:val="28"/>
          <w:szCs w:val="28"/>
        </w:rPr>
        <w:t>- развитие сети культурно-досуговых и культурно-зрелищных объектов.</w:t>
      </w:r>
    </w:p>
    <w:p w:rsidR="00EB758A" w:rsidRPr="00EB758A" w:rsidRDefault="00EB758A" w:rsidP="00EB758A">
      <w:pPr>
        <w:spacing w:after="0"/>
        <w:ind w:firstLine="709"/>
        <w:contextualSpacing/>
        <w:jc w:val="both"/>
        <w:rPr>
          <w:rFonts w:ascii="Times New Roman" w:hAnsi="Times New Roman"/>
          <w:bCs/>
          <w:sz w:val="28"/>
          <w:szCs w:val="28"/>
        </w:rPr>
      </w:pPr>
      <w:r w:rsidRPr="00EB758A">
        <w:rPr>
          <w:rFonts w:ascii="Times New Roman" w:hAnsi="Times New Roman"/>
          <w:bCs/>
          <w:sz w:val="28"/>
          <w:szCs w:val="28"/>
        </w:rPr>
        <w:t>Основными механизмами реализации инвестиционной стратегии должны стать:</w:t>
      </w:r>
    </w:p>
    <w:p w:rsidR="00EB758A" w:rsidRPr="00EB758A" w:rsidRDefault="00EB758A" w:rsidP="00EB758A">
      <w:pPr>
        <w:spacing w:after="0"/>
        <w:ind w:firstLine="709"/>
        <w:contextualSpacing/>
        <w:jc w:val="both"/>
        <w:rPr>
          <w:rFonts w:ascii="Times New Roman" w:hAnsi="Times New Roman"/>
          <w:bCs/>
          <w:sz w:val="28"/>
          <w:szCs w:val="28"/>
        </w:rPr>
      </w:pPr>
      <w:r w:rsidRPr="00EB758A">
        <w:rPr>
          <w:rFonts w:ascii="Times New Roman" w:hAnsi="Times New Roman"/>
          <w:bCs/>
          <w:sz w:val="28"/>
          <w:szCs w:val="28"/>
        </w:rPr>
        <w:t>- создание условий для устранения административных барьеров, препятствующих развитию предпринимательской инициативы;</w:t>
      </w:r>
    </w:p>
    <w:p w:rsidR="00EB758A" w:rsidRPr="00EB758A" w:rsidRDefault="00EB758A" w:rsidP="00EB758A">
      <w:pPr>
        <w:spacing w:after="0"/>
        <w:ind w:firstLine="709"/>
        <w:contextualSpacing/>
        <w:jc w:val="both"/>
        <w:rPr>
          <w:rFonts w:ascii="Times New Roman" w:hAnsi="Times New Roman"/>
          <w:bCs/>
          <w:sz w:val="28"/>
          <w:szCs w:val="28"/>
        </w:rPr>
      </w:pPr>
      <w:r w:rsidRPr="00EB758A">
        <w:rPr>
          <w:rFonts w:ascii="Times New Roman" w:hAnsi="Times New Roman"/>
          <w:bCs/>
          <w:sz w:val="28"/>
          <w:szCs w:val="28"/>
        </w:rPr>
        <w:t>- внедрение в деятельность органов местного самоуправления системы проектного управления;</w:t>
      </w:r>
    </w:p>
    <w:p w:rsidR="00EB758A" w:rsidRPr="00EB758A" w:rsidRDefault="00EB758A" w:rsidP="00EB758A">
      <w:pPr>
        <w:spacing w:after="0"/>
        <w:ind w:firstLine="709"/>
        <w:contextualSpacing/>
        <w:jc w:val="both"/>
        <w:rPr>
          <w:rFonts w:ascii="Times New Roman" w:hAnsi="Times New Roman"/>
          <w:bCs/>
          <w:sz w:val="28"/>
          <w:szCs w:val="28"/>
        </w:rPr>
      </w:pPr>
      <w:r w:rsidRPr="00EB758A">
        <w:rPr>
          <w:rFonts w:ascii="Times New Roman" w:hAnsi="Times New Roman"/>
          <w:bCs/>
          <w:sz w:val="28"/>
          <w:szCs w:val="28"/>
        </w:rPr>
        <w:t>- создание благоприятных условий для развития инвестиционной и предпринимательской деятельности;</w:t>
      </w:r>
    </w:p>
    <w:p w:rsidR="00EB758A" w:rsidRPr="00EB758A" w:rsidRDefault="00EB758A" w:rsidP="00EB758A">
      <w:pPr>
        <w:spacing w:after="0"/>
        <w:ind w:firstLine="709"/>
        <w:contextualSpacing/>
        <w:jc w:val="both"/>
        <w:rPr>
          <w:rFonts w:ascii="Times New Roman" w:hAnsi="Times New Roman"/>
          <w:bCs/>
          <w:sz w:val="28"/>
          <w:szCs w:val="28"/>
        </w:rPr>
      </w:pPr>
      <w:r w:rsidRPr="00EB758A">
        <w:rPr>
          <w:rFonts w:ascii="Times New Roman" w:hAnsi="Times New Roman"/>
          <w:bCs/>
          <w:sz w:val="28"/>
          <w:szCs w:val="28"/>
        </w:rPr>
        <w:t xml:space="preserve">- развитие конкуренции, применение технологий </w:t>
      </w:r>
      <w:r w:rsidR="0071279D">
        <w:rPr>
          <w:rFonts w:ascii="Times New Roman" w:hAnsi="Times New Roman"/>
          <w:bCs/>
          <w:sz w:val="28"/>
          <w:szCs w:val="28"/>
        </w:rPr>
        <w:t>«</w:t>
      </w:r>
      <w:r w:rsidRPr="00EB758A">
        <w:rPr>
          <w:rFonts w:ascii="Times New Roman" w:hAnsi="Times New Roman"/>
          <w:bCs/>
          <w:sz w:val="28"/>
          <w:szCs w:val="28"/>
        </w:rPr>
        <w:t>бережливого производства</w:t>
      </w:r>
      <w:r w:rsidR="0071279D">
        <w:rPr>
          <w:rFonts w:ascii="Times New Roman" w:hAnsi="Times New Roman"/>
          <w:bCs/>
          <w:sz w:val="28"/>
          <w:szCs w:val="28"/>
        </w:rPr>
        <w:t>»</w:t>
      </w:r>
      <w:r w:rsidRPr="00EB758A">
        <w:rPr>
          <w:rFonts w:ascii="Times New Roman" w:hAnsi="Times New Roman"/>
          <w:bCs/>
          <w:sz w:val="28"/>
          <w:szCs w:val="28"/>
        </w:rPr>
        <w:t>;</w:t>
      </w:r>
    </w:p>
    <w:p w:rsidR="00EB758A" w:rsidRPr="00EB758A" w:rsidRDefault="00EB758A" w:rsidP="00EB758A">
      <w:pPr>
        <w:spacing w:after="0"/>
        <w:ind w:firstLine="709"/>
        <w:contextualSpacing/>
        <w:jc w:val="both"/>
        <w:rPr>
          <w:rFonts w:ascii="Times New Roman" w:hAnsi="Times New Roman"/>
          <w:bCs/>
          <w:sz w:val="28"/>
          <w:szCs w:val="28"/>
        </w:rPr>
      </w:pPr>
      <w:r w:rsidRPr="00EB758A">
        <w:rPr>
          <w:rFonts w:ascii="Times New Roman" w:hAnsi="Times New Roman"/>
          <w:bCs/>
          <w:sz w:val="28"/>
          <w:szCs w:val="28"/>
        </w:rPr>
        <w:t>- совершенствование инфраструктуры муниципальной поддержки малого и среднего предпринимательства;</w:t>
      </w:r>
    </w:p>
    <w:p w:rsidR="00EB758A" w:rsidRDefault="00EB758A" w:rsidP="00EB758A">
      <w:pPr>
        <w:spacing w:after="0"/>
        <w:ind w:firstLine="709"/>
        <w:contextualSpacing/>
        <w:jc w:val="both"/>
        <w:rPr>
          <w:rFonts w:ascii="Times New Roman" w:hAnsi="Times New Roman"/>
          <w:bCs/>
          <w:sz w:val="28"/>
          <w:szCs w:val="28"/>
        </w:rPr>
      </w:pPr>
      <w:r w:rsidRPr="00EB758A">
        <w:rPr>
          <w:rFonts w:ascii="Times New Roman" w:hAnsi="Times New Roman"/>
          <w:bCs/>
          <w:sz w:val="28"/>
          <w:szCs w:val="28"/>
        </w:rPr>
        <w:t>- создание инфраструктурно обеспеченных инвестиционных площадок.</w:t>
      </w:r>
    </w:p>
    <w:p w:rsidR="00EB758A" w:rsidRPr="00EB758A" w:rsidRDefault="00EB758A" w:rsidP="00EB758A">
      <w:pPr>
        <w:spacing w:after="0"/>
        <w:ind w:firstLine="709"/>
        <w:contextualSpacing/>
        <w:jc w:val="both"/>
        <w:rPr>
          <w:rFonts w:ascii="Times New Roman" w:hAnsi="Times New Roman"/>
          <w:bCs/>
          <w:sz w:val="18"/>
          <w:szCs w:val="28"/>
        </w:rPr>
      </w:pPr>
    </w:p>
    <w:p w:rsidR="00EB758A" w:rsidRDefault="00EB758A" w:rsidP="00B8282F">
      <w:pPr>
        <w:pStyle w:val="aa"/>
        <w:numPr>
          <w:ilvl w:val="1"/>
          <w:numId w:val="27"/>
        </w:numPr>
        <w:spacing w:after="0"/>
        <w:ind w:left="0" w:firstLine="720"/>
        <w:jc w:val="center"/>
        <w:rPr>
          <w:rFonts w:ascii="Times New Roman" w:hAnsi="Times New Roman" w:cs="Times New Roman"/>
          <w:b/>
          <w:sz w:val="28"/>
          <w:szCs w:val="28"/>
        </w:rPr>
      </w:pPr>
      <w:r w:rsidRPr="00EB758A">
        <w:rPr>
          <w:rFonts w:ascii="Times New Roman" w:hAnsi="Times New Roman" w:cs="Times New Roman"/>
          <w:b/>
          <w:sz w:val="28"/>
          <w:szCs w:val="28"/>
        </w:rPr>
        <w:t>Внедрение технологий бережливого производства и бережливого управления</w:t>
      </w:r>
    </w:p>
    <w:p w:rsidR="00EB758A" w:rsidRPr="00EB758A" w:rsidRDefault="00EB758A" w:rsidP="00EB758A">
      <w:pPr>
        <w:pStyle w:val="aa"/>
        <w:spacing w:after="0"/>
        <w:rPr>
          <w:rFonts w:ascii="Times New Roman" w:hAnsi="Times New Roman" w:cs="Times New Roman"/>
          <w:b/>
          <w:sz w:val="12"/>
          <w:szCs w:val="28"/>
        </w:rPr>
      </w:pPr>
    </w:p>
    <w:p w:rsidR="00EB758A" w:rsidRDefault="00EB758A" w:rsidP="00EB758A">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Принимая во внимание основные положения Стратегии социально- экономического развития Ханты-Мансийского автономного округа – Югры до 2030 года и концепции </w:t>
      </w:r>
      <w:r w:rsidR="0071279D">
        <w:rPr>
          <w:rFonts w:ascii="Times New Roman" w:hAnsi="Times New Roman" w:cs="Times New Roman"/>
          <w:sz w:val="28"/>
          <w:szCs w:val="28"/>
        </w:rPr>
        <w:t>«</w:t>
      </w:r>
      <w:r>
        <w:rPr>
          <w:rFonts w:ascii="Times New Roman" w:hAnsi="Times New Roman" w:cs="Times New Roman"/>
          <w:sz w:val="28"/>
          <w:szCs w:val="28"/>
        </w:rPr>
        <w:t>Бережливый регион</w:t>
      </w:r>
      <w:r w:rsidR="0071279D">
        <w:rPr>
          <w:rFonts w:ascii="Times New Roman" w:hAnsi="Times New Roman" w:cs="Times New Roman"/>
          <w:sz w:val="28"/>
          <w:szCs w:val="28"/>
        </w:rPr>
        <w:t>»</w:t>
      </w:r>
      <w:r>
        <w:rPr>
          <w:rFonts w:ascii="Times New Roman" w:hAnsi="Times New Roman" w:cs="Times New Roman"/>
          <w:sz w:val="28"/>
          <w:szCs w:val="28"/>
        </w:rPr>
        <w:t xml:space="preserve">, утвержденной распоряжением Правительства Ханты-Мансийского автономного округа – </w:t>
      </w:r>
      <w:r>
        <w:rPr>
          <w:rFonts w:ascii="Times New Roman" w:hAnsi="Times New Roman" w:cs="Times New Roman"/>
          <w:sz w:val="28"/>
          <w:szCs w:val="28"/>
        </w:rPr>
        <w:lastRenderedPageBreak/>
        <w:t>Югры от 19 августа 2016 года №455-рп, в городе Нижневартовске задан курс на активное внедрение технологий бережливого производства и бережливого управления на системной основе во всех сферах жизнедеятельности муниципального образования.</w:t>
      </w:r>
    </w:p>
    <w:p w:rsidR="00EB758A" w:rsidRDefault="00EB758A" w:rsidP="00EB758A">
      <w:pPr>
        <w:spacing w:after="0"/>
        <w:ind w:firstLine="709"/>
        <w:jc w:val="both"/>
        <w:rPr>
          <w:rFonts w:ascii="Times New Roman" w:hAnsi="Times New Roman" w:cs="Times New Roman"/>
          <w:sz w:val="28"/>
          <w:szCs w:val="28"/>
        </w:rPr>
      </w:pPr>
      <w:r>
        <w:rPr>
          <w:rFonts w:ascii="Times New Roman" w:hAnsi="Times New Roman" w:cs="Times New Roman"/>
          <w:sz w:val="28"/>
          <w:szCs w:val="28"/>
        </w:rPr>
        <w:t>Успешное достижение стратегической цели развития города базируется на выявлении и использовании внутреннего потенциала города, предполагающего одновременное применение Лин-технологий (технологий бережливого производства) в социально - экономической сфере и муниципальном управлении.</w:t>
      </w:r>
    </w:p>
    <w:p w:rsidR="00EB758A" w:rsidRDefault="00EB758A" w:rsidP="00EB758A">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Город в этом направлении выступает стартовой площадкой, поскольку разработчиком концепции </w:t>
      </w:r>
      <w:r w:rsidR="0071279D">
        <w:rPr>
          <w:rFonts w:ascii="Times New Roman" w:hAnsi="Times New Roman" w:cs="Times New Roman"/>
          <w:sz w:val="28"/>
          <w:szCs w:val="28"/>
        </w:rPr>
        <w:t>«</w:t>
      </w:r>
      <w:r>
        <w:rPr>
          <w:rFonts w:ascii="Times New Roman" w:hAnsi="Times New Roman" w:cs="Times New Roman"/>
          <w:sz w:val="28"/>
          <w:szCs w:val="28"/>
        </w:rPr>
        <w:t>Бережливый регион</w:t>
      </w:r>
      <w:r w:rsidR="0071279D">
        <w:rPr>
          <w:rFonts w:ascii="Times New Roman" w:hAnsi="Times New Roman" w:cs="Times New Roman"/>
          <w:sz w:val="28"/>
          <w:szCs w:val="28"/>
        </w:rPr>
        <w:t>»</w:t>
      </w:r>
      <w:r>
        <w:rPr>
          <w:rFonts w:ascii="Times New Roman" w:hAnsi="Times New Roman" w:cs="Times New Roman"/>
          <w:sz w:val="28"/>
          <w:szCs w:val="28"/>
        </w:rPr>
        <w:t xml:space="preserve"> и основной базой по популяризации идей и обучению заинтересованных участников экономических и общественных отношений в Югре основам бережливого производства является ФГБОУ ВО </w:t>
      </w:r>
      <w:r w:rsidR="0071279D">
        <w:rPr>
          <w:rFonts w:ascii="Times New Roman" w:hAnsi="Times New Roman" w:cs="Times New Roman"/>
          <w:sz w:val="28"/>
          <w:szCs w:val="28"/>
        </w:rPr>
        <w:t>«</w:t>
      </w:r>
      <w:r>
        <w:rPr>
          <w:rFonts w:ascii="Times New Roman" w:hAnsi="Times New Roman" w:cs="Times New Roman"/>
          <w:sz w:val="28"/>
          <w:szCs w:val="28"/>
        </w:rPr>
        <w:t>Нижневартовский государственный университет</w:t>
      </w:r>
      <w:r w:rsidR="0071279D">
        <w:rPr>
          <w:rFonts w:ascii="Times New Roman" w:hAnsi="Times New Roman" w:cs="Times New Roman"/>
          <w:sz w:val="28"/>
          <w:szCs w:val="28"/>
        </w:rPr>
        <w:t>»</w:t>
      </w:r>
      <w:r>
        <w:rPr>
          <w:rFonts w:ascii="Times New Roman" w:hAnsi="Times New Roman" w:cs="Times New Roman"/>
          <w:sz w:val="28"/>
          <w:szCs w:val="28"/>
        </w:rPr>
        <w:t>.</w:t>
      </w:r>
    </w:p>
    <w:p w:rsidR="00EB758A" w:rsidRDefault="00EB758A" w:rsidP="00EB758A">
      <w:pPr>
        <w:spacing w:after="0"/>
        <w:ind w:firstLine="709"/>
        <w:jc w:val="both"/>
        <w:rPr>
          <w:rFonts w:ascii="Times New Roman" w:hAnsi="Times New Roman" w:cs="Times New Roman"/>
          <w:sz w:val="28"/>
          <w:szCs w:val="28"/>
        </w:rPr>
      </w:pPr>
      <w:r>
        <w:rPr>
          <w:rFonts w:ascii="Times New Roman" w:hAnsi="Times New Roman" w:cs="Times New Roman"/>
          <w:sz w:val="28"/>
          <w:szCs w:val="28"/>
        </w:rPr>
        <w:t>Бережливое производство и бережливое управление – это инновационный подход в менеджменте, ориентированный на повышение эффективности производственных, управленческих и бизнес-процессов, рост качества товаров, работ, услуг, оптимизацию затрат.</w:t>
      </w:r>
    </w:p>
    <w:p w:rsidR="00EB758A" w:rsidRPr="00210149" w:rsidRDefault="00EB758A" w:rsidP="00EB758A">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Ключевая цель бережливого производства и бережливого управления – </w:t>
      </w:r>
      <w:r w:rsidRPr="0088646E">
        <w:rPr>
          <w:rFonts w:ascii="Times New Roman" w:hAnsi="Times New Roman" w:cs="Times New Roman"/>
          <w:sz w:val="28"/>
          <w:szCs w:val="28"/>
        </w:rPr>
        <w:t>разработка технологии и создание культуры непрерывного совершенствования бережливой деятельности путем решения следующих задач:</w:t>
      </w:r>
      <w:r w:rsidRPr="00210149">
        <w:rPr>
          <w:rFonts w:ascii="Times New Roman" w:hAnsi="Times New Roman" w:cs="Times New Roman"/>
          <w:sz w:val="28"/>
          <w:szCs w:val="28"/>
        </w:rPr>
        <w:t xml:space="preserve"> </w:t>
      </w:r>
    </w:p>
    <w:p w:rsidR="00EB758A" w:rsidRDefault="00EB758A" w:rsidP="00EB758A">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повышение производительности труда всех субъектов общественных и экономических отношений путем внедрения технологий бережливого производства в хозяйствующих субъектах и органах власти, повышения эффективности бюджетных расходов, популяризации </w:t>
      </w:r>
      <w:r w:rsidR="00A711EB">
        <w:rPr>
          <w:rFonts w:ascii="Times New Roman" w:hAnsi="Times New Roman" w:cs="Times New Roman"/>
          <w:sz w:val="28"/>
          <w:szCs w:val="28"/>
        </w:rPr>
        <w:t xml:space="preserve">идей бережливого производства, </w:t>
      </w:r>
      <w:r>
        <w:rPr>
          <w:rFonts w:ascii="Times New Roman" w:hAnsi="Times New Roman" w:cs="Times New Roman"/>
          <w:sz w:val="28"/>
          <w:szCs w:val="28"/>
        </w:rPr>
        <w:t xml:space="preserve">стимулирования внедрения </w:t>
      </w:r>
      <w:r w:rsidR="00A711EB">
        <w:rPr>
          <w:rFonts w:ascii="Times New Roman" w:hAnsi="Times New Roman" w:cs="Times New Roman"/>
          <w:sz w:val="28"/>
          <w:szCs w:val="28"/>
        </w:rPr>
        <w:t>Л</w:t>
      </w:r>
      <w:r>
        <w:rPr>
          <w:rFonts w:ascii="Times New Roman" w:hAnsi="Times New Roman" w:cs="Times New Roman"/>
          <w:sz w:val="28"/>
          <w:szCs w:val="28"/>
        </w:rPr>
        <w:t>ин-технологий организациями всех форм собственности;</w:t>
      </w:r>
    </w:p>
    <w:p w:rsidR="00EB758A" w:rsidRDefault="00EB758A" w:rsidP="00EB758A">
      <w:pPr>
        <w:spacing w:after="0"/>
        <w:ind w:firstLine="709"/>
        <w:jc w:val="both"/>
        <w:rPr>
          <w:rFonts w:ascii="Times New Roman" w:hAnsi="Times New Roman" w:cs="Times New Roman"/>
          <w:sz w:val="28"/>
          <w:szCs w:val="28"/>
        </w:rPr>
      </w:pPr>
      <w:r>
        <w:rPr>
          <w:rFonts w:ascii="Times New Roman" w:hAnsi="Times New Roman" w:cs="Times New Roman"/>
          <w:sz w:val="28"/>
          <w:szCs w:val="28"/>
        </w:rPr>
        <w:t>- повышение эффективности функционирования органов власти в городе Нижневартовске, в том числе посредством внедрения принципов и методов проектного управления и инициативного бюджетирования в практику муниципального управления;</w:t>
      </w:r>
    </w:p>
    <w:p w:rsidR="00EB758A" w:rsidRDefault="00EB758A" w:rsidP="00EB758A">
      <w:pPr>
        <w:spacing w:after="0"/>
        <w:ind w:firstLine="709"/>
        <w:jc w:val="both"/>
        <w:rPr>
          <w:rFonts w:ascii="Times New Roman" w:hAnsi="Times New Roman" w:cs="Times New Roman"/>
          <w:sz w:val="28"/>
          <w:szCs w:val="28"/>
        </w:rPr>
      </w:pPr>
      <w:r>
        <w:rPr>
          <w:rFonts w:ascii="Times New Roman" w:hAnsi="Times New Roman" w:cs="Times New Roman"/>
          <w:sz w:val="28"/>
          <w:szCs w:val="28"/>
        </w:rPr>
        <w:t>- повышение конкурентоспособности современных субъектов хозяйствования через их переход на новые инновационные модели экономического развития;</w:t>
      </w:r>
    </w:p>
    <w:p w:rsidR="00EB758A" w:rsidRDefault="00EB758A" w:rsidP="00EB758A">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повышение качества предоставления государственных и муниципальных услуг различным субъектам посредством постоянного мониторинга и контроля качества предоставляемых услуг и вовлечения всех </w:t>
      </w:r>
      <w:r>
        <w:rPr>
          <w:rFonts w:ascii="Times New Roman" w:hAnsi="Times New Roman" w:cs="Times New Roman"/>
          <w:sz w:val="28"/>
          <w:szCs w:val="28"/>
        </w:rPr>
        <w:lastRenderedPageBreak/>
        <w:t>заинтересованных сторон в процесс разработки документов стратегического планирования с целью обеспечения устойчивого развития города;</w:t>
      </w:r>
    </w:p>
    <w:p w:rsidR="00EB758A" w:rsidRDefault="00EB758A" w:rsidP="00EB758A">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внедрение системы </w:t>
      </w:r>
      <w:r w:rsidR="0071279D">
        <w:rPr>
          <w:rFonts w:ascii="Times New Roman" w:hAnsi="Times New Roman" w:cs="Times New Roman"/>
          <w:sz w:val="28"/>
          <w:szCs w:val="28"/>
        </w:rPr>
        <w:t>«</w:t>
      </w:r>
      <w:r>
        <w:rPr>
          <w:rFonts w:ascii="Times New Roman" w:hAnsi="Times New Roman" w:cs="Times New Roman"/>
          <w:sz w:val="28"/>
          <w:szCs w:val="28"/>
        </w:rPr>
        <w:t>умный город</w:t>
      </w:r>
      <w:r w:rsidR="0071279D">
        <w:rPr>
          <w:rFonts w:ascii="Times New Roman" w:hAnsi="Times New Roman" w:cs="Times New Roman"/>
          <w:sz w:val="28"/>
          <w:szCs w:val="28"/>
        </w:rPr>
        <w:t>»</w:t>
      </w:r>
      <w:r>
        <w:rPr>
          <w:rFonts w:ascii="Times New Roman" w:hAnsi="Times New Roman" w:cs="Times New Roman"/>
          <w:sz w:val="28"/>
          <w:szCs w:val="28"/>
        </w:rPr>
        <w:t>, предусматривающей применение</w:t>
      </w:r>
      <w:r w:rsidRPr="00B8107C">
        <w:rPr>
          <w:rFonts w:ascii="Times New Roman" w:hAnsi="Times New Roman" w:cs="Times New Roman"/>
          <w:sz w:val="28"/>
          <w:szCs w:val="28"/>
        </w:rPr>
        <w:t xml:space="preserve"> инновационных технологий, которые </w:t>
      </w:r>
      <w:r>
        <w:rPr>
          <w:rFonts w:ascii="Times New Roman" w:hAnsi="Times New Roman" w:cs="Times New Roman"/>
          <w:sz w:val="28"/>
          <w:szCs w:val="28"/>
        </w:rPr>
        <w:t xml:space="preserve">ориентированы на </w:t>
      </w:r>
      <w:r w:rsidRPr="00B8107C">
        <w:rPr>
          <w:rFonts w:ascii="Times New Roman" w:hAnsi="Times New Roman" w:cs="Times New Roman"/>
          <w:sz w:val="28"/>
          <w:szCs w:val="28"/>
        </w:rPr>
        <w:t>экономичное и экологичное использование городских систем жизнедеятельности</w:t>
      </w:r>
      <w:r>
        <w:rPr>
          <w:rFonts w:ascii="Times New Roman" w:hAnsi="Times New Roman" w:cs="Times New Roman"/>
          <w:sz w:val="28"/>
          <w:szCs w:val="28"/>
        </w:rPr>
        <w:t xml:space="preserve"> и повышение эффективности многочисленных элементов городской инфраструктуры;</w:t>
      </w:r>
    </w:p>
    <w:p w:rsidR="00EB758A" w:rsidRDefault="00EB758A" w:rsidP="00EB758A">
      <w:pPr>
        <w:spacing w:after="0"/>
        <w:ind w:firstLine="709"/>
        <w:jc w:val="both"/>
        <w:rPr>
          <w:rFonts w:ascii="Times New Roman" w:hAnsi="Times New Roman" w:cs="Times New Roman"/>
          <w:sz w:val="28"/>
          <w:szCs w:val="28"/>
        </w:rPr>
      </w:pPr>
      <w:r>
        <w:rPr>
          <w:rFonts w:ascii="Times New Roman" w:hAnsi="Times New Roman" w:cs="Times New Roman"/>
          <w:sz w:val="28"/>
          <w:szCs w:val="28"/>
        </w:rPr>
        <w:t>- повышение энергоэффективности промышленного, жилищно-коммунального и бюджетного секторов путем оптимизации промышленных энергопотребляющих систем и модернизации оборудования, снижения энергоемкости, повышения надежности и качества предоставляемых жилищно-коммунальных услуг;</w:t>
      </w:r>
    </w:p>
    <w:p w:rsidR="00EB758A" w:rsidRPr="00C911CA" w:rsidRDefault="00EB758A" w:rsidP="00EB758A">
      <w:pPr>
        <w:spacing w:after="0"/>
        <w:ind w:firstLine="709"/>
        <w:jc w:val="both"/>
        <w:rPr>
          <w:rFonts w:ascii="Times New Roman" w:hAnsi="Times New Roman" w:cs="Times New Roman"/>
          <w:sz w:val="28"/>
          <w:szCs w:val="28"/>
        </w:rPr>
      </w:pPr>
      <w:r>
        <w:rPr>
          <w:rFonts w:ascii="Times New Roman" w:hAnsi="Times New Roman" w:cs="Times New Roman"/>
          <w:sz w:val="28"/>
          <w:szCs w:val="28"/>
        </w:rPr>
        <w:t>- формирование эффективной экономико-экологической модели развития промышленности путем достижения баланса между уровнем промышленного производства и сохранением благоприятного состояния окружающей среды, обеспечения рационального природопользования и сохранности естественных экосистем и природных комплексов.</w:t>
      </w:r>
    </w:p>
    <w:p w:rsidR="00EB758A" w:rsidRDefault="00EB758A" w:rsidP="00EB758A">
      <w:pPr>
        <w:spacing w:after="0"/>
        <w:jc w:val="both"/>
        <w:rPr>
          <w:rFonts w:ascii="Times New Roman" w:hAnsi="Times New Roman" w:cs="Times New Roman"/>
          <w:sz w:val="28"/>
          <w:szCs w:val="28"/>
        </w:rPr>
      </w:pPr>
      <w:r w:rsidRPr="003E220A">
        <w:rPr>
          <w:rFonts w:ascii="Times New Roman" w:hAnsi="Times New Roman" w:cs="Times New Roman"/>
          <w:sz w:val="28"/>
          <w:szCs w:val="28"/>
        </w:rPr>
        <w:tab/>
      </w:r>
      <w:r>
        <w:rPr>
          <w:rFonts w:ascii="Times New Roman" w:hAnsi="Times New Roman" w:cs="Times New Roman"/>
          <w:sz w:val="28"/>
          <w:szCs w:val="28"/>
        </w:rPr>
        <w:t>Внедрение технологий бережливого производства и бережливого управления - это система, которая объединяет такие ключевые направления социально-экономического развития бережливого города как сбалансированное социальное развитие, улучшение системы муниципального управления, повышение эффективности организации труда, развитие инновационной инфраструктуры, повышение энергоэффективности промышленности и жилищно-коммунального хозяйства.</w:t>
      </w:r>
    </w:p>
    <w:p w:rsidR="00EB758A"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Бережливый Нижневартовск – это модель, которая предполагает возможность применения системы бережливого производства и бережливого управления в городском хозяйстве. </w:t>
      </w:r>
    </w:p>
    <w:p w:rsidR="00EB758A"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Бережливый город хорошо укладывается в градостроительную концепцию нового урбанизма, подразумевающую возрождение небольшого ком</w:t>
      </w:r>
      <w:r w:rsidR="00A711EB">
        <w:rPr>
          <w:rFonts w:ascii="Times New Roman" w:hAnsi="Times New Roman" w:cs="Times New Roman"/>
          <w:sz w:val="28"/>
          <w:szCs w:val="28"/>
        </w:rPr>
        <w:t xml:space="preserve">пактного </w:t>
      </w:r>
      <w:r w:rsidR="0071279D">
        <w:rPr>
          <w:rFonts w:ascii="Times New Roman" w:hAnsi="Times New Roman" w:cs="Times New Roman"/>
          <w:sz w:val="28"/>
          <w:szCs w:val="28"/>
        </w:rPr>
        <w:t>«</w:t>
      </w:r>
      <w:r w:rsidR="00A711EB">
        <w:rPr>
          <w:rFonts w:ascii="Times New Roman" w:hAnsi="Times New Roman" w:cs="Times New Roman"/>
          <w:sz w:val="28"/>
          <w:szCs w:val="28"/>
        </w:rPr>
        <w:t>пешеходного</w:t>
      </w:r>
      <w:r w:rsidR="0071279D">
        <w:rPr>
          <w:rFonts w:ascii="Times New Roman" w:hAnsi="Times New Roman" w:cs="Times New Roman"/>
          <w:sz w:val="28"/>
          <w:szCs w:val="28"/>
        </w:rPr>
        <w:t>»</w:t>
      </w:r>
      <w:r w:rsidR="00A711EB">
        <w:rPr>
          <w:rFonts w:ascii="Times New Roman" w:hAnsi="Times New Roman" w:cs="Times New Roman"/>
          <w:sz w:val="28"/>
          <w:szCs w:val="28"/>
        </w:rPr>
        <w:t xml:space="preserve"> города, </w:t>
      </w:r>
      <w:r>
        <w:rPr>
          <w:rFonts w:ascii="Times New Roman" w:hAnsi="Times New Roman" w:cs="Times New Roman"/>
          <w:sz w:val="28"/>
          <w:szCs w:val="28"/>
        </w:rPr>
        <w:t>начиная от разработки мастер-плана городского ландшафта и заканчивая комплексным благоустройством всей территории.</w:t>
      </w:r>
    </w:p>
    <w:p w:rsidR="00EB758A"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Бережливый город – это не только современная форма управления муниципальным образованием, но и современная форма культуры и бережливого мышления людей </w:t>
      </w:r>
      <w:r>
        <w:rPr>
          <w:rFonts w:ascii="Times New Roman" w:hAnsi="Times New Roman" w:cs="Times New Roman"/>
          <w:sz w:val="28"/>
          <w:szCs w:val="28"/>
          <w:lang w:val="de-DE"/>
        </w:rPr>
        <w:t>XXI</w:t>
      </w:r>
      <w:r w:rsidRPr="00EC23A6">
        <w:rPr>
          <w:rFonts w:ascii="Times New Roman" w:hAnsi="Times New Roman" w:cs="Times New Roman"/>
          <w:sz w:val="28"/>
          <w:szCs w:val="28"/>
        </w:rPr>
        <w:t xml:space="preserve"> </w:t>
      </w:r>
      <w:r>
        <w:rPr>
          <w:rFonts w:ascii="Times New Roman" w:hAnsi="Times New Roman" w:cs="Times New Roman"/>
          <w:sz w:val="28"/>
          <w:szCs w:val="28"/>
        </w:rPr>
        <w:t>века.</w:t>
      </w:r>
    </w:p>
    <w:p w:rsidR="00EB758A"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Внедрение </w:t>
      </w:r>
      <w:r w:rsidR="00A711EB">
        <w:rPr>
          <w:rFonts w:ascii="Times New Roman" w:hAnsi="Times New Roman" w:cs="Times New Roman"/>
          <w:sz w:val="28"/>
          <w:szCs w:val="28"/>
        </w:rPr>
        <w:t xml:space="preserve">Лин-технологий </w:t>
      </w:r>
      <w:r>
        <w:rPr>
          <w:rFonts w:ascii="Times New Roman" w:hAnsi="Times New Roman" w:cs="Times New Roman"/>
          <w:sz w:val="28"/>
          <w:szCs w:val="28"/>
        </w:rPr>
        <w:t xml:space="preserve">в системном формате позволяет во всех сферах уменьшить затраты, нарастить результаты и производительность труда, повысить качественную составляющую. Все это достигается за счет </w:t>
      </w:r>
      <w:r>
        <w:rPr>
          <w:rFonts w:ascii="Times New Roman" w:hAnsi="Times New Roman" w:cs="Times New Roman"/>
          <w:sz w:val="28"/>
          <w:szCs w:val="28"/>
        </w:rPr>
        <w:lastRenderedPageBreak/>
        <w:t>трансформации культуры персонала, вовлечения всех сотрудников в систему непрерывных улучшений через поиск и устранение потерь.</w:t>
      </w:r>
    </w:p>
    <w:p w:rsidR="00EB758A" w:rsidRPr="00210149"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Обзор современной экономической литературы позволяет сделать вывод, что внедрение технологий бережливого производства на конкретной территории может сопровождаться определенными трудностями, которые необходимо принимать во внимание при выработке управленческих</w:t>
      </w:r>
      <w:r w:rsidR="00A711EB">
        <w:rPr>
          <w:rFonts w:ascii="Times New Roman" w:hAnsi="Times New Roman" w:cs="Times New Roman"/>
          <w:sz w:val="28"/>
          <w:szCs w:val="28"/>
        </w:rPr>
        <w:t xml:space="preserve"> решений. Речь идет, например, </w:t>
      </w:r>
      <w:r>
        <w:rPr>
          <w:rFonts w:ascii="Times New Roman" w:hAnsi="Times New Roman" w:cs="Times New Roman"/>
          <w:sz w:val="28"/>
          <w:szCs w:val="28"/>
        </w:rPr>
        <w:t>о недостаточной информированности участников бережливой деятельности об основных положениях конц</w:t>
      </w:r>
      <w:r w:rsidR="00A711EB">
        <w:rPr>
          <w:rFonts w:ascii="Times New Roman" w:hAnsi="Times New Roman" w:cs="Times New Roman"/>
          <w:sz w:val="28"/>
          <w:szCs w:val="28"/>
        </w:rPr>
        <w:t xml:space="preserve">епции бережливого производства </w:t>
      </w:r>
      <w:r>
        <w:rPr>
          <w:rFonts w:ascii="Times New Roman" w:hAnsi="Times New Roman" w:cs="Times New Roman"/>
          <w:sz w:val="28"/>
          <w:szCs w:val="28"/>
        </w:rPr>
        <w:t>и их роли в ее реализации, внедрении стандартных инструментов бережливости без учета специфических городских особенностей, проведении преобразований производственных систем без оптимизации управленческого аппарата и другие. Обозначенные проблемные моменты являются вполне разрешимыми в случае принятия своевременных решений и действий в этом направлении.</w:t>
      </w:r>
    </w:p>
    <w:p w:rsidR="00EB758A" w:rsidRDefault="00EB758A" w:rsidP="00EB758A">
      <w:pPr>
        <w:spacing w:after="0"/>
        <w:ind w:firstLine="851"/>
        <w:jc w:val="both"/>
        <w:rPr>
          <w:rFonts w:ascii="Times New Roman" w:hAnsi="Times New Roman" w:cs="Times New Roman"/>
          <w:sz w:val="28"/>
          <w:szCs w:val="28"/>
        </w:rPr>
      </w:pPr>
      <w:r w:rsidRPr="00616CDE">
        <w:rPr>
          <w:rFonts w:ascii="Times New Roman" w:hAnsi="Times New Roman" w:cs="Times New Roman"/>
          <w:sz w:val="28"/>
          <w:szCs w:val="28"/>
        </w:rPr>
        <w:t>Важным элементом формирования культуры</w:t>
      </w:r>
      <w:r>
        <w:rPr>
          <w:rFonts w:ascii="Times New Roman" w:hAnsi="Times New Roman" w:cs="Times New Roman"/>
          <w:sz w:val="28"/>
          <w:szCs w:val="28"/>
        </w:rPr>
        <w:t xml:space="preserve"> </w:t>
      </w:r>
      <w:r w:rsidRPr="00616CDE">
        <w:rPr>
          <w:rFonts w:ascii="Times New Roman" w:hAnsi="Times New Roman" w:cs="Times New Roman"/>
          <w:sz w:val="28"/>
          <w:szCs w:val="28"/>
        </w:rPr>
        <w:t xml:space="preserve">бережливого управления в области муниципального управления является массовое обучение руководителей разного уровня принципам бережливого производства и разработка и внедрение </w:t>
      </w:r>
      <w:r w:rsidR="0071279D">
        <w:rPr>
          <w:rFonts w:ascii="Times New Roman" w:hAnsi="Times New Roman" w:cs="Times New Roman"/>
          <w:sz w:val="28"/>
          <w:szCs w:val="28"/>
        </w:rPr>
        <w:t>«</w:t>
      </w:r>
      <w:r w:rsidRPr="00616CDE">
        <w:rPr>
          <w:rFonts w:ascii="Times New Roman" w:hAnsi="Times New Roman" w:cs="Times New Roman"/>
          <w:sz w:val="28"/>
          <w:szCs w:val="28"/>
        </w:rPr>
        <w:t>Стандарта работы руководителя</w:t>
      </w:r>
      <w:r w:rsidR="0071279D">
        <w:rPr>
          <w:rFonts w:ascii="Times New Roman" w:hAnsi="Times New Roman" w:cs="Times New Roman"/>
          <w:sz w:val="28"/>
          <w:szCs w:val="28"/>
        </w:rPr>
        <w:t>»</w:t>
      </w:r>
      <w:r w:rsidRPr="00616CDE">
        <w:rPr>
          <w:rFonts w:ascii="Times New Roman" w:hAnsi="Times New Roman" w:cs="Times New Roman"/>
          <w:sz w:val="28"/>
          <w:szCs w:val="28"/>
        </w:rPr>
        <w:t xml:space="preserve"> – дополнения к должностной инструкции, регламентирующего использование принципов бережливого производства в деятельности руководителей разных уровней, а также определяющего принципы работы руководящего состава и описывающего его основные целевые показатели в отношении внедрения бережливого производства (такие как количество обученных сотрудников в его подразделении, количество реализованных и инициированных проектов, эффекты от внедренных улучшений и пр.).</w:t>
      </w:r>
    </w:p>
    <w:p w:rsidR="00EB758A" w:rsidRDefault="00EB758A" w:rsidP="00EB758A">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В 2017 году ФГБОУ ВО </w:t>
      </w:r>
      <w:r w:rsidR="0071279D">
        <w:rPr>
          <w:rFonts w:ascii="Times New Roman" w:hAnsi="Times New Roman" w:cs="Times New Roman"/>
          <w:sz w:val="28"/>
          <w:szCs w:val="28"/>
        </w:rPr>
        <w:t>«</w:t>
      </w:r>
      <w:r>
        <w:rPr>
          <w:rFonts w:ascii="Times New Roman" w:hAnsi="Times New Roman" w:cs="Times New Roman"/>
          <w:sz w:val="28"/>
          <w:szCs w:val="28"/>
        </w:rPr>
        <w:t>Нижневартовский государственный университет</w:t>
      </w:r>
      <w:r w:rsidR="0071279D">
        <w:rPr>
          <w:rFonts w:ascii="Times New Roman" w:hAnsi="Times New Roman" w:cs="Times New Roman"/>
          <w:sz w:val="28"/>
          <w:szCs w:val="28"/>
        </w:rPr>
        <w:t>»</w:t>
      </w:r>
      <w:r>
        <w:rPr>
          <w:rFonts w:ascii="Times New Roman" w:hAnsi="Times New Roman" w:cs="Times New Roman"/>
          <w:sz w:val="28"/>
          <w:szCs w:val="28"/>
        </w:rPr>
        <w:t xml:space="preserve"> был определен одним из центров по обучению </w:t>
      </w:r>
      <w:r w:rsidR="00A711EB">
        <w:rPr>
          <w:rFonts w:ascii="Times New Roman" w:hAnsi="Times New Roman" w:cs="Times New Roman"/>
          <w:sz w:val="28"/>
          <w:szCs w:val="28"/>
        </w:rPr>
        <w:t>Л</w:t>
      </w:r>
      <w:r>
        <w:rPr>
          <w:rFonts w:ascii="Times New Roman" w:hAnsi="Times New Roman" w:cs="Times New Roman"/>
          <w:sz w:val="28"/>
          <w:szCs w:val="28"/>
        </w:rPr>
        <w:t xml:space="preserve">ин-технологиям. </w:t>
      </w:r>
    </w:p>
    <w:p w:rsidR="00EB758A" w:rsidRDefault="00EB758A" w:rsidP="00EB758A">
      <w:pPr>
        <w:spacing w:after="0"/>
        <w:ind w:firstLine="851"/>
        <w:jc w:val="both"/>
        <w:rPr>
          <w:rFonts w:ascii="Times New Roman" w:hAnsi="Times New Roman" w:cs="Times New Roman"/>
          <w:sz w:val="28"/>
          <w:szCs w:val="28"/>
        </w:rPr>
      </w:pPr>
      <w:r>
        <w:rPr>
          <w:rFonts w:ascii="Times New Roman" w:hAnsi="Times New Roman" w:cs="Times New Roman"/>
          <w:sz w:val="28"/>
          <w:szCs w:val="28"/>
        </w:rPr>
        <w:t>За прошедший период проведена системная работа  по формированию культуры бережливого  производства: разработаны программы повышения квалификации (</w:t>
      </w:r>
      <w:r w:rsidR="0071279D">
        <w:rPr>
          <w:rFonts w:ascii="Times New Roman" w:hAnsi="Times New Roman" w:cs="Times New Roman"/>
          <w:sz w:val="28"/>
          <w:szCs w:val="28"/>
        </w:rPr>
        <w:t>«</w:t>
      </w:r>
      <w:r>
        <w:rPr>
          <w:rFonts w:ascii="Times New Roman" w:hAnsi="Times New Roman" w:cs="Times New Roman"/>
          <w:sz w:val="28"/>
          <w:szCs w:val="28"/>
        </w:rPr>
        <w:t>Бережливое производство: мотивация и стимулирование персонала образовательной организации</w:t>
      </w:r>
      <w:r w:rsidR="0071279D">
        <w:rPr>
          <w:rFonts w:ascii="Times New Roman" w:hAnsi="Times New Roman" w:cs="Times New Roman"/>
          <w:sz w:val="28"/>
          <w:szCs w:val="28"/>
        </w:rPr>
        <w:t>»</w:t>
      </w:r>
      <w:r>
        <w:rPr>
          <w:rFonts w:ascii="Times New Roman" w:hAnsi="Times New Roman" w:cs="Times New Roman"/>
          <w:sz w:val="28"/>
          <w:szCs w:val="28"/>
        </w:rPr>
        <w:t xml:space="preserve">, </w:t>
      </w:r>
      <w:r w:rsidR="0071279D">
        <w:rPr>
          <w:rFonts w:ascii="Times New Roman" w:hAnsi="Times New Roman" w:cs="Times New Roman"/>
          <w:sz w:val="28"/>
          <w:szCs w:val="28"/>
        </w:rPr>
        <w:t>«</w:t>
      </w:r>
      <w:r>
        <w:rPr>
          <w:rFonts w:ascii="Times New Roman" w:hAnsi="Times New Roman" w:cs="Times New Roman"/>
          <w:sz w:val="28"/>
          <w:szCs w:val="28"/>
        </w:rPr>
        <w:t>Бережливое управление проектами в системе образования</w:t>
      </w:r>
      <w:r w:rsidR="0071279D">
        <w:rPr>
          <w:rFonts w:ascii="Times New Roman" w:hAnsi="Times New Roman" w:cs="Times New Roman"/>
          <w:sz w:val="28"/>
          <w:szCs w:val="28"/>
        </w:rPr>
        <w:t>»</w:t>
      </w:r>
      <w:r>
        <w:rPr>
          <w:rFonts w:ascii="Times New Roman" w:hAnsi="Times New Roman" w:cs="Times New Roman"/>
          <w:sz w:val="28"/>
          <w:szCs w:val="28"/>
        </w:rPr>
        <w:t xml:space="preserve">, </w:t>
      </w:r>
      <w:r w:rsidR="0071279D">
        <w:rPr>
          <w:rFonts w:ascii="Times New Roman" w:hAnsi="Times New Roman" w:cs="Times New Roman"/>
          <w:sz w:val="28"/>
          <w:szCs w:val="28"/>
        </w:rPr>
        <w:t>«</w:t>
      </w:r>
      <w:r>
        <w:rPr>
          <w:rFonts w:ascii="Times New Roman" w:hAnsi="Times New Roman" w:cs="Times New Roman"/>
          <w:sz w:val="28"/>
          <w:szCs w:val="28"/>
        </w:rPr>
        <w:t>Бережливые технологии в сфере государственного и муниципального управления: разработка антикризисных сценариев социально-экономического развития</w:t>
      </w:r>
      <w:r w:rsidR="0071279D">
        <w:rPr>
          <w:rFonts w:ascii="Times New Roman" w:hAnsi="Times New Roman" w:cs="Times New Roman"/>
          <w:sz w:val="28"/>
          <w:szCs w:val="28"/>
        </w:rPr>
        <w:t>»</w:t>
      </w:r>
      <w:r>
        <w:rPr>
          <w:rFonts w:ascii="Times New Roman" w:hAnsi="Times New Roman" w:cs="Times New Roman"/>
          <w:sz w:val="28"/>
          <w:szCs w:val="28"/>
        </w:rPr>
        <w:t xml:space="preserve">, </w:t>
      </w:r>
      <w:r w:rsidR="0071279D">
        <w:rPr>
          <w:rFonts w:ascii="Times New Roman" w:hAnsi="Times New Roman" w:cs="Times New Roman"/>
          <w:sz w:val="28"/>
          <w:szCs w:val="28"/>
        </w:rPr>
        <w:t>«</w:t>
      </w:r>
      <w:r>
        <w:rPr>
          <w:rFonts w:ascii="Times New Roman" w:hAnsi="Times New Roman" w:cs="Times New Roman"/>
          <w:sz w:val="28"/>
          <w:szCs w:val="28"/>
        </w:rPr>
        <w:t>Основы бережливого производства: начальный уровень</w:t>
      </w:r>
      <w:r w:rsidR="0071279D">
        <w:rPr>
          <w:rFonts w:ascii="Times New Roman" w:hAnsi="Times New Roman" w:cs="Times New Roman"/>
          <w:sz w:val="28"/>
          <w:szCs w:val="28"/>
        </w:rPr>
        <w:t>»</w:t>
      </w:r>
      <w:r>
        <w:rPr>
          <w:rFonts w:ascii="Times New Roman" w:hAnsi="Times New Roman" w:cs="Times New Roman"/>
          <w:sz w:val="28"/>
          <w:szCs w:val="28"/>
        </w:rPr>
        <w:t xml:space="preserve">, </w:t>
      </w:r>
      <w:r w:rsidR="0071279D">
        <w:rPr>
          <w:rFonts w:ascii="Times New Roman" w:hAnsi="Times New Roman" w:cs="Times New Roman"/>
          <w:sz w:val="28"/>
          <w:szCs w:val="28"/>
        </w:rPr>
        <w:t>«</w:t>
      </w:r>
      <w:r>
        <w:rPr>
          <w:rFonts w:ascii="Times New Roman" w:hAnsi="Times New Roman" w:cs="Times New Roman"/>
          <w:sz w:val="28"/>
          <w:szCs w:val="28"/>
        </w:rPr>
        <w:t>Менеджмент бережливых технологий</w:t>
      </w:r>
      <w:r w:rsidR="0071279D">
        <w:rPr>
          <w:rFonts w:ascii="Times New Roman" w:hAnsi="Times New Roman" w:cs="Times New Roman"/>
          <w:sz w:val="28"/>
          <w:szCs w:val="28"/>
        </w:rPr>
        <w:t>»</w:t>
      </w:r>
      <w:r>
        <w:rPr>
          <w:rFonts w:ascii="Times New Roman" w:hAnsi="Times New Roman" w:cs="Times New Roman"/>
          <w:sz w:val="28"/>
          <w:szCs w:val="28"/>
        </w:rPr>
        <w:t xml:space="preserve">), организованы круглые столы  и конкурсы студенческих проектов и выпускных квалификационных работ по тематике бережливости, разработана модель </w:t>
      </w:r>
      <w:r w:rsidR="0071279D">
        <w:rPr>
          <w:rFonts w:ascii="Times New Roman" w:hAnsi="Times New Roman" w:cs="Times New Roman"/>
          <w:sz w:val="28"/>
          <w:szCs w:val="28"/>
        </w:rPr>
        <w:t>«</w:t>
      </w:r>
      <w:r>
        <w:rPr>
          <w:rFonts w:ascii="Times New Roman" w:hAnsi="Times New Roman" w:cs="Times New Roman"/>
          <w:sz w:val="28"/>
          <w:szCs w:val="28"/>
        </w:rPr>
        <w:t>Бережливый вуз</w:t>
      </w:r>
      <w:r w:rsidR="0071279D">
        <w:rPr>
          <w:rFonts w:ascii="Times New Roman" w:hAnsi="Times New Roman" w:cs="Times New Roman"/>
          <w:sz w:val="28"/>
          <w:szCs w:val="28"/>
        </w:rPr>
        <w:t>»</w:t>
      </w:r>
      <w:r>
        <w:rPr>
          <w:rFonts w:ascii="Times New Roman" w:hAnsi="Times New Roman" w:cs="Times New Roman"/>
          <w:sz w:val="28"/>
          <w:szCs w:val="28"/>
        </w:rPr>
        <w:t xml:space="preserve">, включая создание соответствующего </w:t>
      </w:r>
      <w:r>
        <w:rPr>
          <w:rFonts w:ascii="Times New Roman" w:hAnsi="Times New Roman" w:cs="Times New Roman"/>
          <w:sz w:val="28"/>
          <w:szCs w:val="28"/>
        </w:rPr>
        <w:lastRenderedPageBreak/>
        <w:t xml:space="preserve">тренировочного полигона, проведена социальная игра </w:t>
      </w:r>
      <w:r w:rsidR="0071279D">
        <w:rPr>
          <w:rFonts w:ascii="Times New Roman" w:hAnsi="Times New Roman" w:cs="Times New Roman"/>
          <w:sz w:val="28"/>
          <w:szCs w:val="28"/>
        </w:rPr>
        <w:t>«</w:t>
      </w:r>
      <w:r>
        <w:rPr>
          <w:rFonts w:ascii="Times New Roman" w:hAnsi="Times New Roman" w:cs="Times New Roman"/>
          <w:sz w:val="28"/>
          <w:szCs w:val="28"/>
        </w:rPr>
        <w:t>ЖЭКА</w:t>
      </w:r>
      <w:r w:rsidR="0071279D">
        <w:rPr>
          <w:rFonts w:ascii="Times New Roman" w:hAnsi="Times New Roman" w:cs="Times New Roman"/>
          <w:sz w:val="28"/>
          <w:szCs w:val="28"/>
        </w:rPr>
        <w:t>»</w:t>
      </w:r>
      <w:r>
        <w:rPr>
          <w:rFonts w:ascii="Times New Roman" w:hAnsi="Times New Roman" w:cs="Times New Roman"/>
          <w:sz w:val="28"/>
          <w:szCs w:val="28"/>
        </w:rPr>
        <w:t xml:space="preserve"> по применению навыков энергосбережения в реальной жизни.</w:t>
      </w:r>
    </w:p>
    <w:p w:rsidR="00EB758A" w:rsidRPr="001619AC"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Наиболее эффективными механизмами реализации технологий бережливого производства и управления являются: д</w:t>
      </w:r>
      <w:r w:rsidRPr="001619AC">
        <w:rPr>
          <w:rFonts w:ascii="Times New Roman" w:hAnsi="Times New Roman" w:cs="Times New Roman"/>
          <w:sz w:val="28"/>
          <w:szCs w:val="28"/>
        </w:rPr>
        <w:t>ля частного сектора</w:t>
      </w:r>
      <w:r>
        <w:rPr>
          <w:rFonts w:ascii="Times New Roman" w:hAnsi="Times New Roman" w:cs="Times New Roman"/>
          <w:sz w:val="28"/>
          <w:szCs w:val="28"/>
        </w:rPr>
        <w:t xml:space="preserve"> - к</w:t>
      </w:r>
      <w:r w:rsidRPr="001619AC">
        <w:rPr>
          <w:rFonts w:ascii="Times New Roman" w:hAnsi="Times New Roman" w:cs="Times New Roman"/>
          <w:sz w:val="28"/>
          <w:szCs w:val="28"/>
        </w:rPr>
        <w:t>онфер</w:t>
      </w:r>
      <w:r>
        <w:rPr>
          <w:rFonts w:ascii="Times New Roman" w:hAnsi="Times New Roman" w:cs="Times New Roman"/>
          <w:sz w:val="28"/>
          <w:szCs w:val="28"/>
        </w:rPr>
        <w:t>енции, обучение, круглые столы,  с</w:t>
      </w:r>
      <w:r w:rsidRPr="001619AC">
        <w:rPr>
          <w:rFonts w:ascii="Times New Roman" w:hAnsi="Times New Roman" w:cs="Times New Roman"/>
          <w:sz w:val="28"/>
          <w:szCs w:val="28"/>
        </w:rPr>
        <w:t>убси</w:t>
      </w:r>
      <w:r>
        <w:rPr>
          <w:rFonts w:ascii="Times New Roman" w:hAnsi="Times New Roman" w:cs="Times New Roman"/>
          <w:sz w:val="28"/>
          <w:szCs w:val="28"/>
        </w:rPr>
        <w:t>дирование, софинансирование проектов, использование</w:t>
      </w:r>
      <w:r w:rsidRPr="001619AC">
        <w:rPr>
          <w:rFonts w:ascii="Times New Roman" w:hAnsi="Times New Roman" w:cs="Times New Roman"/>
          <w:sz w:val="28"/>
          <w:szCs w:val="28"/>
        </w:rPr>
        <w:t xml:space="preserve"> </w:t>
      </w:r>
      <w:r>
        <w:rPr>
          <w:rFonts w:ascii="Times New Roman" w:hAnsi="Times New Roman" w:cs="Times New Roman"/>
          <w:sz w:val="28"/>
          <w:szCs w:val="28"/>
        </w:rPr>
        <w:t>единой терминологии, механизма, региональные премии, конкурсы; для муниципального сектора -  обучение, внедрение, о</w:t>
      </w:r>
      <w:r w:rsidRPr="001619AC">
        <w:rPr>
          <w:rFonts w:ascii="Times New Roman" w:hAnsi="Times New Roman" w:cs="Times New Roman"/>
          <w:sz w:val="28"/>
          <w:szCs w:val="28"/>
        </w:rPr>
        <w:t>пределение бюджета меропр</w:t>
      </w:r>
      <w:r>
        <w:rPr>
          <w:rFonts w:ascii="Times New Roman" w:hAnsi="Times New Roman" w:cs="Times New Roman"/>
          <w:sz w:val="28"/>
          <w:szCs w:val="28"/>
        </w:rPr>
        <w:t>иятий, выбор проектов, выполнение плана</w:t>
      </w:r>
      <w:r w:rsidRPr="001619AC">
        <w:rPr>
          <w:rFonts w:ascii="Times New Roman" w:hAnsi="Times New Roman" w:cs="Times New Roman"/>
          <w:sz w:val="28"/>
          <w:szCs w:val="28"/>
        </w:rPr>
        <w:t>, ра</w:t>
      </w:r>
      <w:r>
        <w:rPr>
          <w:rFonts w:ascii="Times New Roman" w:hAnsi="Times New Roman" w:cs="Times New Roman"/>
          <w:sz w:val="28"/>
          <w:szCs w:val="28"/>
        </w:rPr>
        <w:t>спространение в органах власти, в</w:t>
      </w:r>
      <w:r w:rsidRPr="001619AC">
        <w:rPr>
          <w:rFonts w:ascii="Times New Roman" w:hAnsi="Times New Roman" w:cs="Times New Roman"/>
          <w:sz w:val="28"/>
          <w:szCs w:val="28"/>
        </w:rPr>
        <w:t>овлечение и мотивация сотруд</w:t>
      </w:r>
      <w:r>
        <w:rPr>
          <w:rFonts w:ascii="Times New Roman" w:hAnsi="Times New Roman" w:cs="Times New Roman"/>
          <w:sz w:val="28"/>
          <w:szCs w:val="28"/>
        </w:rPr>
        <w:t>ников, качественное доведение задач</w:t>
      </w:r>
      <w:r w:rsidRPr="001619AC">
        <w:rPr>
          <w:rFonts w:ascii="Times New Roman" w:hAnsi="Times New Roman" w:cs="Times New Roman"/>
          <w:sz w:val="28"/>
          <w:szCs w:val="28"/>
        </w:rPr>
        <w:t>.</w:t>
      </w:r>
    </w:p>
    <w:p w:rsidR="00EB758A" w:rsidRPr="001619AC"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На момент разработки данной Стратегии в органах местного самоуправления города Нижневартовска использованы следующие инструменты бережливости:</w:t>
      </w:r>
    </w:p>
    <w:p w:rsidR="00EB758A" w:rsidRPr="001619AC"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 внедрен</w:t>
      </w:r>
      <w:r w:rsidRPr="001619AC">
        <w:rPr>
          <w:rFonts w:ascii="Times New Roman" w:hAnsi="Times New Roman" w:cs="Times New Roman"/>
          <w:sz w:val="28"/>
          <w:szCs w:val="28"/>
        </w:rPr>
        <w:t xml:space="preserve"> электронный документооборот; </w:t>
      </w:r>
      <w:r>
        <w:rPr>
          <w:rFonts w:ascii="Times New Roman" w:hAnsi="Times New Roman" w:cs="Times New Roman"/>
          <w:sz w:val="28"/>
          <w:szCs w:val="28"/>
        </w:rPr>
        <w:t>проводится оценка</w:t>
      </w:r>
      <w:r w:rsidRPr="001619AC">
        <w:rPr>
          <w:rFonts w:ascii="Times New Roman" w:hAnsi="Times New Roman" w:cs="Times New Roman"/>
          <w:sz w:val="28"/>
          <w:szCs w:val="28"/>
        </w:rPr>
        <w:t xml:space="preserve"> регулирующего в</w:t>
      </w:r>
      <w:r>
        <w:rPr>
          <w:rFonts w:ascii="Times New Roman" w:hAnsi="Times New Roman" w:cs="Times New Roman"/>
          <w:sz w:val="28"/>
          <w:szCs w:val="28"/>
        </w:rPr>
        <w:t xml:space="preserve">оздействия </w:t>
      </w:r>
      <w:r w:rsidRPr="00F1548C">
        <w:rPr>
          <w:rFonts w:ascii="Times New Roman" w:hAnsi="Times New Roman" w:cs="Times New Roman"/>
          <w:sz w:val="28"/>
          <w:szCs w:val="28"/>
        </w:rPr>
        <w:t>проектов муниципальных нормативных правовых актов</w:t>
      </w:r>
      <w:r>
        <w:rPr>
          <w:rFonts w:ascii="Times New Roman" w:hAnsi="Times New Roman" w:cs="Times New Roman"/>
          <w:sz w:val="28"/>
          <w:szCs w:val="28"/>
        </w:rPr>
        <w:t xml:space="preserve"> на предмет </w:t>
      </w:r>
      <w:r w:rsidRPr="00F1548C">
        <w:rPr>
          <w:rFonts w:ascii="Times New Roman" w:hAnsi="Times New Roman" w:cs="Times New Roman"/>
          <w:sz w:val="28"/>
          <w:szCs w:val="28"/>
        </w:rPr>
        <w:t>выявлени</w:t>
      </w:r>
      <w:r>
        <w:rPr>
          <w:rFonts w:ascii="Times New Roman" w:hAnsi="Times New Roman" w:cs="Times New Roman"/>
          <w:sz w:val="28"/>
          <w:szCs w:val="28"/>
        </w:rPr>
        <w:t>я</w:t>
      </w:r>
      <w:r w:rsidRPr="00F1548C">
        <w:rPr>
          <w:rFonts w:ascii="Times New Roman" w:hAnsi="Times New Roman" w:cs="Times New Roman"/>
          <w:sz w:val="28"/>
          <w:szCs w:val="28"/>
        </w:rPr>
        <w:t xml:space="preserve"> в принимаемых нормативных правовых актах как явных, так и скрытых административных барьеров, препятствующих развитию бизнеса и норм, которые могут привести к необоснованным и (или) избыточным расходам субъектов инвестиционной и предпринимательской деятельности</w:t>
      </w:r>
      <w:r>
        <w:rPr>
          <w:rFonts w:ascii="Times New Roman" w:hAnsi="Times New Roman" w:cs="Times New Roman"/>
          <w:sz w:val="28"/>
          <w:szCs w:val="28"/>
        </w:rPr>
        <w:t>; утверждены</w:t>
      </w:r>
      <w:r w:rsidRPr="001619AC">
        <w:rPr>
          <w:rFonts w:ascii="Times New Roman" w:hAnsi="Times New Roman" w:cs="Times New Roman"/>
          <w:sz w:val="28"/>
          <w:szCs w:val="28"/>
        </w:rPr>
        <w:t xml:space="preserve"> регламенты всех муниципальных услуг; </w:t>
      </w:r>
      <w:r>
        <w:rPr>
          <w:rFonts w:ascii="Times New Roman" w:hAnsi="Times New Roman" w:cs="Times New Roman"/>
          <w:sz w:val="28"/>
          <w:szCs w:val="28"/>
        </w:rPr>
        <w:t xml:space="preserve">осуществлен </w:t>
      </w:r>
      <w:r w:rsidRPr="001619AC">
        <w:rPr>
          <w:rFonts w:ascii="Times New Roman" w:hAnsi="Times New Roman" w:cs="Times New Roman"/>
          <w:sz w:val="28"/>
          <w:szCs w:val="28"/>
        </w:rPr>
        <w:t>перехо</w:t>
      </w:r>
      <w:r>
        <w:rPr>
          <w:rFonts w:ascii="Times New Roman" w:hAnsi="Times New Roman" w:cs="Times New Roman"/>
          <w:sz w:val="28"/>
          <w:szCs w:val="28"/>
        </w:rPr>
        <w:t>д на электронные услуги; открыт многофункциональный центр предоставления государственных и муниципальных услуг</w:t>
      </w:r>
      <w:r w:rsidRPr="001619AC">
        <w:rPr>
          <w:rFonts w:ascii="Times New Roman" w:hAnsi="Times New Roman" w:cs="Times New Roman"/>
          <w:sz w:val="28"/>
          <w:szCs w:val="28"/>
        </w:rPr>
        <w:t xml:space="preserve">  с многосменным графиком работы для оптимизации численности сотрудников и обеспечения 12-часового </w:t>
      </w:r>
      <w:r>
        <w:rPr>
          <w:rFonts w:ascii="Times New Roman" w:hAnsi="Times New Roman" w:cs="Times New Roman"/>
          <w:sz w:val="28"/>
          <w:szCs w:val="28"/>
        </w:rPr>
        <w:t xml:space="preserve">рабочего </w:t>
      </w:r>
      <w:r w:rsidRPr="001619AC">
        <w:rPr>
          <w:rFonts w:ascii="Times New Roman" w:hAnsi="Times New Roman" w:cs="Times New Roman"/>
          <w:sz w:val="28"/>
          <w:szCs w:val="28"/>
        </w:rPr>
        <w:t xml:space="preserve">дня и 6-дневной </w:t>
      </w:r>
      <w:r>
        <w:rPr>
          <w:rFonts w:ascii="Times New Roman" w:hAnsi="Times New Roman" w:cs="Times New Roman"/>
          <w:sz w:val="28"/>
          <w:szCs w:val="28"/>
        </w:rPr>
        <w:t xml:space="preserve">рабочей </w:t>
      </w:r>
      <w:r w:rsidRPr="001619AC">
        <w:rPr>
          <w:rFonts w:ascii="Times New Roman" w:hAnsi="Times New Roman" w:cs="Times New Roman"/>
          <w:sz w:val="28"/>
          <w:szCs w:val="28"/>
        </w:rPr>
        <w:t xml:space="preserve">недели; </w:t>
      </w:r>
    </w:p>
    <w:p w:rsidR="00EB758A" w:rsidRPr="001619AC"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 установлены</w:t>
      </w:r>
      <w:r w:rsidRPr="001619AC">
        <w:rPr>
          <w:rFonts w:ascii="Times New Roman" w:hAnsi="Times New Roman" w:cs="Times New Roman"/>
          <w:sz w:val="28"/>
          <w:szCs w:val="28"/>
        </w:rPr>
        <w:t xml:space="preserve"> </w:t>
      </w:r>
      <w:r>
        <w:rPr>
          <w:rFonts w:ascii="Times New Roman" w:hAnsi="Times New Roman" w:cs="Times New Roman"/>
          <w:sz w:val="28"/>
          <w:szCs w:val="28"/>
        </w:rPr>
        <w:t xml:space="preserve">предельные </w:t>
      </w:r>
      <w:r w:rsidRPr="001619AC">
        <w:rPr>
          <w:rFonts w:ascii="Times New Roman" w:hAnsi="Times New Roman" w:cs="Times New Roman"/>
          <w:sz w:val="28"/>
          <w:szCs w:val="28"/>
        </w:rPr>
        <w:t>требова</w:t>
      </w:r>
      <w:r>
        <w:rPr>
          <w:rFonts w:ascii="Times New Roman" w:hAnsi="Times New Roman" w:cs="Times New Roman"/>
          <w:sz w:val="28"/>
          <w:szCs w:val="28"/>
        </w:rPr>
        <w:t>ния к закупаемым товарам, работам, услугам для о</w:t>
      </w:r>
      <w:r w:rsidR="00A711EB">
        <w:rPr>
          <w:rFonts w:ascii="Times New Roman" w:hAnsi="Times New Roman" w:cs="Times New Roman"/>
          <w:sz w:val="28"/>
          <w:szCs w:val="28"/>
        </w:rPr>
        <w:t xml:space="preserve">рганов местного самоуправления </w:t>
      </w:r>
      <w:r>
        <w:rPr>
          <w:rFonts w:ascii="Times New Roman" w:hAnsi="Times New Roman" w:cs="Times New Roman"/>
          <w:sz w:val="28"/>
          <w:szCs w:val="28"/>
        </w:rPr>
        <w:t>и подведомственных организаций</w:t>
      </w:r>
      <w:r w:rsidRPr="001619AC">
        <w:rPr>
          <w:rFonts w:ascii="Times New Roman" w:hAnsi="Times New Roman" w:cs="Times New Roman"/>
          <w:sz w:val="28"/>
          <w:szCs w:val="28"/>
        </w:rPr>
        <w:t xml:space="preserve">; </w:t>
      </w:r>
      <w:r>
        <w:rPr>
          <w:rFonts w:ascii="Times New Roman" w:hAnsi="Times New Roman" w:cs="Times New Roman"/>
          <w:sz w:val="28"/>
          <w:szCs w:val="28"/>
        </w:rPr>
        <w:t xml:space="preserve">определены </w:t>
      </w:r>
      <w:r w:rsidRPr="001619AC">
        <w:rPr>
          <w:rFonts w:ascii="Times New Roman" w:hAnsi="Times New Roman" w:cs="Times New Roman"/>
          <w:sz w:val="28"/>
          <w:szCs w:val="28"/>
        </w:rPr>
        <w:t>нормативные затра</w:t>
      </w:r>
      <w:r>
        <w:rPr>
          <w:rFonts w:ascii="Times New Roman" w:hAnsi="Times New Roman" w:cs="Times New Roman"/>
          <w:sz w:val="28"/>
          <w:szCs w:val="28"/>
        </w:rPr>
        <w:t>ты и лимиты затрат на связь, горюче-смазочные материалы</w:t>
      </w:r>
      <w:r w:rsidRPr="001619AC">
        <w:rPr>
          <w:rFonts w:ascii="Times New Roman" w:hAnsi="Times New Roman" w:cs="Times New Roman"/>
          <w:sz w:val="28"/>
          <w:szCs w:val="28"/>
        </w:rPr>
        <w:t>, мебель, канцтовары, хоз</w:t>
      </w:r>
      <w:r>
        <w:rPr>
          <w:rFonts w:ascii="Times New Roman" w:hAnsi="Times New Roman" w:cs="Times New Roman"/>
          <w:sz w:val="28"/>
          <w:szCs w:val="28"/>
        </w:rPr>
        <w:t xml:space="preserve">яйственные </w:t>
      </w:r>
      <w:r w:rsidRPr="001619AC">
        <w:rPr>
          <w:rFonts w:ascii="Times New Roman" w:hAnsi="Times New Roman" w:cs="Times New Roman"/>
          <w:sz w:val="28"/>
          <w:szCs w:val="28"/>
        </w:rPr>
        <w:t>товары и т.д.;</w:t>
      </w:r>
    </w:p>
    <w:p w:rsidR="00EB758A" w:rsidRPr="001619AC"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 утвержден и реализуется план оптимизации расходов бюджета: определены случаи</w:t>
      </w:r>
      <w:r w:rsidR="00E45AA4">
        <w:rPr>
          <w:rFonts w:ascii="Times New Roman" w:hAnsi="Times New Roman" w:cs="Times New Roman"/>
          <w:sz w:val="28"/>
          <w:szCs w:val="28"/>
        </w:rPr>
        <w:t>,</w:t>
      </w:r>
      <w:r>
        <w:rPr>
          <w:rFonts w:ascii="Times New Roman" w:hAnsi="Times New Roman" w:cs="Times New Roman"/>
          <w:sz w:val="28"/>
          <w:szCs w:val="28"/>
        </w:rPr>
        <w:t xml:space="preserve"> при которых допускается авансирование</w:t>
      </w:r>
      <w:r w:rsidRPr="001619AC">
        <w:rPr>
          <w:rFonts w:ascii="Times New Roman" w:hAnsi="Times New Roman" w:cs="Times New Roman"/>
          <w:sz w:val="28"/>
          <w:szCs w:val="28"/>
        </w:rPr>
        <w:t xml:space="preserve"> закуп</w:t>
      </w:r>
      <w:r>
        <w:rPr>
          <w:rFonts w:ascii="Times New Roman" w:hAnsi="Times New Roman" w:cs="Times New Roman"/>
          <w:sz w:val="28"/>
          <w:szCs w:val="28"/>
        </w:rPr>
        <w:t>ок; централизованы закупки (продукты питания, горюче-смазочные материалы и др.</w:t>
      </w:r>
      <w:r w:rsidRPr="001619AC">
        <w:rPr>
          <w:rFonts w:ascii="Times New Roman" w:hAnsi="Times New Roman" w:cs="Times New Roman"/>
          <w:sz w:val="28"/>
          <w:szCs w:val="28"/>
        </w:rPr>
        <w:t>); даж</w:t>
      </w:r>
      <w:r>
        <w:rPr>
          <w:rFonts w:ascii="Times New Roman" w:hAnsi="Times New Roman" w:cs="Times New Roman"/>
          <w:sz w:val="28"/>
          <w:szCs w:val="28"/>
        </w:rPr>
        <w:t>е при простых способах закупок применяется</w:t>
      </w:r>
      <w:r w:rsidRPr="001619AC">
        <w:rPr>
          <w:rFonts w:ascii="Times New Roman" w:hAnsi="Times New Roman" w:cs="Times New Roman"/>
          <w:sz w:val="28"/>
          <w:szCs w:val="28"/>
        </w:rPr>
        <w:t xml:space="preserve"> метод сравнения цен для выявления минимальных;</w:t>
      </w:r>
      <w:r>
        <w:rPr>
          <w:rFonts w:ascii="Times New Roman" w:hAnsi="Times New Roman" w:cs="Times New Roman"/>
          <w:sz w:val="28"/>
          <w:szCs w:val="28"/>
        </w:rPr>
        <w:t xml:space="preserve"> проводится аутсорсинг и оптимизация сети бюджетных организаций; реализуются</w:t>
      </w:r>
      <w:r w:rsidRPr="001619AC">
        <w:rPr>
          <w:rFonts w:ascii="Times New Roman" w:hAnsi="Times New Roman" w:cs="Times New Roman"/>
          <w:sz w:val="28"/>
          <w:szCs w:val="28"/>
        </w:rPr>
        <w:t xml:space="preserve"> мероприятия по ресур</w:t>
      </w:r>
      <w:r>
        <w:rPr>
          <w:rFonts w:ascii="Times New Roman" w:hAnsi="Times New Roman" w:cs="Times New Roman"/>
          <w:sz w:val="28"/>
          <w:szCs w:val="28"/>
        </w:rPr>
        <w:t>сосбережению и энергоэффективности (установка приборов учета,</w:t>
      </w:r>
      <w:r w:rsidRPr="001619AC">
        <w:rPr>
          <w:rFonts w:ascii="Times New Roman" w:hAnsi="Times New Roman" w:cs="Times New Roman"/>
          <w:sz w:val="28"/>
          <w:szCs w:val="28"/>
        </w:rPr>
        <w:t xml:space="preserve"> автоматиче</w:t>
      </w:r>
      <w:r>
        <w:rPr>
          <w:rFonts w:ascii="Times New Roman" w:hAnsi="Times New Roman" w:cs="Times New Roman"/>
          <w:sz w:val="28"/>
          <w:szCs w:val="28"/>
        </w:rPr>
        <w:t>ское отключение уличного освещения, раздельный сбор отходов,</w:t>
      </w:r>
      <w:r w:rsidRPr="001619AC">
        <w:rPr>
          <w:rFonts w:ascii="Times New Roman" w:hAnsi="Times New Roman" w:cs="Times New Roman"/>
          <w:sz w:val="28"/>
          <w:szCs w:val="28"/>
        </w:rPr>
        <w:t xml:space="preserve"> утилизация</w:t>
      </w:r>
      <w:r>
        <w:rPr>
          <w:rFonts w:ascii="Times New Roman" w:hAnsi="Times New Roman" w:cs="Times New Roman"/>
          <w:sz w:val="28"/>
          <w:szCs w:val="28"/>
        </w:rPr>
        <w:t xml:space="preserve"> энергосберегающих ламп, утепление фасадов,</w:t>
      </w:r>
      <w:r w:rsidRPr="001619AC">
        <w:rPr>
          <w:rFonts w:ascii="Times New Roman" w:hAnsi="Times New Roman" w:cs="Times New Roman"/>
          <w:sz w:val="28"/>
          <w:szCs w:val="28"/>
        </w:rPr>
        <w:t xml:space="preserve"> замена окон, труб и др.</w:t>
      </w:r>
      <w:r>
        <w:rPr>
          <w:rFonts w:ascii="Times New Roman" w:hAnsi="Times New Roman" w:cs="Times New Roman"/>
          <w:sz w:val="28"/>
          <w:szCs w:val="28"/>
        </w:rPr>
        <w:t>)</w:t>
      </w:r>
      <w:r w:rsidRPr="001619AC">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sz w:val="28"/>
          <w:szCs w:val="28"/>
        </w:rPr>
        <w:lastRenderedPageBreak/>
        <w:t xml:space="preserve">внедряются типовые проектные решения в строительстве; осуществляется </w:t>
      </w:r>
      <w:r w:rsidRPr="001619AC">
        <w:rPr>
          <w:rFonts w:ascii="Times New Roman" w:hAnsi="Times New Roman" w:cs="Times New Roman"/>
          <w:sz w:val="28"/>
          <w:szCs w:val="28"/>
        </w:rPr>
        <w:t xml:space="preserve">комплексная застройка </w:t>
      </w:r>
      <w:r>
        <w:rPr>
          <w:rFonts w:ascii="Times New Roman" w:hAnsi="Times New Roman" w:cs="Times New Roman"/>
          <w:sz w:val="28"/>
          <w:szCs w:val="28"/>
        </w:rPr>
        <w:t>и благоустройство микрорайонов; комплексное освоение незастроенных территорий;</w:t>
      </w:r>
    </w:p>
    <w:p w:rsidR="00EB758A" w:rsidRPr="001619AC"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 внедрена система эффективных контрактов</w:t>
      </w:r>
      <w:r w:rsidRPr="001619AC">
        <w:rPr>
          <w:rFonts w:ascii="Times New Roman" w:hAnsi="Times New Roman" w:cs="Times New Roman"/>
          <w:sz w:val="28"/>
          <w:szCs w:val="28"/>
        </w:rPr>
        <w:t xml:space="preserve"> с ру</w:t>
      </w:r>
      <w:r>
        <w:rPr>
          <w:rFonts w:ascii="Times New Roman" w:hAnsi="Times New Roman" w:cs="Times New Roman"/>
          <w:sz w:val="28"/>
          <w:szCs w:val="28"/>
        </w:rPr>
        <w:t>ководителями организаций бюджет</w:t>
      </w:r>
      <w:r w:rsidRPr="001619AC">
        <w:rPr>
          <w:rFonts w:ascii="Times New Roman" w:hAnsi="Times New Roman" w:cs="Times New Roman"/>
          <w:sz w:val="28"/>
          <w:szCs w:val="28"/>
        </w:rPr>
        <w:t xml:space="preserve">ной сферы; </w:t>
      </w:r>
    </w:p>
    <w:p w:rsidR="00EB758A" w:rsidRPr="001619AC"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 утвержден и реализуется</w:t>
      </w:r>
      <w:r w:rsidRPr="001619AC">
        <w:rPr>
          <w:rFonts w:ascii="Times New Roman" w:hAnsi="Times New Roman" w:cs="Times New Roman"/>
          <w:sz w:val="28"/>
          <w:szCs w:val="28"/>
        </w:rPr>
        <w:t xml:space="preserve"> план по увеличению доход</w:t>
      </w:r>
      <w:r>
        <w:rPr>
          <w:rFonts w:ascii="Times New Roman" w:hAnsi="Times New Roman" w:cs="Times New Roman"/>
          <w:sz w:val="28"/>
          <w:szCs w:val="28"/>
        </w:rPr>
        <w:t>ов бюджета: расширен перечень платных услуг муниципальных организаций; активизирована работа в направлении реализации непрофильных активов и имущества, реализуется программа</w:t>
      </w:r>
      <w:r w:rsidRPr="001619AC">
        <w:rPr>
          <w:rFonts w:ascii="Times New Roman" w:hAnsi="Times New Roman" w:cs="Times New Roman"/>
          <w:sz w:val="28"/>
          <w:szCs w:val="28"/>
        </w:rPr>
        <w:t xml:space="preserve"> приватизации;</w:t>
      </w:r>
      <w:r>
        <w:rPr>
          <w:rFonts w:ascii="Times New Roman" w:hAnsi="Times New Roman" w:cs="Times New Roman"/>
          <w:sz w:val="28"/>
          <w:szCs w:val="28"/>
        </w:rPr>
        <w:t xml:space="preserve"> осуществляется работа по сокращению дебиторской задолжен</w:t>
      </w:r>
      <w:r w:rsidRPr="001619AC">
        <w:rPr>
          <w:rFonts w:ascii="Times New Roman" w:hAnsi="Times New Roman" w:cs="Times New Roman"/>
          <w:sz w:val="28"/>
          <w:szCs w:val="28"/>
        </w:rPr>
        <w:t xml:space="preserve">ности </w:t>
      </w:r>
      <w:r>
        <w:rPr>
          <w:rFonts w:ascii="Times New Roman" w:hAnsi="Times New Roman" w:cs="Times New Roman"/>
          <w:sz w:val="28"/>
          <w:szCs w:val="28"/>
        </w:rPr>
        <w:t xml:space="preserve">муниципальных </w:t>
      </w:r>
      <w:r w:rsidRPr="001619AC">
        <w:rPr>
          <w:rFonts w:ascii="Times New Roman" w:hAnsi="Times New Roman" w:cs="Times New Roman"/>
          <w:sz w:val="28"/>
          <w:szCs w:val="28"/>
        </w:rPr>
        <w:t xml:space="preserve">организаций;             </w:t>
      </w:r>
    </w:p>
    <w:p w:rsidR="00EB758A" w:rsidRPr="001619AC"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 системно проводятся</w:t>
      </w:r>
      <w:r w:rsidRPr="001619AC">
        <w:rPr>
          <w:rFonts w:ascii="Times New Roman" w:hAnsi="Times New Roman" w:cs="Times New Roman"/>
          <w:sz w:val="28"/>
          <w:szCs w:val="28"/>
        </w:rPr>
        <w:t xml:space="preserve"> аналитические исследования и мониторинг качества муниципальных услуг для своевременно</w:t>
      </w:r>
      <w:r>
        <w:rPr>
          <w:rFonts w:ascii="Times New Roman" w:hAnsi="Times New Roman" w:cs="Times New Roman"/>
          <w:sz w:val="28"/>
          <w:szCs w:val="28"/>
        </w:rPr>
        <w:t>го принятия управленческих реше</w:t>
      </w:r>
      <w:r w:rsidRPr="001619AC">
        <w:rPr>
          <w:rFonts w:ascii="Times New Roman" w:hAnsi="Times New Roman" w:cs="Times New Roman"/>
          <w:sz w:val="28"/>
          <w:szCs w:val="28"/>
        </w:rPr>
        <w:t>ний;</w:t>
      </w:r>
    </w:p>
    <w:p w:rsidR="00EB758A"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1619AC">
        <w:rPr>
          <w:rFonts w:ascii="Times New Roman" w:hAnsi="Times New Roman" w:cs="Times New Roman"/>
          <w:sz w:val="28"/>
          <w:szCs w:val="28"/>
        </w:rPr>
        <w:t xml:space="preserve"> </w:t>
      </w:r>
      <w:r>
        <w:rPr>
          <w:rFonts w:ascii="Times New Roman" w:hAnsi="Times New Roman" w:cs="Times New Roman"/>
          <w:sz w:val="28"/>
          <w:szCs w:val="28"/>
        </w:rPr>
        <w:t>в структуре администрации созданы</w:t>
      </w:r>
      <w:r w:rsidRPr="001619AC">
        <w:rPr>
          <w:rFonts w:ascii="Times New Roman" w:hAnsi="Times New Roman" w:cs="Times New Roman"/>
          <w:sz w:val="28"/>
          <w:szCs w:val="28"/>
        </w:rPr>
        <w:t xml:space="preserve"> </w:t>
      </w:r>
      <w:r>
        <w:rPr>
          <w:rFonts w:ascii="Times New Roman" w:hAnsi="Times New Roman" w:cs="Times New Roman"/>
          <w:sz w:val="28"/>
          <w:szCs w:val="28"/>
        </w:rPr>
        <w:t xml:space="preserve">новые </w:t>
      </w:r>
      <w:r w:rsidRPr="001619AC">
        <w:rPr>
          <w:rFonts w:ascii="Times New Roman" w:hAnsi="Times New Roman" w:cs="Times New Roman"/>
          <w:sz w:val="28"/>
          <w:szCs w:val="28"/>
        </w:rPr>
        <w:t>подразделени</w:t>
      </w:r>
      <w:r>
        <w:rPr>
          <w:rFonts w:ascii="Times New Roman" w:hAnsi="Times New Roman" w:cs="Times New Roman"/>
          <w:sz w:val="28"/>
          <w:szCs w:val="28"/>
        </w:rPr>
        <w:t>я</w:t>
      </w:r>
      <w:r w:rsidRPr="001619AC">
        <w:rPr>
          <w:rFonts w:ascii="Times New Roman" w:hAnsi="Times New Roman" w:cs="Times New Roman"/>
          <w:sz w:val="28"/>
          <w:szCs w:val="28"/>
        </w:rPr>
        <w:t xml:space="preserve"> по управлению проектами</w:t>
      </w:r>
      <w:r>
        <w:rPr>
          <w:rFonts w:ascii="Times New Roman" w:hAnsi="Times New Roman" w:cs="Times New Roman"/>
          <w:sz w:val="28"/>
          <w:szCs w:val="28"/>
        </w:rPr>
        <w:t xml:space="preserve"> и муниципальному контролю</w:t>
      </w:r>
      <w:r w:rsidRPr="001619AC">
        <w:rPr>
          <w:rFonts w:ascii="Times New Roman" w:hAnsi="Times New Roman" w:cs="Times New Roman"/>
          <w:sz w:val="28"/>
          <w:szCs w:val="28"/>
        </w:rPr>
        <w:t>.</w:t>
      </w:r>
    </w:p>
    <w:p w:rsidR="00EB758A" w:rsidRPr="008324C9" w:rsidRDefault="00EB758A" w:rsidP="00EB758A">
      <w:pPr>
        <w:spacing w:after="0"/>
        <w:ind w:firstLine="708"/>
        <w:jc w:val="both"/>
        <w:rPr>
          <w:rFonts w:ascii="Times New Roman" w:hAnsi="Times New Roman" w:cs="Times New Roman"/>
          <w:sz w:val="28"/>
          <w:szCs w:val="28"/>
        </w:rPr>
      </w:pPr>
      <w:r w:rsidRPr="008324C9">
        <w:rPr>
          <w:rFonts w:ascii="Times New Roman" w:hAnsi="Times New Roman" w:cs="Times New Roman"/>
          <w:sz w:val="28"/>
          <w:szCs w:val="28"/>
        </w:rPr>
        <w:t>Достижению синергетического эффекта в этой области будет способствовать р</w:t>
      </w:r>
      <w:r w:rsidR="00E45AA4">
        <w:rPr>
          <w:rFonts w:ascii="Times New Roman" w:hAnsi="Times New Roman" w:cs="Times New Roman"/>
          <w:sz w:val="28"/>
          <w:szCs w:val="28"/>
        </w:rPr>
        <w:t>еализация следующих мероприятий</w:t>
      </w:r>
      <w:r w:rsidRPr="008324C9">
        <w:rPr>
          <w:rFonts w:ascii="Times New Roman" w:hAnsi="Times New Roman" w:cs="Times New Roman"/>
          <w:sz w:val="28"/>
          <w:szCs w:val="28"/>
        </w:rPr>
        <w:t>:</w:t>
      </w:r>
    </w:p>
    <w:p w:rsidR="00EB758A" w:rsidRPr="008324C9" w:rsidRDefault="00EB758A" w:rsidP="00EB758A">
      <w:pPr>
        <w:spacing w:after="0"/>
        <w:ind w:firstLine="708"/>
        <w:jc w:val="both"/>
        <w:rPr>
          <w:rFonts w:ascii="Times New Roman" w:hAnsi="Times New Roman" w:cs="Times New Roman"/>
          <w:sz w:val="28"/>
          <w:szCs w:val="28"/>
        </w:rPr>
      </w:pPr>
      <w:r w:rsidRPr="008324C9">
        <w:rPr>
          <w:rFonts w:ascii="Times New Roman" w:hAnsi="Times New Roman" w:cs="Times New Roman"/>
          <w:sz w:val="28"/>
          <w:szCs w:val="28"/>
        </w:rPr>
        <w:t>- реорганизация сети бюджетных учреждений;</w:t>
      </w:r>
    </w:p>
    <w:p w:rsidR="00EB758A" w:rsidRPr="008324C9" w:rsidRDefault="00EB758A" w:rsidP="00EB758A">
      <w:pPr>
        <w:spacing w:after="0"/>
        <w:ind w:firstLine="708"/>
        <w:jc w:val="both"/>
        <w:rPr>
          <w:rFonts w:ascii="Times New Roman" w:hAnsi="Times New Roman" w:cs="Times New Roman"/>
          <w:sz w:val="28"/>
          <w:szCs w:val="28"/>
        </w:rPr>
      </w:pPr>
      <w:r w:rsidRPr="008324C9">
        <w:rPr>
          <w:rFonts w:ascii="Times New Roman" w:hAnsi="Times New Roman" w:cs="Times New Roman"/>
          <w:sz w:val="28"/>
          <w:szCs w:val="28"/>
        </w:rPr>
        <w:t>- оптимизация структуры администрации города;</w:t>
      </w:r>
    </w:p>
    <w:p w:rsidR="00EB758A" w:rsidRPr="008324C9" w:rsidRDefault="00EB758A" w:rsidP="00EB758A">
      <w:pPr>
        <w:spacing w:after="0"/>
        <w:ind w:firstLine="708"/>
        <w:jc w:val="both"/>
        <w:rPr>
          <w:rFonts w:ascii="Times New Roman" w:hAnsi="Times New Roman" w:cs="Times New Roman"/>
          <w:sz w:val="28"/>
          <w:szCs w:val="28"/>
        </w:rPr>
      </w:pPr>
      <w:r w:rsidRPr="008324C9">
        <w:rPr>
          <w:rFonts w:ascii="Times New Roman" w:hAnsi="Times New Roman" w:cs="Times New Roman"/>
          <w:sz w:val="28"/>
          <w:szCs w:val="28"/>
        </w:rPr>
        <w:t>- режим экономии ресурсов и финансовых средств;</w:t>
      </w:r>
    </w:p>
    <w:p w:rsidR="00EB758A" w:rsidRPr="008324C9" w:rsidRDefault="00EB758A" w:rsidP="00EB758A">
      <w:pPr>
        <w:spacing w:after="0"/>
        <w:ind w:firstLine="708"/>
        <w:jc w:val="both"/>
        <w:rPr>
          <w:rFonts w:ascii="Times New Roman" w:hAnsi="Times New Roman" w:cs="Times New Roman"/>
          <w:sz w:val="28"/>
          <w:szCs w:val="28"/>
        </w:rPr>
      </w:pPr>
      <w:r w:rsidRPr="008324C9">
        <w:rPr>
          <w:rFonts w:ascii="Times New Roman" w:hAnsi="Times New Roman" w:cs="Times New Roman"/>
          <w:sz w:val="28"/>
          <w:szCs w:val="28"/>
        </w:rPr>
        <w:t>- оптимизация административных процессов с использованием инструментов бережливого производства, ликвидация дублирующих функций;</w:t>
      </w:r>
    </w:p>
    <w:p w:rsidR="00EB758A" w:rsidRPr="008324C9" w:rsidRDefault="00EB758A" w:rsidP="00EB758A">
      <w:pPr>
        <w:spacing w:after="0"/>
        <w:ind w:firstLine="708"/>
        <w:jc w:val="both"/>
        <w:rPr>
          <w:rFonts w:ascii="Times New Roman" w:hAnsi="Times New Roman" w:cs="Times New Roman"/>
          <w:sz w:val="28"/>
          <w:szCs w:val="28"/>
        </w:rPr>
      </w:pPr>
      <w:r w:rsidRPr="008324C9">
        <w:rPr>
          <w:rFonts w:ascii="Times New Roman" w:hAnsi="Times New Roman" w:cs="Times New Roman"/>
          <w:sz w:val="28"/>
          <w:szCs w:val="28"/>
        </w:rPr>
        <w:t>- реализация проектов совершенствования в отношении отдельных внутренних и межведомственных процессов.</w:t>
      </w:r>
    </w:p>
    <w:p w:rsidR="00EB758A" w:rsidRPr="008324C9" w:rsidRDefault="00EB758A" w:rsidP="00EB758A">
      <w:pPr>
        <w:spacing w:after="0"/>
        <w:ind w:firstLine="708"/>
        <w:jc w:val="both"/>
        <w:rPr>
          <w:rFonts w:ascii="Times New Roman" w:hAnsi="Times New Roman" w:cs="Times New Roman"/>
          <w:sz w:val="28"/>
          <w:szCs w:val="28"/>
        </w:rPr>
      </w:pPr>
      <w:r w:rsidRPr="008324C9">
        <w:rPr>
          <w:rFonts w:ascii="Times New Roman" w:hAnsi="Times New Roman" w:cs="Times New Roman"/>
          <w:sz w:val="28"/>
          <w:szCs w:val="28"/>
        </w:rPr>
        <w:t>Внедрение бережливого производства в органах местного самоуправления будет способствовать повышению производительности труда, эффективности в области муниципального управления, ускорению принятия стратегических решений, улучшению взаимодействия между различными органами власти.</w:t>
      </w:r>
    </w:p>
    <w:p w:rsidR="00EB758A" w:rsidRDefault="00EB758A" w:rsidP="00EB758A">
      <w:pPr>
        <w:spacing w:after="0"/>
        <w:ind w:firstLine="708"/>
        <w:jc w:val="both"/>
        <w:rPr>
          <w:rFonts w:ascii="Times New Roman" w:hAnsi="Times New Roman" w:cs="Times New Roman"/>
          <w:sz w:val="28"/>
          <w:szCs w:val="28"/>
        </w:rPr>
      </w:pPr>
      <w:r w:rsidRPr="008324C9">
        <w:rPr>
          <w:rFonts w:ascii="Times New Roman" w:hAnsi="Times New Roman" w:cs="Times New Roman"/>
          <w:sz w:val="28"/>
          <w:szCs w:val="28"/>
        </w:rPr>
        <w:t>Отдельные инструменты бережливого производства и управления активно применяются промышленными предприятиями города.</w:t>
      </w:r>
    </w:p>
    <w:p w:rsidR="00EB758A"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Так, в АО </w:t>
      </w:r>
      <w:r w:rsidR="0071279D">
        <w:rPr>
          <w:rFonts w:ascii="Times New Roman" w:hAnsi="Times New Roman" w:cs="Times New Roman"/>
          <w:sz w:val="28"/>
          <w:szCs w:val="28"/>
        </w:rPr>
        <w:t>«</w:t>
      </w:r>
      <w:r>
        <w:rPr>
          <w:rFonts w:ascii="Times New Roman" w:hAnsi="Times New Roman" w:cs="Times New Roman"/>
          <w:sz w:val="28"/>
          <w:szCs w:val="28"/>
        </w:rPr>
        <w:t>СибурТюменьГаз</w:t>
      </w:r>
      <w:r w:rsidR="0071279D">
        <w:rPr>
          <w:rFonts w:ascii="Times New Roman" w:hAnsi="Times New Roman" w:cs="Times New Roman"/>
          <w:sz w:val="28"/>
          <w:szCs w:val="28"/>
        </w:rPr>
        <w:t>»</w:t>
      </w:r>
      <w:r>
        <w:rPr>
          <w:rFonts w:ascii="Times New Roman" w:hAnsi="Times New Roman" w:cs="Times New Roman"/>
          <w:sz w:val="28"/>
          <w:szCs w:val="28"/>
        </w:rPr>
        <w:t xml:space="preserve"> успешно внедрена, функционирует и развивается </w:t>
      </w:r>
      <w:r w:rsidR="0071279D">
        <w:rPr>
          <w:rFonts w:ascii="Times New Roman" w:hAnsi="Times New Roman" w:cs="Times New Roman"/>
          <w:sz w:val="28"/>
          <w:szCs w:val="28"/>
        </w:rPr>
        <w:t>«</w:t>
      </w:r>
      <w:r>
        <w:rPr>
          <w:rFonts w:ascii="Times New Roman" w:hAnsi="Times New Roman" w:cs="Times New Roman"/>
          <w:sz w:val="28"/>
          <w:szCs w:val="28"/>
        </w:rPr>
        <w:t>Производственная Система СИБУРа</w:t>
      </w:r>
      <w:r w:rsidR="0071279D">
        <w:rPr>
          <w:rFonts w:ascii="Times New Roman" w:hAnsi="Times New Roman" w:cs="Times New Roman"/>
          <w:sz w:val="28"/>
          <w:szCs w:val="28"/>
        </w:rPr>
        <w:t>»</w:t>
      </w:r>
      <w:r>
        <w:rPr>
          <w:rFonts w:ascii="Times New Roman" w:hAnsi="Times New Roman" w:cs="Times New Roman"/>
          <w:sz w:val="28"/>
          <w:szCs w:val="28"/>
        </w:rPr>
        <w:t>.</w:t>
      </w:r>
    </w:p>
    <w:p w:rsidR="00EB758A"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Внедрение проводилось с июня 2014 года по октябрь 2016 года. Осуществлялось внедрение по нескольким направлениям: </w:t>
      </w:r>
      <w:r w:rsidR="0071279D">
        <w:rPr>
          <w:rFonts w:ascii="Times New Roman" w:hAnsi="Times New Roman" w:cs="Times New Roman"/>
          <w:sz w:val="28"/>
          <w:szCs w:val="28"/>
        </w:rPr>
        <w:t>«</w:t>
      </w:r>
      <w:r>
        <w:rPr>
          <w:rFonts w:ascii="Times New Roman" w:hAnsi="Times New Roman" w:cs="Times New Roman"/>
          <w:sz w:val="28"/>
          <w:szCs w:val="28"/>
        </w:rPr>
        <w:t>Лидерство и культура</w:t>
      </w:r>
      <w:r w:rsidR="0071279D">
        <w:rPr>
          <w:rFonts w:ascii="Times New Roman" w:hAnsi="Times New Roman" w:cs="Times New Roman"/>
          <w:sz w:val="28"/>
          <w:szCs w:val="28"/>
        </w:rPr>
        <w:t>»</w:t>
      </w:r>
      <w:r>
        <w:rPr>
          <w:rFonts w:ascii="Times New Roman" w:hAnsi="Times New Roman" w:cs="Times New Roman"/>
          <w:sz w:val="28"/>
          <w:szCs w:val="28"/>
        </w:rPr>
        <w:t xml:space="preserve">, </w:t>
      </w:r>
      <w:r w:rsidR="0071279D">
        <w:rPr>
          <w:rFonts w:ascii="Times New Roman" w:hAnsi="Times New Roman" w:cs="Times New Roman"/>
          <w:sz w:val="28"/>
          <w:szCs w:val="28"/>
        </w:rPr>
        <w:t>«</w:t>
      </w:r>
      <w:r>
        <w:rPr>
          <w:rFonts w:ascii="Times New Roman" w:hAnsi="Times New Roman" w:cs="Times New Roman"/>
          <w:sz w:val="28"/>
          <w:szCs w:val="28"/>
        </w:rPr>
        <w:t>Бережливое производство</w:t>
      </w:r>
      <w:r w:rsidR="0071279D">
        <w:rPr>
          <w:rFonts w:ascii="Times New Roman" w:hAnsi="Times New Roman" w:cs="Times New Roman"/>
          <w:sz w:val="28"/>
          <w:szCs w:val="28"/>
        </w:rPr>
        <w:t>»</w:t>
      </w:r>
      <w:r>
        <w:rPr>
          <w:rFonts w:ascii="Times New Roman" w:hAnsi="Times New Roman" w:cs="Times New Roman"/>
          <w:sz w:val="28"/>
          <w:szCs w:val="28"/>
        </w:rPr>
        <w:t xml:space="preserve">, </w:t>
      </w:r>
      <w:r w:rsidR="0071279D">
        <w:rPr>
          <w:rFonts w:ascii="Times New Roman" w:hAnsi="Times New Roman" w:cs="Times New Roman"/>
          <w:sz w:val="28"/>
          <w:szCs w:val="28"/>
        </w:rPr>
        <w:t>«</w:t>
      </w:r>
      <w:r>
        <w:rPr>
          <w:rFonts w:ascii="Times New Roman" w:hAnsi="Times New Roman" w:cs="Times New Roman"/>
          <w:sz w:val="28"/>
          <w:szCs w:val="28"/>
        </w:rPr>
        <w:t>Производство</w:t>
      </w:r>
      <w:r w:rsidR="0071279D">
        <w:rPr>
          <w:rFonts w:ascii="Times New Roman" w:hAnsi="Times New Roman" w:cs="Times New Roman"/>
          <w:sz w:val="28"/>
          <w:szCs w:val="28"/>
        </w:rPr>
        <w:t>»</w:t>
      </w:r>
      <w:r>
        <w:rPr>
          <w:rFonts w:ascii="Times New Roman" w:hAnsi="Times New Roman" w:cs="Times New Roman"/>
          <w:sz w:val="28"/>
          <w:szCs w:val="28"/>
        </w:rPr>
        <w:t xml:space="preserve">, </w:t>
      </w:r>
      <w:r w:rsidR="0071279D">
        <w:rPr>
          <w:rFonts w:ascii="Times New Roman" w:hAnsi="Times New Roman" w:cs="Times New Roman"/>
          <w:sz w:val="28"/>
          <w:szCs w:val="28"/>
        </w:rPr>
        <w:t>«</w:t>
      </w:r>
      <w:r>
        <w:rPr>
          <w:rFonts w:ascii="Times New Roman" w:hAnsi="Times New Roman" w:cs="Times New Roman"/>
          <w:sz w:val="28"/>
          <w:szCs w:val="28"/>
        </w:rPr>
        <w:t>Ремонты и надежность</w:t>
      </w:r>
      <w:r w:rsidR="0071279D">
        <w:rPr>
          <w:rFonts w:ascii="Times New Roman" w:hAnsi="Times New Roman" w:cs="Times New Roman"/>
          <w:sz w:val="28"/>
          <w:szCs w:val="28"/>
        </w:rPr>
        <w:t>»</w:t>
      </w:r>
      <w:r>
        <w:rPr>
          <w:rFonts w:ascii="Times New Roman" w:hAnsi="Times New Roman" w:cs="Times New Roman"/>
          <w:sz w:val="28"/>
          <w:szCs w:val="28"/>
        </w:rPr>
        <w:t xml:space="preserve">, </w:t>
      </w:r>
      <w:r w:rsidR="0071279D">
        <w:rPr>
          <w:rFonts w:ascii="Times New Roman" w:hAnsi="Times New Roman" w:cs="Times New Roman"/>
          <w:sz w:val="28"/>
          <w:szCs w:val="28"/>
        </w:rPr>
        <w:t>«</w:t>
      </w:r>
      <w:r>
        <w:rPr>
          <w:rFonts w:ascii="Times New Roman" w:hAnsi="Times New Roman" w:cs="Times New Roman"/>
          <w:sz w:val="28"/>
          <w:szCs w:val="28"/>
        </w:rPr>
        <w:t>Энергоэффективность</w:t>
      </w:r>
      <w:r w:rsidR="0071279D">
        <w:rPr>
          <w:rFonts w:ascii="Times New Roman" w:hAnsi="Times New Roman" w:cs="Times New Roman"/>
          <w:sz w:val="28"/>
          <w:szCs w:val="28"/>
        </w:rPr>
        <w:t>»</w:t>
      </w:r>
      <w:r>
        <w:rPr>
          <w:rFonts w:ascii="Times New Roman" w:hAnsi="Times New Roman" w:cs="Times New Roman"/>
          <w:sz w:val="28"/>
          <w:szCs w:val="28"/>
        </w:rPr>
        <w:t>.</w:t>
      </w:r>
    </w:p>
    <w:p w:rsidR="00EB758A"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lastRenderedPageBreak/>
        <w:t>В существующие процессы интегрированы основные практики бережливого производства:</w:t>
      </w:r>
    </w:p>
    <w:p w:rsidR="00EB758A"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 система организации рабочего пространства (5 С);</w:t>
      </w:r>
    </w:p>
    <w:p w:rsidR="00EB758A"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 улучшение малыми шагами (УМШ);</w:t>
      </w:r>
    </w:p>
    <w:p w:rsidR="00EB758A"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 визуальное управление эффективностью (ВУЭ);</w:t>
      </w:r>
    </w:p>
    <w:p w:rsidR="00EB758A"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 стандартные операционные процедуры (СОП);</w:t>
      </w:r>
    </w:p>
    <w:p w:rsidR="00EB758A"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 картографирование потока создания ценности (КПСЦ).</w:t>
      </w:r>
    </w:p>
    <w:p w:rsidR="00EB758A"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На предприятии применяются инструменты решения проблем (СРП, 5 почему, процессные ключевые показатели эффективности).</w:t>
      </w:r>
    </w:p>
    <w:p w:rsidR="00EB758A"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В фокусе внимания:</w:t>
      </w:r>
    </w:p>
    <w:p w:rsidR="00EB758A"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 развитие персонала и культуры безопасности;</w:t>
      </w:r>
    </w:p>
    <w:p w:rsidR="00EB758A"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 развитие практик бережливого производства;</w:t>
      </w:r>
    </w:p>
    <w:p w:rsidR="00EB758A"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 клиентоориентированность;</w:t>
      </w:r>
    </w:p>
    <w:p w:rsidR="00EB758A"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 стандартизация процедур;</w:t>
      </w:r>
    </w:p>
    <w:p w:rsidR="00EB758A"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 цифровизация процессов и технологии.</w:t>
      </w:r>
    </w:p>
    <w:p w:rsidR="00EB758A"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Применение практик </w:t>
      </w:r>
      <w:r w:rsidR="0071279D">
        <w:rPr>
          <w:rFonts w:ascii="Times New Roman" w:hAnsi="Times New Roman" w:cs="Times New Roman"/>
          <w:sz w:val="28"/>
          <w:szCs w:val="28"/>
        </w:rPr>
        <w:t>«</w:t>
      </w:r>
      <w:r>
        <w:rPr>
          <w:rFonts w:ascii="Times New Roman" w:hAnsi="Times New Roman" w:cs="Times New Roman"/>
          <w:sz w:val="28"/>
          <w:szCs w:val="28"/>
        </w:rPr>
        <w:t>Производственной Системы СИБУРа</w:t>
      </w:r>
      <w:r w:rsidR="0071279D">
        <w:rPr>
          <w:rFonts w:ascii="Times New Roman" w:hAnsi="Times New Roman" w:cs="Times New Roman"/>
          <w:sz w:val="28"/>
          <w:szCs w:val="28"/>
        </w:rPr>
        <w:t>»</w:t>
      </w:r>
      <w:r>
        <w:rPr>
          <w:rFonts w:ascii="Times New Roman" w:hAnsi="Times New Roman" w:cs="Times New Roman"/>
          <w:sz w:val="28"/>
          <w:szCs w:val="28"/>
        </w:rPr>
        <w:t xml:space="preserve"> напрямую влияет на достижение поставленных компанией целей.</w:t>
      </w:r>
    </w:p>
    <w:p w:rsidR="00EB758A"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В организации ведется активная работа по повышению эффективности функционирования через развитие системы непрерывных улучшений.</w:t>
      </w:r>
    </w:p>
    <w:p w:rsidR="00EB758A"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Дальнейшее применение</w:t>
      </w:r>
      <w:r w:rsidRPr="00274A0F">
        <w:rPr>
          <w:rFonts w:ascii="Times New Roman" w:hAnsi="Times New Roman" w:cs="Times New Roman"/>
          <w:sz w:val="28"/>
          <w:szCs w:val="28"/>
        </w:rPr>
        <w:t xml:space="preserve"> технологий бережливого производства </w:t>
      </w:r>
      <w:r>
        <w:rPr>
          <w:rFonts w:ascii="Times New Roman" w:hAnsi="Times New Roman" w:cs="Times New Roman"/>
          <w:sz w:val="28"/>
          <w:szCs w:val="28"/>
        </w:rPr>
        <w:t xml:space="preserve">и бережливого управления в практике функционирования города </w:t>
      </w:r>
      <w:r w:rsidRPr="00274A0F">
        <w:rPr>
          <w:rFonts w:ascii="Times New Roman" w:hAnsi="Times New Roman" w:cs="Times New Roman"/>
          <w:sz w:val="28"/>
          <w:szCs w:val="28"/>
        </w:rPr>
        <w:t>позволит сформировать новые экономические и социальные ценности, конкурентные компетенции управленческого персонала, способного быстро и гибко реагировать на изменения внешней среды</w:t>
      </w:r>
      <w:r>
        <w:rPr>
          <w:rFonts w:ascii="Times New Roman" w:hAnsi="Times New Roman" w:cs="Times New Roman"/>
          <w:sz w:val="28"/>
          <w:szCs w:val="28"/>
        </w:rPr>
        <w:t>, что будет способствовать выходу города на новый качественный уровень своего развития.</w:t>
      </w:r>
    </w:p>
    <w:p w:rsidR="00EB758A" w:rsidRPr="00B820E7" w:rsidRDefault="00EB758A" w:rsidP="00EB758A">
      <w:pPr>
        <w:spacing w:after="0"/>
        <w:ind w:firstLine="708"/>
        <w:jc w:val="both"/>
        <w:rPr>
          <w:rFonts w:ascii="Times New Roman" w:hAnsi="Times New Roman" w:cs="Times New Roman"/>
          <w:sz w:val="28"/>
          <w:szCs w:val="28"/>
        </w:rPr>
      </w:pPr>
      <w:r w:rsidRPr="00B820E7">
        <w:rPr>
          <w:rFonts w:ascii="Times New Roman" w:hAnsi="Times New Roman" w:cs="Times New Roman"/>
          <w:sz w:val="28"/>
          <w:szCs w:val="28"/>
        </w:rPr>
        <w:t>Ключевыми мероприятиями в рамках данного направления работы можно определить:</w:t>
      </w:r>
    </w:p>
    <w:p w:rsidR="00EB758A" w:rsidRPr="00B820E7" w:rsidRDefault="00EB758A" w:rsidP="00EB758A">
      <w:pPr>
        <w:spacing w:after="0"/>
        <w:ind w:firstLine="708"/>
        <w:jc w:val="both"/>
        <w:rPr>
          <w:rFonts w:ascii="Times New Roman" w:hAnsi="Times New Roman" w:cs="Times New Roman"/>
          <w:sz w:val="28"/>
          <w:szCs w:val="28"/>
        </w:rPr>
      </w:pPr>
      <w:r w:rsidRPr="00B820E7">
        <w:rPr>
          <w:rFonts w:ascii="Times New Roman" w:hAnsi="Times New Roman" w:cs="Times New Roman"/>
          <w:sz w:val="28"/>
          <w:szCs w:val="28"/>
        </w:rPr>
        <w:t>- вовлечение максимально возможного количества организаций и жителей к участию в проектах по внедрению технологий бережливой деятельности;</w:t>
      </w:r>
    </w:p>
    <w:p w:rsidR="00EB758A" w:rsidRPr="00B820E7" w:rsidRDefault="00EB758A" w:rsidP="00EB758A">
      <w:pPr>
        <w:spacing w:after="0"/>
        <w:ind w:firstLine="708"/>
        <w:jc w:val="both"/>
        <w:rPr>
          <w:rFonts w:ascii="Times New Roman" w:hAnsi="Times New Roman" w:cs="Times New Roman"/>
          <w:sz w:val="28"/>
          <w:szCs w:val="28"/>
        </w:rPr>
      </w:pPr>
      <w:r w:rsidRPr="00B820E7">
        <w:rPr>
          <w:rFonts w:ascii="Times New Roman" w:hAnsi="Times New Roman" w:cs="Times New Roman"/>
          <w:sz w:val="28"/>
          <w:szCs w:val="28"/>
        </w:rPr>
        <w:t>- обеспечение научно-методической и организационной поддержки субъектам, применяющим принципы бережливого производства на практике;</w:t>
      </w:r>
    </w:p>
    <w:p w:rsidR="00B8282F" w:rsidRDefault="00EB758A" w:rsidP="00EB758A">
      <w:pPr>
        <w:spacing w:after="0"/>
        <w:ind w:firstLine="708"/>
        <w:jc w:val="both"/>
        <w:rPr>
          <w:rFonts w:ascii="Times New Roman" w:hAnsi="Times New Roman" w:cs="Times New Roman"/>
          <w:sz w:val="28"/>
          <w:szCs w:val="28"/>
        </w:rPr>
      </w:pPr>
      <w:r w:rsidRPr="00B820E7">
        <w:rPr>
          <w:rFonts w:ascii="Times New Roman" w:hAnsi="Times New Roman" w:cs="Times New Roman"/>
          <w:sz w:val="28"/>
          <w:szCs w:val="28"/>
        </w:rPr>
        <w:t xml:space="preserve">- развитие современной социальной, промышленной </w:t>
      </w:r>
      <w:r w:rsidR="00E45AA4">
        <w:rPr>
          <w:rFonts w:ascii="Times New Roman" w:hAnsi="Times New Roman" w:cs="Times New Roman"/>
          <w:sz w:val="28"/>
          <w:szCs w:val="28"/>
        </w:rPr>
        <w:t xml:space="preserve">и инновационной инфраструктуры </w:t>
      </w:r>
      <w:r w:rsidRPr="00B820E7">
        <w:rPr>
          <w:rFonts w:ascii="Times New Roman" w:hAnsi="Times New Roman" w:cs="Times New Roman"/>
          <w:sz w:val="28"/>
          <w:szCs w:val="28"/>
        </w:rPr>
        <w:t>посредством создания кванториумов, индустриальных парков и технопарков;</w:t>
      </w:r>
    </w:p>
    <w:p w:rsidR="00EB758A" w:rsidRPr="00D24D70" w:rsidRDefault="00EB758A" w:rsidP="00EB758A">
      <w:pPr>
        <w:spacing w:after="0"/>
        <w:ind w:firstLine="708"/>
        <w:jc w:val="both"/>
        <w:rPr>
          <w:rFonts w:ascii="Times New Roman" w:hAnsi="Times New Roman" w:cs="Times New Roman"/>
          <w:sz w:val="28"/>
          <w:szCs w:val="28"/>
        </w:rPr>
      </w:pPr>
      <w:r w:rsidRPr="00B820E7">
        <w:rPr>
          <w:rFonts w:ascii="Times New Roman" w:hAnsi="Times New Roman" w:cs="Times New Roman"/>
          <w:sz w:val="28"/>
          <w:szCs w:val="28"/>
        </w:rPr>
        <w:lastRenderedPageBreak/>
        <w:t xml:space="preserve">- </w:t>
      </w:r>
      <w:r>
        <w:rPr>
          <w:rFonts w:ascii="Times New Roman" w:hAnsi="Times New Roman" w:cs="Times New Roman"/>
          <w:sz w:val="28"/>
          <w:szCs w:val="28"/>
        </w:rPr>
        <w:t>внедрение системы организации рабочего пространства 5</w:t>
      </w:r>
      <w:r>
        <w:rPr>
          <w:rFonts w:ascii="Times New Roman" w:hAnsi="Times New Roman" w:cs="Times New Roman"/>
          <w:sz w:val="28"/>
          <w:szCs w:val="28"/>
          <w:lang w:val="de-DE"/>
        </w:rPr>
        <w:t>S</w:t>
      </w:r>
      <w:r>
        <w:rPr>
          <w:rFonts w:ascii="Times New Roman" w:hAnsi="Times New Roman" w:cs="Times New Roman"/>
          <w:sz w:val="28"/>
          <w:szCs w:val="28"/>
        </w:rPr>
        <w:t>+1</w:t>
      </w:r>
      <w:r>
        <w:rPr>
          <w:rStyle w:val="af3"/>
          <w:rFonts w:ascii="Times New Roman" w:hAnsi="Times New Roman" w:cs="Times New Roman"/>
          <w:sz w:val="28"/>
          <w:szCs w:val="28"/>
        </w:rPr>
        <w:footnoteReference w:id="3"/>
      </w:r>
      <w:r>
        <w:rPr>
          <w:rFonts w:ascii="Times New Roman" w:hAnsi="Times New Roman" w:cs="Times New Roman"/>
          <w:sz w:val="28"/>
          <w:szCs w:val="28"/>
        </w:rPr>
        <w:t xml:space="preserve">, инструментов </w:t>
      </w:r>
      <w:r w:rsidR="0071279D">
        <w:rPr>
          <w:rFonts w:ascii="Times New Roman" w:hAnsi="Times New Roman" w:cs="Times New Roman"/>
          <w:sz w:val="28"/>
          <w:szCs w:val="28"/>
        </w:rPr>
        <w:t>«</w:t>
      </w:r>
      <w:r>
        <w:rPr>
          <w:rFonts w:ascii="Times New Roman" w:hAnsi="Times New Roman" w:cs="Times New Roman"/>
          <w:sz w:val="28"/>
          <w:szCs w:val="28"/>
        </w:rPr>
        <w:t>бережливого офиса</w:t>
      </w:r>
      <w:r w:rsidR="0071279D">
        <w:rPr>
          <w:rFonts w:ascii="Times New Roman" w:hAnsi="Times New Roman" w:cs="Times New Roman"/>
          <w:sz w:val="28"/>
          <w:szCs w:val="28"/>
        </w:rPr>
        <w:t>»</w:t>
      </w:r>
      <w:r w:rsidRPr="00D24D70">
        <w:rPr>
          <w:rFonts w:ascii="Times New Roman" w:hAnsi="Times New Roman" w:cs="Times New Roman"/>
          <w:sz w:val="28"/>
          <w:szCs w:val="28"/>
        </w:rPr>
        <w:t xml:space="preserve"> (</w:t>
      </w:r>
      <w:r w:rsidRPr="00616CDE">
        <w:rPr>
          <w:rFonts w:ascii="Times New Roman" w:hAnsi="Times New Roman" w:cs="Times New Roman"/>
          <w:sz w:val="28"/>
          <w:szCs w:val="28"/>
        </w:rPr>
        <w:t>оптимизация рабочего пространства, минимизация бумажного документооборота посредством автоматизации процессов, ликвидация дублирующих функций),</w:t>
      </w:r>
      <w:r>
        <w:rPr>
          <w:rFonts w:ascii="Times New Roman" w:hAnsi="Times New Roman" w:cs="Times New Roman"/>
          <w:sz w:val="28"/>
          <w:szCs w:val="28"/>
        </w:rPr>
        <w:t xml:space="preserve"> решений по энергосбережению и минимизации влияния на окружающую среду</w:t>
      </w:r>
      <w:r w:rsidRPr="00D24D70">
        <w:rPr>
          <w:rFonts w:ascii="Times New Roman" w:hAnsi="Times New Roman" w:cs="Times New Roman"/>
          <w:sz w:val="28"/>
          <w:szCs w:val="28"/>
        </w:rPr>
        <w:t xml:space="preserve"> (</w:t>
      </w:r>
      <w:r w:rsidRPr="00616CDE">
        <w:rPr>
          <w:rFonts w:ascii="Times New Roman" w:hAnsi="Times New Roman" w:cs="Times New Roman"/>
          <w:sz w:val="28"/>
          <w:szCs w:val="28"/>
        </w:rPr>
        <w:t>установка в</w:t>
      </w:r>
      <w:r>
        <w:rPr>
          <w:rFonts w:ascii="Times New Roman" w:hAnsi="Times New Roman" w:cs="Times New Roman"/>
          <w:sz w:val="28"/>
          <w:szCs w:val="28"/>
        </w:rPr>
        <w:t xml:space="preserve">одосберегающих средств и систем, </w:t>
      </w:r>
      <w:r w:rsidRPr="00616CDE">
        <w:rPr>
          <w:rFonts w:ascii="Times New Roman" w:hAnsi="Times New Roman" w:cs="Times New Roman"/>
          <w:sz w:val="28"/>
          <w:szCs w:val="28"/>
        </w:rPr>
        <w:t>организац</w:t>
      </w:r>
      <w:r>
        <w:rPr>
          <w:rFonts w:ascii="Times New Roman" w:hAnsi="Times New Roman" w:cs="Times New Roman"/>
          <w:sz w:val="28"/>
          <w:szCs w:val="28"/>
        </w:rPr>
        <w:t xml:space="preserve">ия раздельного сбора макулатуры, </w:t>
      </w:r>
      <w:r w:rsidRPr="00616CDE">
        <w:rPr>
          <w:rFonts w:ascii="Times New Roman" w:hAnsi="Times New Roman" w:cs="Times New Roman"/>
          <w:sz w:val="28"/>
          <w:szCs w:val="28"/>
        </w:rPr>
        <w:t>отказ от использования пластиковой п</w:t>
      </w:r>
      <w:r>
        <w:rPr>
          <w:rFonts w:ascii="Times New Roman" w:hAnsi="Times New Roman" w:cs="Times New Roman"/>
          <w:sz w:val="28"/>
          <w:szCs w:val="28"/>
        </w:rPr>
        <w:t xml:space="preserve">осуды, </w:t>
      </w:r>
      <w:r w:rsidRPr="00616CDE">
        <w:rPr>
          <w:rFonts w:ascii="Times New Roman" w:hAnsi="Times New Roman" w:cs="Times New Roman"/>
          <w:sz w:val="28"/>
          <w:szCs w:val="28"/>
        </w:rPr>
        <w:t>автоматическое отключение освещения/ко</w:t>
      </w:r>
      <w:r>
        <w:rPr>
          <w:rFonts w:ascii="Times New Roman" w:hAnsi="Times New Roman" w:cs="Times New Roman"/>
          <w:sz w:val="28"/>
          <w:szCs w:val="28"/>
        </w:rPr>
        <w:t xml:space="preserve">ндиционеров во внерабочее время, </w:t>
      </w:r>
      <w:r w:rsidRPr="00616CDE">
        <w:rPr>
          <w:rFonts w:ascii="Times New Roman" w:hAnsi="Times New Roman" w:cs="Times New Roman"/>
          <w:sz w:val="28"/>
          <w:szCs w:val="28"/>
        </w:rPr>
        <w:t>надлежащая утилизация энергосберегающих ламп, элементов питания и пр.</w:t>
      </w:r>
      <w:r w:rsidRPr="00D24D70">
        <w:rPr>
          <w:rFonts w:ascii="Times New Roman" w:hAnsi="Times New Roman" w:cs="Times New Roman"/>
          <w:sz w:val="28"/>
          <w:szCs w:val="28"/>
        </w:rPr>
        <w:t>)</w:t>
      </w:r>
      <w:r>
        <w:rPr>
          <w:rFonts w:ascii="Times New Roman" w:hAnsi="Times New Roman" w:cs="Times New Roman"/>
          <w:sz w:val="28"/>
          <w:szCs w:val="28"/>
        </w:rPr>
        <w:t>;</w:t>
      </w:r>
    </w:p>
    <w:p w:rsidR="00EB758A" w:rsidRPr="00B820E7" w:rsidRDefault="00EB758A" w:rsidP="00EB758A">
      <w:pPr>
        <w:spacing w:after="0"/>
        <w:ind w:firstLine="708"/>
        <w:jc w:val="both"/>
        <w:rPr>
          <w:rFonts w:ascii="Times New Roman" w:hAnsi="Times New Roman" w:cs="Times New Roman"/>
          <w:sz w:val="28"/>
          <w:szCs w:val="28"/>
        </w:rPr>
      </w:pPr>
      <w:r w:rsidRPr="00B820E7">
        <w:rPr>
          <w:rFonts w:ascii="Times New Roman" w:hAnsi="Times New Roman" w:cs="Times New Roman"/>
          <w:sz w:val="28"/>
          <w:szCs w:val="28"/>
        </w:rPr>
        <w:t>- реализация механизмов комплексной поддержки субъектов малого и среднего предпринимательства, включающей компенсацию расходов организаций малого и среднего бизнеса на обучение сотрудников и оплату услуг консультационного характера с целью внедрения бережливого производства;</w:t>
      </w:r>
    </w:p>
    <w:p w:rsidR="00EB758A" w:rsidRPr="00B820E7" w:rsidRDefault="00EB758A" w:rsidP="00EB758A">
      <w:pPr>
        <w:spacing w:after="0"/>
        <w:ind w:firstLine="708"/>
        <w:jc w:val="both"/>
        <w:rPr>
          <w:rFonts w:ascii="Times New Roman" w:hAnsi="Times New Roman" w:cs="Times New Roman"/>
          <w:sz w:val="28"/>
          <w:szCs w:val="28"/>
        </w:rPr>
      </w:pPr>
      <w:r w:rsidRPr="00B820E7">
        <w:rPr>
          <w:rFonts w:ascii="Times New Roman" w:hAnsi="Times New Roman" w:cs="Times New Roman"/>
          <w:sz w:val="28"/>
          <w:szCs w:val="28"/>
        </w:rPr>
        <w:t>- широкое освещение через средства массов</w:t>
      </w:r>
      <w:r w:rsidR="00E45AA4">
        <w:rPr>
          <w:rFonts w:ascii="Times New Roman" w:hAnsi="Times New Roman" w:cs="Times New Roman"/>
          <w:sz w:val="28"/>
          <w:szCs w:val="28"/>
        </w:rPr>
        <w:t xml:space="preserve">ой информации, соответствующие </w:t>
      </w:r>
      <w:r w:rsidRPr="00B820E7">
        <w:rPr>
          <w:rFonts w:ascii="Times New Roman" w:hAnsi="Times New Roman" w:cs="Times New Roman"/>
          <w:sz w:val="28"/>
          <w:szCs w:val="28"/>
        </w:rPr>
        <w:t>порталы и сайты основны</w:t>
      </w:r>
      <w:r>
        <w:rPr>
          <w:rFonts w:ascii="Times New Roman" w:hAnsi="Times New Roman" w:cs="Times New Roman"/>
          <w:sz w:val="28"/>
          <w:szCs w:val="28"/>
        </w:rPr>
        <w:t>х</w:t>
      </w:r>
      <w:r w:rsidRPr="00B820E7">
        <w:rPr>
          <w:rFonts w:ascii="Times New Roman" w:hAnsi="Times New Roman" w:cs="Times New Roman"/>
          <w:sz w:val="28"/>
          <w:szCs w:val="28"/>
        </w:rPr>
        <w:t xml:space="preserve"> положени</w:t>
      </w:r>
      <w:r>
        <w:rPr>
          <w:rFonts w:ascii="Times New Roman" w:hAnsi="Times New Roman" w:cs="Times New Roman"/>
          <w:sz w:val="28"/>
          <w:szCs w:val="28"/>
        </w:rPr>
        <w:t>й</w:t>
      </w:r>
      <w:r w:rsidRPr="00B820E7">
        <w:rPr>
          <w:rFonts w:ascii="Times New Roman" w:hAnsi="Times New Roman" w:cs="Times New Roman"/>
          <w:sz w:val="28"/>
          <w:szCs w:val="28"/>
        </w:rPr>
        <w:t xml:space="preserve"> и конкретны</w:t>
      </w:r>
      <w:r>
        <w:rPr>
          <w:rFonts w:ascii="Times New Roman" w:hAnsi="Times New Roman" w:cs="Times New Roman"/>
          <w:sz w:val="28"/>
          <w:szCs w:val="28"/>
        </w:rPr>
        <w:t>х</w:t>
      </w:r>
      <w:r w:rsidRPr="00B820E7">
        <w:rPr>
          <w:rFonts w:ascii="Times New Roman" w:hAnsi="Times New Roman" w:cs="Times New Roman"/>
          <w:sz w:val="28"/>
          <w:szCs w:val="28"/>
        </w:rPr>
        <w:t xml:space="preserve"> результат</w:t>
      </w:r>
      <w:r>
        <w:rPr>
          <w:rFonts w:ascii="Times New Roman" w:hAnsi="Times New Roman" w:cs="Times New Roman"/>
          <w:sz w:val="28"/>
          <w:szCs w:val="28"/>
        </w:rPr>
        <w:t>ов</w:t>
      </w:r>
      <w:r w:rsidRPr="00B820E7">
        <w:rPr>
          <w:rFonts w:ascii="Times New Roman" w:hAnsi="Times New Roman" w:cs="Times New Roman"/>
          <w:sz w:val="28"/>
          <w:szCs w:val="28"/>
        </w:rPr>
        <w:t xml:space="preserve"> внедрения бережливого производства в городе Нижневартовске;</w:t>
      </w:r>
    </w:p>
    <w:p w:rsidR="00EB758A" w:rsidRPr="00B820E7" w:rsidRDefault="00EB758A" w:rsidP="00EB758A">
      <w:pPr>
        <w:spacing w:after="0"/>
        <w:ind w:firstLine="708"/>
        <w:jc w:val="both"/>
        <w:rPr>
          <w:rFonts w:ascii="Times New Roman" w:hAnsi="Times New Roman" w:cs="Times New Roman"/>
          <w:sz w:val="28"/>
          <w:szCs w:val="28"/>
        </w:rPr>
      </w:pPr>
      <w:r w:rsidRPr="00B820E7">
        <w:rPr>
          <w:rFonts w:ascii="Times New Roman" w:hAnsi="Times New Roman" w:cs="Times New Roman"/>
          <w:sz w:val="28"/>
          <w:szCs w:val="28"/>
        </w:rPr>
        <w:t>- развитие нижневартовского единого расчетно-кассового центра по приему жилищно-коммунальных платежей;</w:t>
      </w:r>
    </w:p>
    <w:p w:rsidR="00EB758A" w:rsidRPr="00B820E7" w:rsidRDefault="00EB758A" w:rsidP="00EB758A">
      <w:pPr>
        <w:spacing w:after="0"/>
        <w:ind w:firstLine="708"/>
        <w:jc w:val="both"/>
        <w:rPr>
          <w:rFonts w:ascii="Times New Roman" w:hAnsi="Times New Roman" w:cs="Times New Roman"/>
          <w:sz w:val="28"/>
          <w:szCs w:val="28"/>
        </w:rPr>
      </w:pPr>
      <w:r w:rsidRPr="00B820E7">
        <w:rPr>
          <w:rFonts w:ascii="Times New Roman" w:hAnsi="Times New Roman" w:cs="Times New Roman"/>
          <w:sz w:val="28"/>
          <w:szCs w:val="28"/>
        </w:rPr>
        <w:t>- широкое внедрение информационно-коммуникационных технологий во все сферы городского хозяйства;</w:t>
      </w:r>
    </w:p>
    <w:p w:rsidR="00EB758A" w:rsidRPr="00B820E7" w:rsidRDefault="00EB758A" w:rsidP="00EB758A">
      <w:pPr>
        <w:spacing w:after="0"/>
        <w:ind w:firstLine="708"/>
        <w:jc w:val="both"/>
        <w:rPr>
          <w:rFonts w:ascii="Times New Roman" w:hAnsi="Times New Roman" w:cs="Times New Roman"/>
          <w:sz w:val="28"/>
          <w:szCs w:val="28"/>
        </w:rPr>
      </w:pPr>
      <w:r w:rsidRPr="00B820E7">
        <w:rPr>
          <w:rFonts w:ascii="Times New Roman" w:hAnsi="Times New Roman" w:cs="Times New Roman"/>
          <w:sz w:val="28"/>
          <w:szCs w:val="28"/>
        </w:rPr>
        <w:t>- развитие системы мониторинга за уровнями эффективности использования энергии и состоянием парка энергопотребляющего оборудования, формирование целевых установок по энергосбережению, организация проведения энергоаудитов, распространени</w:t>
      </w:r>
      <w:r w:rsidR="00E45AA4">
        <w:rPr>
          <w:rFonts w:ascii="Times New Roman" w:hAnsi="Times New Roman" w:cs="Times New Roman"/>
          <w:sz w:val="28"/>
          <w:szCs w:val="28"/>
        </w:rPr>
        <w:t xml:space="preserve">е стандартов энергоменеджмента </w:t>
      </w:r>
      <w:r w:rsidRPr="00B820E7">
        <w:rPr>
          <w:rFonts w:ascii="Times New Roman" w:hAnsi="Times New Roman" w:cs="Times New Roman"/>
          <w:sz w:val="28"/>
          <w:szCs w:val="28"/>
        </w:rPr>
        <w:t>с целью повышения энергоэффективности в общегородском масштабе;</w:t>
      </w:r>
    </w:p>
    <w:p w:rsidR="00EB758A" w:rsidRPr="00B820E7" w:rsidRDefault="00EB758A" w:rsidP="00EB758A">
      <w:pPr>
        <w:spacing w:after="0"/>
        <w:ind w:firstLine="708"/>
        <w:jc w:val="both"/>
        <w:rPr>
          <w:rFonts w:ascii="Times New Roman" w:hAnsi="Times New Roman" w:cs="Times New Roman"/>
          <w:sz w:val="28"/>
          <w:szCs w:val="28"/>
        </w:rPr>
      </w:pPr>
      <w:r w:rsidRPr="00B820E7">
        <w:rPr>
          <w:rFonts w:ascii="Times New Roman" w:hAnsi="Times New Roman" w:cs="Times New Roman"/>
          <w:sz w:val="28"/>
          <w:szCs w:val="28"/>
        </w:rPr>
        <w:t>- модернизация существующих котельных и котельного оборудования;</w:t>
      </w:r>
    </w:p>
    <w:p w:rsidR="00EB758A" w:rsidRDefault="00EB758A" w:rsidP="00EB758A">
      <w:pPr>
        <w:spacing w:after="0"/>
        <w:ind w:firstLine="708"/>
        <w:jc w:val="both"/>
        <w:rPr>
          <w:rFonts w:ascii="Times New Roman" w:hAnsi="Times New Roman" w:cs="Times New Roman"/>
          <w:sz w:val="28"/>
          <w:szCs w:val="28"/>
        </w:rPr>
      </w:pPr>
      <w:r w:rsidRPr="00B820E7">
        <w:rPr>
          <w:rFonts w:ascii="Times New Roman" w:hAnsi="Times New Roman" w:cs="Times New Roman"/>
          <w:sz w:val="28"/>
          <w:szCs w:val="28"/>
        </w:rPr>
        <w:t>- строительство, реконструкция и капитальный ремонт тепловых сетей, сетей горячего и холодного водоснабжения, газопроводов, канализационных сетей, включая замену ветхих инженерных сетей, на основе использования передовых достижений науки и техники.</w:t>
      </w:r>
    </w:p>
    <w:p w:rsidR="00EB758A" w:rsidRPr="00D92407" w:rsidRDefault="00EB758A" w:rsidP="00EB758A">
      <w:pPr>
        <w:spacing w:after="0"/>
        <w:ind w:firstLine="708"/>
        <w:jc w:val="both"/>
        <w:rPr>
          <w:rFonts w:ascii="Times New Roman" w:hAnsi="Times New Roman" w:cs="Times New Roman"/>
          <w:sz w:val="28"/>
          <w:szCs w:val="28"/>
        </w:rPr>
      </w:pPr>
      <w:r w:rsidRPr="00D92407">
        <w:rPr>
          <w:rFonts w:ascii="Times New Roman" w:hAnsi="Times New Roman" w:cs="Times New Roman"/>
          <w:sz w:val="28"/>
          <w:szCs w:val="28"/>
        </w:rPr>
        <w:t xml:space="preserve">Внедрение технологий бережливого производства в систему управления городом ориентировано на достижение заданных результатов на период до 2030 года:  повышение производительности труда и  рост показателей качества более чем на 50%; сокращение времени производственного цикла не менее чем на 30%; увеличение </w:t>
      </w:r>
      <w:r w:rsidRPr="00D92407">
        <w:rPr>
          <w:rFonts w:ascii="Times New Roman" w:hAnsi="Times New Roman" w:cs="Times New Roman"/>
          <w:sz w:val="28"/>
          <w:szCs w:val="28"/>
        </w:rPr>
        <w:lastRenderedPageBreak/>
        <w:t>продолжительности бесперебойной работы оборудования до 99%; повышение удовлетворенности потребителей, собственников и других заинтересованных сторон качеством выполненных работ, оказанных услуг более чем на 90%; повышение эффективности производственных, управленческих и бизнес-процессов на 60% и более.</w:t>
      </w:r>
    </w:p>
    <w:p w:rsidR="00EB758A" w:rsidRDefault="00EB758A" w:rsidP="00EB758A">
      <w:pPr>
        <w:spacing w:after="0"/>
        <w:ind w:firstLine="708"/>
        <w:jc w:val="both"/>
        <w:rPr>
          <w:rFonts w:ascii="Times New Roman" w:hAnsi="Times New Roman" w:cs="Times New Roman"/>
          <w:sz w:val="28"/>
          <w:szCs w:val="28"/>
        </w:rPr>
      </w:pPr>
    </w:p>
    <w:p w:rsidR="00EB758A" w:rsidRPr="00D81477" w:rsidRDefault="00EB758A" w:rsidP="007B4E0E">
      <w:pPr>
        <w:pStyle w:val="aa"/>
        <w:numPr>
          <w:ilvl w:val="1"/>
          <w:numId w:val="27"/>
        </w:numPr>
        <w:spacing w:after="0"/>
        <w:ind w:left="1560"/>
        <w:rPr>
          <w:rFonts w:ascii="Times New Roman" w:hAnsi="Times New Roman" w:cs="Times New Roman"/>
          <w:b/>
          <w:sz w:val="28"/>
          <w:szCs w:val="28"/>
        </w:rPr>
      </w:pPr>
      <w:r w:rsidRPr="00D81477">
        <w:rPr>
          <w:rFonts w:ascii="Times New Roman" w:hAnsi="Times New Roman" w:cs="Times New Roman"/>
          <w:b/>
          <w:sz w:val="28"/>
          <w:szCs w:val="28"/>
        </w:rPr>
        <w:t>Реализация национальной технологической инициативы</w:t>
      </w:r>
    </w:p>
    <w:p w:rsidR="00EB758A" w:rsidRPr="00906239" w:rsidRDefault="00EB758A" w:rsidP="00EB758A">
      <w:pPr>
        <w:spacing w:after="0"/>
        <w:ind w:firstLine="708"/>
        <w:jc w:val="both"/>
        <w:rPr>
          <w:rFonts w:ascii="Times New Roman" w:hAnsi="Times New Roman" w:cs="Times New Roman"/>
          <w:sz w:val="28"/>
          <w:szCs w:val="28"/>
        </w:rPr>
      </w:pPr>
    </w:p>
    <w:p w:rsidR="00EB758A"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В Послании Федеральному собранию 4 декабря 2014 года Президент России В.В. Путин обозначил Национальную технологическую инициативу одним из приоритетов государственной политики. </w:t>
      </w:r>
    </w:p>
    <w:p w:rsidR="00EB758A"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Национальная технологическая инициатива (НТИ) – это государственная программа мер по формированию условий для глобального лидерства России к 2030 году в новых высокотехнологичных отраслях.</w:t>
      </w:r>
    </w:p>
    <w:p w:rsidR="00EB758A" w:rsidRDefault="00E45AA4"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Основные ориентиры н</w:t>
      </w:r>
      <w:r w:rsidR="00EB758A">
        <w:rPr>
          <w:rFonts w:ascii="Times New Roman" w:hAnsi="Times New Roman" w:cs="Times New Roman"/>
          <w:sz w:val="28"/>
          <w:szCs w:val="28"/>
        </w:rPr>
        <w:t xml:space="preserve">ациональной технологической инициативы определены в Стратегии научно-технического развития Российской Федерации, утвержденной Указом </w:t>
      </w:r>
      <w:r w:rsidR="005D3E98">
        <w:rPr>
          <w:rFonts w:ascii="Times New Roman" w:hAnsi="Times New Roman" w:cs="Times New Roman"/>
          <w:sz w:val="28"/>
          <w:szCs w:val="28"/>
        </w:rPr>
        <w:t>П</w:t>
      </w:r>
      <w:r w:rsidR="00EB758A">
        <w:rPr>
          <w:rFonts w:ascii="Times New Roman" w:hAnsi="Times New Roman" w:cs="Times New Roman"/>
          <w:sz w:val="28"/>
          <w:szCs w:val="28"/>
        </w:rPr>
        <w:t>резидента Российской Федерации 1 декабря 2016 года №642.</w:t>
      </w:r>
    </w:p>
    <w:p w:rsidR="00EB758A"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Реализация национальной технологической инициативы связана с решением задач по достижению высокого уровня инноваций в экономике и социальном секторе; обеспечению высокого уровня развития и доступности технологий; достижению высокого качества информационно-коммуникационной системы; достижению высокого уровня межотраслевой кластеризации в части технического и технологического развития северных территорий.</w:t>
      </w:r>
    </w:p>
    <w:p w:rsidR="00EB758A"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Для решения обозначенных задач предполагаются следующие мероприятия:</w:t>
      </w:r>
    </w:p>
    <w:p w:rsidR="00EB758A"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 внедрение специализированных образовательных форматов, ориентированных на раскрытие научно-технического потенциала молодежи (обеспечение участия молодых нижневартовцев в олимпиадах НТИ, создание детских технопарков);</w:t>
      </w:r>
    </w:p>
    <w:p w:rsidR="00EB758A"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 развитие инженерно-технического образования в школах и университетах, стимулирование образовательных и исследовательских проектов и программ, нацеленных на развитие НТИ в городе Нижневартовске;</w:t>
      </w:r>
    </w:p>
    <w:p w:rsidR="00EB758A"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 развитие инновационной инфраструктуры (технопарков) с целью создания инновационным фирмам благоприятных условий ведения и развития бизнеса;</w:t>
      </w:r>
    </w:p>
    <w:p w:rsidR="00EB758A"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lastRenderedPageBreak/>
        <w:t>- построение модели гармоничного города посредством формирования комфортного и безопасного окружения, создания удобных и безопасных личных и общественных пространств с наличием мест для творческого развития (например, коворкинги), свободных зон для отдыха и развлечений многофункционального назначения, тесно связанных с экономикой;</w:t>
      </w:r>
    </w:p>
    <w:p w:rsidR="00EB758A"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воплощение в практическую жизнь элементов системы </w:t>
      </w:r>
      <w:r w:rsidR="0071279D">
        <w:rPr>
          <w:rFonts w:ascii="Times New Roman" w:hAnsi="Times New Roman" w:cs="Times New Roman"/>
          <w:sz w:val="28"/>
          <w:szCs w:val="28"/>
        </w:rPr>
        <w:t>«</w:t>
      </w:r>
      <w:r>
        <w:rPr>
          <w:rFonts w:ascii="Times New Roman" w:hAnsi="Times New Roman" w:cs="Times New Roman"/>
          <w:sz w:val="28"/>
          <w:szCs w:val="28"/>
        </w:rPr>
        <w:t>умный город</w:t>
      </w:r>
      <w:r w:rsidR="0071279D">
        <w:rPr>
          <w:rFonts w:ascii="Times New Roman" w:hAnsi="Times New Roman" w:cs="Times New Roman"/>
          <w:sz w:val="28"/>
          <w:szCs w:val="28"/>
        </w:rPr>
        <w:t>»</w:t>
      </w:r>
      <w:r>
        <w:rPr>
          <w:rFonts w:ascii="Times New Roman" w:hAnsi="Times New Roman" w:cs="Times New Roman"/>
          <w:sz w:val="28"/>
          <w:szCs w:val="28"/>
        </w:rPr>
        <w:t>, включая автоматизацию транспортных потоков, всеобщую информатизацию, строительство энергоэффективных и энергоактивных зданий;</w:t>
      </w:r>
    </w:p>
    <w:p w:rsidR="00EB758A"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 стимулирование спроса на продукцию, работы и услуги организаций, виды деятельности которых соответствуют направлениям НТИ;</w:t>
      </w:r>
    </w:p>
    <w:p w:rsidR="00EB758A"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 популяризация НТИ: организация и проведение в городе специализированных мероприятий, направленных на популяризацию тематики НТИ;</w:t>
      </w:r>
    </w:p>
    <w:p w:rsidR="00EB758A"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 реализация пилотных проектов НТИ;</w:t>
      </w:r>
    </w:p>
    <w:p w:rsidR="00EB758A"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 создание и использование на территории города интеллектуального транспортного комплекса с целью обеспечения мониторинга дорожной обстановки и контроля безопасности дорожного движения, содержания и сохранности автомобильных дорог, автоматизацию фиксации нарушений правил дорожного движения, возмещение вреда, причиняемого дорожной сети города тяжеловесным транспортом;</w:t>
      </w:r>
    </w:p>
    <w:p w:rsidR="00EB758A"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 повсеместное внедрение банковских и платежных терминалов, электронных цифровых подписей, перевод всех возможных административных процедур в сферу электронных услуг, обеспечение бесплатного доступа в информационно-коммуникационную сеть Интернет;</w:t>
      </w:r>
    </w:p>
    <w:p w:rsidR="00EB758A"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 стимулирование сокращения доли государственных и муниципальных вложений путем расширения доли участия спонсоров и населения в софинансировании проектов, за исключением социально-значимых или иных специальных мероприятий;</w:t>
      </w:r>
    </w:p>
    <w:p w:rsidR="00EB758A"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 создание условий для инициирования высокотехнологичных производств и предложение механизмов финансовой поддержки производственных предприятий, которые способны организовать высокотехнологичное производство при участии высших учебных заведений согласно постановлению Правительства Российской Федерации от 9 апреля 2010 года №218</w:t>
      </w:r>
      <w:r w:rsidRPr="00F42975">
        <w:t xml:space="preserve"> </w:t>
      </w:r>
      <w:r>
        <w:t>(</w:t>
      </w:r>
      <w:r w:rsidRPr="00F42975">
        <w:rPr>
          <w:rFonts w:ascii="Times New Roman" w:hAnsi="Times New Roman" w:cs="Times New Roman"/>
          <w:sz w:val="28"/>
          <w:szCs w:val="28"/>
        </w:rPr>
        <w:t>ред. от 17.08.2017)</w:t>
      </w:r>
      <w:r>
        <w:rPr>
          <w:rFonts w:ascii="Times New Roman" w:hAnsi="Times New Roman" w:cs="Times New Roman"/>
          <w:sz w:val="28"/>
          <w:szCs w:val="28"/>
        </w:rPr>
        <w:t xml:space="preserve">  </w:t>
      </w:r>
      <w:r w:rsidR="0071279D">
        <w:rPr>
          <w:rFonts w:ascii="Times New Roman" w:hAnsi="Times New Roman" w:cs="Times New Roman"/>
          <w:sz w:val="28"/>
          <w:szCs w:val="28"/>
        </w:rPr>
        <w:t>«</w:t>
      </w:r>
      <w:r>
        <w:rPr>
          <w:rFonts w:ascii="Times New Roman" w:hAnsi="Times New Roman" w:cs="Times New Roman"/>
          <w:sz w:val="28"/>
          <w:szCs w:val="28"/>
        </w:rPr>
        <w:t>О</w:t>
      </w:r>
      <w:r w:rsidRPr="0075059A">
        <w:rPr>
          <w:rFonts w:ascii="Times New Roman" w:hAnsi="Times New Roman" w:cs="Times New Roman"/>
          <w:sz w:val="28"/>
          <w:szCs w:val="28"/>
        </w:rPr>
        <w:t xml:space="preserve"> мерах государственной поддержки развития кооперации российских образовательных организаций высшего образования, государственных научных учреждений и организаций, реализующих комплексные проекты по созданию высокотехнологичного производства, в рамках подпрограммы </w:t>
      </w:r>
      <w:r w:rsidR="0071279D">
        <w:rPr>
          <w:rFonts w:ascii="Times New Roman" w:hAnsi="Times New Roman" w:cs="Times New Roman"/>
          <w:sz w:val="28"/>
          <w:szCs w:val="28"/>
        </w:rPr>
        <w:t>«</w:t>
      </w:r>
      <w:r>
        <w:rPr>
          <w:rFonts w:ascii="Times New Roman" w:hAnsi="Times New Roman" w:cs="Times New Roman"/>
          <w:sz w:val="28"/>
          <w:szCs w:val="28"/>
        </w:rPr>
        <w:t>И</w:t>
      </w:r>
      <w:r w:rsidRPr="0075059A">
        <w:rPr>
          <w:rFonts w:ascii="Times New Roman" w:hAnsi="Times New Roman" w:cs="Times New Roman"/>
          <w:sz w:val="28"/>
          <w:szCs w:val="28"/>
        </w:rPr>
        <w:t xml:space="preserve">нституциональное развитие </w:t>
      </w:r>
      <w:r w:rsidRPr="0075059A">
        <w:rPr>
          <w:rFonts w:ascii="Times New Roman" w:hAnsi="Times New Roman" w:cs="Times New Roman"/>
          <w:sz w:val="28"/>
          <w:szCs w:val="28"/>
        </w:rPr>
        <w:lastRenderedPageBreak/>
        <w:t>научно-исследовательского сектора</w:t>
      </w:r>
      <w:r w:rsidR="0071279D">
        <w:rPr>
          <w:rFonts w:ascii="Times New Roman" w:hAnsi="Times New Roman" w:cs="Times New Roman"/>
          <w:sz w:val="28"/>
          <w:szCs w:val="28"/>
        </w:rPr>
        <w:t>»</w:t>
      </w:r>
      <w:r w:rsidRPr="0075059A">
        <w:rPr>
          <w:rFonts w:ascii="Times New Roman" w:hAnsi="Times New Roman" w:cs="Times New Roman"/>
          <w:sz w:val="28"/>
          <w:szCs w:val="28"/>
        </w:rPr>
        <w:t xml:space="preserve"> государственной программы </w:t>
      </w:r>
      <w:r>
        <w:rPr>
          <w:rFonts w:ascii="Times New Roman" w:hAnsi="Times New Roman" w:cs="Times New Roman"/>
          <w:sz w:val="28"/>
          <w:szCs w:val="28"/>
        </w:rPr>
        <w:t>Р</w:t>
      </w:r>
      <w:r w:rsidRPr="0075059A">
        <w:rPr>
          <w:rFonts w:ascii="Times New Roman" w:hAnsi="Times New Roman" w:cs="Times New Roman"/>
          <w:sz w:val="28"/>
          <w:szCs w:val="28"/>
        </w:rPr>
        <w:t xml:space="preserve">оссийской </w:t>
      </w:r>
      <w:r>
        <w:rPr>
          <w:rFonts w:ascii="Times New Roman" w:hAnsi="Times New Roman" w:cs="Times New Roman"/>
          <w:sz w:val="28"/>
          <w:szCs w:val="28"/>
        </w:rPr>
        <w:t>Ф</w:t>
      </w:r>
      <w:r w:rsidRPr="0075059A">
        <w:rPr>
          <w:rFonts w:ascii="Times New Roman" w:hAnsi="Times New Roman" w:cs="Times New Roman"/>
          <w:sz w:val="28"/>
          <w:szCs w:val="28"/>
        </w:rPr>
        <w:t xml:space="preserve">едерации </w:t>
      </w:r>
      <w:r w:rsidR="0071279D">
        <w:rPr>
          <w:rFonts w:ascii="Times New Roman" w:hAnsi="Times New Roman" w:cs="Times New Roman"/>
          <w:sz w:val="28"/>
          <w:szCs w:val="28"/>
        </w:rPr>
        <w:t>«</w:t>
      </w:r>
      <w:r>
        <w:rPr>
          <w:rFonts w:ascii="Times New Roman" w:hAnsi="Times New Roman" w:cs="Times New Roman"/>
          <w:sz w:val="28"/>
          <w:szCs w:val="28"/>
        </w:rPr>
        <w:t>Р</w:t>
      </w:r>
      <w:r w:rsidRPr="0075059A">
        <w:rPr>
          <w:rFonts w:ascii="Times New Roman" w:hAnsi="Times New Roman" w:cs="Times New Roman"/>
          <w:sz w:val="28"/>
          <w:szCs w:val="28"/>
        </w:rPr>
        <w:t>азвитие науки и технологий</w:t>
      </w:r>
      <w:r w:rsidR="0071279D">
        <w:rPr>
          <w:rFonts w:ascii="Times New Roman" w:hAnsi="Times New Roman" w:cs="Times New Roman"/>
          <w:sz w:val="28"/>
          <w:szCs w:val="28"/>
        </w:rPr>
        <w:t>»</w:t>
      </w:r>
      <w:r w:rsidRPr="0075059A">
        <w:rPr>
          <w:rFonts w:ascii="Times New Roman" w:hAnsi="Times New Roman" w:cs="Times New Roman"/>
          <w:sz w:val="28"/>
          <w:szCs w:val="28"/>
        </w:rPr>
        <w:t xml:space="preserve"> на 2013 - 2020 годы</w:t>
      </w:r>
      <w:r w:rsidR="0071279D">
        <w:rPr>
          <w:rFonts w:ascii="Times New Roman" w:hAnsi="Times New Roman" w:cs="Times New Roman"/>
          <w:sz w:val="28"/>
          <w:szCs w:val="28"/>
        </w:rPr>
        <w:t>»</w:t>
      </w:r>
      <w:r>
        <w:rPr>
          <w:rFonts w:ascii="Times New Roman" w:hAnsi="Times New Roman" w:cs="Times New Roman"/>
          <w:sz w:val="28"/>
          <w:szCs w:val="28"/>
        </w:rPr>
        <w:t>.</w:t>
      </w:r>
    </w:p>
    <w:p w:rsidR="00EB758A" w:rsidRDefault="00EB758A" w:rsidP="00EB758A">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Требуется последующее стимулирование кластерных инновационных инициатив по направлениям, связанным с развитием </w:t>
      </w:r>
      <w:r w:rsidR="0071279D">
        <w:rPr>
          <w:rFonts w:ascii="Times New Roman" w:hAnsi="Times New Roman" w:cs="Times New Roman"/>
          <w:sz w:val="28"/>
          <w:szCs w:val="28"/>
        </w:rPr>
        <w:t>«</w:t>
      </w:r>
      <w:r>
        <w:rPr>
          <w:rFonts w:ascii="Times New Roman" w:hAnsi="Times New Roman" w:cs="Times New Roman"/>
          <w:sz w:val="28"/>
          <w:szCs w:val="28"/>
        </w:rPr>
        <w:t>умной экономики</w:t>
      </w:r>
      <w:r w:rsidR="0071279D">
        <w:rPr>
          <w:rFonts w:ascii="Times New Roman" w:hAnsi="Times New Roman" w:cs="Times New Roman"/>
          <w:sz w:val="28"/>
          <w:szCs w:val="28"/>
        </w:rPr>
        <w:t>»</w:t>
      </w:r>
      <w:r>
        <w:rPr>
          <w:rFonts w:ascii="Times New Roman" w:hAnsi="Times New Roman" w:cs="Times New Roman"/>
          <w:sz w:val="28"/>
          <w:szCs w:val="28"/>
        </w:rPr>
        <w:t>, созданием и применением новых материалов, продуктов и технологий в нефтепереработке, нефтегазохимии, альтернативной энергетике и информационных технологиях:</w:t>
      </w:r>
    </w:p>
    <w:p w:rsidR="00EB758A"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 развитие инновационной инфраструктуры в соответствии с приоритетными направлениями развития крупных компаний;</w:t>
      </w:r>
    </w:p>
    <w:p w:rsidR="00EB758A"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эффективное информационное взаимодействие между учебными заведениями, предприятиями малого, среднего и крупного бизнеса и центром кластерного развития (АУ </w:t>
      </w:r>
      <w:r w:rsidR="0071279D">
        <w:rPr>
          <w:rFonts w:ascii="Times New Roman" w:hAnsi="Times New Roman" w:cs="Times New Roman"/>
          <w:sz w:val="28"/>
          <w:szCs w:val="28"/>
        </w:rPr>
        <w:t>«</w:t>
      </w:r>
      <w:r>
        <w:rPr>
          <w:rFonts w:ascii="Times New Roman" w:hAnsi="Times New Roman" w:cs="Times New Roman"/>
          <w:sz w:val="28"/>
          <w:szCs w:val="28"/>
        </w:rPr>
        <w:t>Технопарк высоких технологий</w:t>
      </w:r>
      <w:r w:rsidR="0071279D">
        <w:rPr>
          <w:rFonts w:ascii="Times New Roman" w:hAnsi="Times New Roman" w:cs="Times New Roman"/>
          <w:sz w:val="28"/>
          <w:szCs w:val="28"/>
        </w:rPr>
        <w:t>»</w:t>
      </w:r>
      <w:r>
        <w:rPr>
          <w:rFonts w:ascii="Times New Roman" w:hAnsi="Times New Roman" w:cs="Times New Roman"/>
          <w:sz w:val="28"/>
          <w:szCs w:val="28"/>
        </w:rPr>
        <w:t>);</w:t>
      </w:r>
    </w:p>
    <w:p w:rsidR="00EB758A"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 формирование открытых баз данных (информационных порталов) экспертов, каталогов фактически применяемых технологий и оборудования, услуг, наилучших доступных технологий для участников рынка НТИ.</w:t>
      </w:r>
    </w:p>
    <w:p w:rsidR="00EB758A" w:rsidRPr="001E19F6" w:rsidRDefault="0064452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В границах н</w:t>
      </w:r>
      <w:r w:rsidR="00EB758A" w:rsidRPr="001E19F6">
        <w:rPr>
          <w:rFonts w:ascii="Times New Roman" w:hAnsi="Times New Roman" w:cs="Times New Roman"/>
          <w:sz w:val="28"/>
          <w:szCs w:val="28"/>
        </w:rPr>
        <w:t>ациональной технологической инициативы важно выдел</w:t>
      </w:r>
      <w:r w:rsidR="00EB758A">
        <w:rPr>
          <w:rFonts w:ascii="Times New Roman" w:hAnsi="Times New Roman" w:cs="Times New Roman"/>
          <w:sz w:val="28"/>
          <w:szCs w:val="28"/>
        </w:rPr>
        <w:t>ять приоритетные направления</w:t>
      </w:r>
      <w:r w:rsidR="00EB758A" w:rsidRPr="001E19F6">
        <w:rPr>
          <w:rFonts w:ascii="Times New Roman" w:hAnsi="Times New Roman" w:cs="Times New Roman"/>
          <w:sz w:val="28"/>
          <w:szCs w:val="28"/>
        </w:rPr>
        <w:t xml:space="preserve">, по которым </w:t>
      </w:r>
      <w:r w:rsidR="00EB758A">
        <w:rPr>
          <w:rFonts w:ascii="Times New Roman" w:hAnsi="Times New Roman" w:cs="Times New Roman"/>
          <w:sz w:val="28"/>
          <w:szCs w:val="28"/>
        </w:rPr>
        <w:t>можно</w:t>
      </w:r>
      <w:r w:rsidR="00EB758A" w:rsidRPr="001E19F6">
        <w:rPr>
          <w:rFonts w:ascii="Times New Roman" w:hAnsi="Times New Roman" w:cs="Times New Roman"/>
          <w:sz w:val="28"/>
          <w:szCs w:val="28"/>
        </w:rPr>
        <w:t xml:space="preserve"> двигаться вперед на шаг быстрее других, сконцентрировать на них ресурсы и извлечь из этого движения максимальные див</w:t>
      </w:r>
      <w:r w:rsidR="00EB758A">
        <w:rPr>
          <w:rFonts w:ascii="Times New Roman" w:hAnsi="Times New Roman" w:cs="Times New Roman"/>
          <w:sz w:val="28"/>
          <w:szCs w:val="28"/>
        </w:rPr>
        <w:t>иденды</w:t>
      </w:r>
      <w:r w:rsidR="00EB758A" w:rsidRPr="001E19F6">
        <w:rPr>
          <w:rFonts w:ascii="Times New Roman" w:hAnsi="Times New Roman" w:cs="Times New Roman"/>
          <w:sz w:val="28"/>
          <w:szCs w:val="28"/>
        </w:rPr>
        <w:t>.</w:t>
      </w:r>
    </w:p>
    <w:p w:rsidR="00EB758A" w:rsidRDefault="00EB758A" w:rsidP="00EB758A">
      <w:pPr>
        <w:spacing w:after="0"/>
        <w:ind w:firstLine="708"/>
        <w:jc w:val="both"/>
        <w:rPr>
          <w:rFonts w:ascii="Times New Roman" w:hAnsi="Times New Roman" w:cs="Times New Roman"/>
          <w:sz w:val="28"/>
          <w:szCs w:val="28"/>
        </w:rPr>
      </w:pPr>
      <w:r w:rsidRPr="001E19F6">
        <w:rPr>
          <w:rFonts w:ascii="Times New Roman" w:hAnsi="Times New Roman" w:cs="Times New Roman"/>
          <w:sz w:val="28"/>
          <w:szCs w:val="28"/>
        </w:rPr>
        <w:t xml:space="preserve">Одним из таких направлений </w:t>
      </w:r>
      <w:r>
        <w:rPr>
          <w:rFonts w:ascii="Times New Roman" w:hAnsi="Times New Roman" w:cs="Times New Roman"/>
          <w:sz w:val="28"/>
          <w:szCs w:val="28"/>
        </w:rPr>
        <w:t>является развитие 3D-технологий.</w:t>
      </w:r>
      <w:r w:rsidRPr="001E19F6">
        <w:rPr>
          <w:rFonts w:ascii="Times New Roman" w:hAnsi="Times New Roman" w:cs="Times New Roman"/>
          <w:sz w:val="28"/>
          <w:szCs w:val="28"/>
        </w:rPr>
        <w:t xml:space="preserve"> </w:t>
      </w:r>
      <w:r>
        <w:rPr>
          <w:rFonts w:ascii="Times New Roman" w:hAnsi="Times New Roman" w:cs="Times New Roman"/>
          <w:sz w:val="28"/>
          <w:szCs w:val="28"/>
        </w:rPr>
        <w:t>В городе Нижневартовске может быть сформирована база, которая объединит не только технологии,</w:t>
      </w:r>
      <w:r w:rsidRPr="001E19F6">
        <w:rPr>
          <w:rFonts w:ascii="Times New Roman" w:hAnsi="Times New Roman" w:cs="Times New Roman"/>
          <w:sz w:val="28"/>
          <w:szCs w:val="28"/>
        </w:rPr>
        <w:t xml:space="preserve"> оборудование, но и самое главное - образование.</w:t>
      </w:r>
    </w:p>
    <w:p w:rsidR="00EB758A" w:rsidRPr="001E19F6"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Агентством стратегических инициатив обозначены новые рынки (распределенная энергетика, системы персонального производства еды и воды, новые персональные системы безопасности, персональная медицина, распределенные системы беспилотных летательных аппаратов, морского транспорта, управления автотранспортом без водителя, децентрализованные финансовые системы и валюты, распределенные искусственные компоненты сознания и психики), развитие которых положено в основу успешной реализации НТИ.</w:t>
      </w:r>
    </w:p>
    <w:p w:rsidR="00EB758A" w:rsidRPr="001E19F6"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В Нижневартовске </w:t>
      </w:r>
      <w:r w:rsidRPr="001E19F6">
        <w:rPr>
          <w:rFonts w:ascii="Times New Roman" w:hAnsi="Times New Roman" w:cs="Times New Roman"/>
          <w:sz w:val="28"/>
          <w:szCs w:val="28"/>
        </w:rPr>
        <w:t xml:space="preserve">некоторые из </w:t>
      </w:r>
      <w:r>
        <w:rPr>
          <w:rFonts w:ascii="Times New Roman" w:hAnsi="Times New Roman" w:cs="Times New Roman"/>
          <w:sz w:val="28"/>
          <w:szCs w:val="28"/>
        </w:rPr>
        <w:t xml:space="preserve">этих перспективных рынков </w:t>
      </w:r>
      <w:r w:rsidR="00E45AA4">
        <w:rPr>
          <w:rFonts w:ascii="Times New Roman" w:hAnsi="Times New Roman" w:cs="Times New Roman"/>
          <w:sz w:val="28"/>
          <w:szCs w:val="28"/>
        </w:rPr>
        <w:t>н</w:t>
      </w:r>
      <w:r w:rsidRPr="001E19F6">
        <w:rPr>
          <w:rFonts w:ascii="Times New Roman" w:hAnsi="Times New Roman" w:cs="Times New Roman"/>
          <w:sz w:val="28"/>
          <w:szCs w:val="28"/>
        </w:rPr>
        <w:t>ациональн</w:t>
      </w:r>
      <w:r>
        <w:rPr>
          <w:rFonts w:ascii="Times New Roman" w:hAnsi="Times New Roman" w:cs="Times New Roman"/>
          <w:sz w:val="28"/>
          <w:szCs w:val="28"/>
        </w:rPr>
        <w:t>ой технологической инициативы уже сегодня</w:t>
      </w:r>
      <w:r w:rsidRPr="001E19F6">
        <w:rPr>
          <w:rFonts w:ascii="Times New Roman" w:hAnsi="Times New Roman" w:cs="Times New Roman"/>
          <w:sz w:val="28"/>
          <w:szCs w:val="28"/>
        </w:rPr>
        <w:t xml:space="preserve"> играют значительную роль в жизни </w:t>
      </w:r>
      <w:r>
        <w:rPr>
          <w:rFonts w:ascii="Times New Roman" w:hAnsi="Times New Roman" w:cs="Times New Roman"/>
          <w:sz w:val="28"/>
          <w:szCs w:val="28"/>
        </w:rPr>
        <w:t>города</w:t>
      </w:r>
      <w:r w:rsidRPr="001E19F6">
        <w:rPr>
          <w:rFonts w:ascii="Times New Roman" w:hAnsi="Times New Roman" w:cs="Times New Roman"/>
          <w:sz w:val="28"/>
          <w:szCs w:val="28"/>
        </w:rPr>
        <w:t xml:space="preserve">. Это - персональная медицина, беспилотная авиация, </w:t>
      </w:r>
      <w:r>
        <w:rPr>
          <w:rFonts w:ascii="Times New Roman" w:hAnsi="Times New Roman" w:cs="Times New Roman"/>
          <w:sz w:val="28"/>
          <w:szCs w:val="28"/>
        </w:rPr>
        <w:t xml:space="preserve">персональное производство еды и воды, </w:t>
      </w:r>
      <w:r w:rsidRPr="001E19F6">
        <w:rPr>
          <w:rFonts w:ascii="Times New Roman" w:hAnsi="Times New Roman" w:cs="Times New Roman"/>
          <w:sz w:val="28"/>
          <w:szCs w:val="28"/>
        </w:rPr>
        <w:t>распределенная энергетика</w:t>
      </w:r>
      <w:r>
        <w:rPr>
          <w:rFonts w:ascii="Times New Roman" w:hAnsi="Times New Roman" w:cs="Times New Roman"/>
          <w:sz w:val="28"/>
          <w:szCs w:val="28"/>
        </w:rPr>
        <w:t>, которым в первую очередь необходимо уделить особое внимание</w:t>
      </w:r>
      <w:r w:rsidRPr="001E19F6">
        <w:rPr>
          <w:rFonts w:ascii="Times New Roman" w:hAnsi="Times New Roman" w:cs="Times New Roman"/>
          <w:sz w:val="28"/>
          <w:szCs w:val="28"/>
        </w:rPr>
        <w:t>.</w:t>
      </w:r>
      <w:r>
        <w:rPr>
          <w:rFonts w:ascii="Times New Roman" w:hAnsi="Times New Roman" w:cs="Times New Roman"/>
          <w:sz w:val="28"/>
          <w:szCs w:val="28"/>
        </w:rPr>
        <w:t xml:space="preserve"> Однако, не стоит </w:t>
      </w:r>
      <w:r w:rsidRPr="001E19F6">
        <w:rPr>
          <w:rFonts w:ascii="Times New Roman" w:hAnsi="Times New Roman" w:cs="Times New Roman"/>
          <w:sz w:val="28"/>
          <w:szCs w:val="28"/>
        </w:rPr>
        <w:t xml:space="preserve">отказываться </w:t>
      </w:r>
      <w:r>
        <w:rPr>
          <w:rFonts w:ascii="Times New Roman" w:hAnsi="Times New Roman" w:cs="Times New Roman"/>
          <w:sz w:val="28"/>
          <w:szCs w:val="28"/>
        </w:rPr>
        <w:t xml:space="preserve">и </w:t>
      </w:r>
      <w:r w:rsidRPr="001E19F6">
        <w:rPr>
          <w:rFonts w:ascii="Times New Roman" w:hAnsi="Times New Roman" w:cs="Times New Roman"/>
          <w:sz w:val="28"/>
          <w:szCs w:val="28"/>
        </w:rPr>
        <w:t>от перспективных</w:t>
      </w:r>
      <w:r w:rsidR="00E45AA4">
        <w:rPr>
          <w:rFonts w:ascii="Times New Roman" w:hAnsi="Times New Roman" w:cs="Times New Roman"/>
          <w:sz w:val="28"/>
          <w:szCs w:val="28"/>
        </w:rPr>
        <w:t>, но</w:t>
      </w:r>
      <w:r w:rsidRPr="001E19F6">
        <w:rPr>
          <w:rFonts w:ascii="Times New Roman" w:hAnsi="Times New Roman" w:cs="Times New Roman"/>
          <w:sz w:val="28"/>
          <w:szCs w:val="28"/>
        </w:rPr>
        <w:t xml:space="preserve"> пока не сформированных </w:t>
      </w:r>
      <w:r>
        <w:rPr>
          <w:rFonts w:ascii="Times New Roman" w:hAnsi="Times New Roman" w:cs="Times New Roman"/>
          <w:sz w:val="28"/>
          <w:szCs w:val="28"/>
        </w:rPr>
        <w:t>на уровне муниципального образования</w:t>
      </w:r>
      <w:r w:rsidRPr="001E19F6">
        <w:rPr>
          <w:rFonts w:ascii="Times New Roman" w:hAnsi="Times New Roman" w:cs="Times New Roman"/>
          <w:sz w:val="28"/>
          <w:szCs w:val="28"/>
        </w:rPr>
        <w:t xml:space="preserve"> технологических и экономических ниш, однак</w:t>
      </w:r>
      <w:r>
        <w:rPr>
          <w:rFonts w:ascii="Times New Roman" w:hAnsi="Times New Roman" w:cs="Times New Roman"/>
          <w:sz w:val="28"/>
          <w:szCs w:val="28"/>
        </w:rPr>
        <w:t>о эти вопросы требуют дальнейшей серьезной проработки</w:t>
      </w:r>
      <w:r w:rsidRPr="001E19F6">
        <w:rPr>
          <w:rFonts w:ascii="Times New Roman" w:hAnsi="Times New Roman" w:cs="Times New Roman"/>
          <w:sz w:val="28"/>
          <w:szCs w:val="28"/>
        </w:rPr>
        <w:t>.</w:t>
      </w:r>
    </w:p>
    <w:p w:rsidR="00EB758A"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lastRenderedPageBreak/>
        <w:t>В качестве приоритетных к освоению</w:t>
      </w:r>
      <w:r w:rsidRPr="001F7D0E">
        <w:rPr>
          <w:rFonts w:ascii="Times New Roman" w:hAnsi="Times New Roman" w:cs="Times New Roman"/>
          <w:sz w:val="28"/>
          <w:szCs w:val="28"/>
        </w:rPr>
        <w:t xml:space="preserve"> </w:t>
      </w:r>
      <w:r>
        <w:rPr>
          <w:rFonts w:ascii="Times New Roman" w:hAnsi="Times New Roman" w:cs="Times New Roman"/>
          <w:sz w:val="28"/>
          <w:szCs w:val="28"/>
        </w:rPr>
        <w:t>до 2030 года технологий также можно предложить варианты использования биомассы для обогащения плодородия почвы и беспилотные технологии обнаружения нефтеразливов, утечек из трубопроводов попутного нефтяного газа.</w:t>
      </w:r>
    </w:p>
    <w:p w:rsidR="00EB758A" w:rsidRPr="00CB2EB5" w:rsidRDefault="00EB758A" w:rsidP="00EB758A">
      <w:pPr>
        <w:spacing w:after="0"/>
        <w:ind w:firstLine="708"/>
        <w:jc w:val="both"/>
        <w:rPr>
          <w:rFonts w:ascii="Times New Roman" w:hAnsi="Times New Roman" w:cs="Times New Roman"/>
          <w:sz w:val="28"/>
          <w:szCs w:val="28"/>
        </w:rPr>
      </w:pPr>
      <w:r w:rsidRPr="00CB2EB5">
        <w:rPr>
          <w:rFonts w:ascii="Times New Roman" w:hAnsi="Times New Roman" w:cs="Times New Roman"/>
          <w:sz w:val="28"/>
          <w:szCs w:val="28"/>
        </w:rPr>
        <w:t>В ближайшие 10-15 лет приоритетами научно-технического развития следует считать те направления, которые позволят получить научные и научно-технические результаты и создать технологии, являющиеся основой инновационного развития внутреннего рынка продуктов и услуг.</w:t>
      </w:r>
    </w:p>
    <w:p w:rsidR="00EB758A" w:rsidRPr="00CB2EB5" w:rsidRDefault="00EB758A" w:rsidP="00EB758A">
      <w:pPr>
        <w:spacing w:after="0"/>
        <w:ind w:firstLine="708"/>
        <w:jc w:val="both"/>
        <w:rPr>
          <w:rFonts w:ascii="Times New Roman" w:hAnsi="Times New Roman" w:cs="Times New Roman"/>
          <w:sz w:val="28"/>
          <w:szCs w:val="28"/>
        </w:rPr>
      </w:pPr>
      <w:r w:rsidRPr="00CB2EB5">
        <w:rPr>
          <w:rFonts w:ascii="Times New Roman" w:hAnsi="Times New Roman" w:cs="Times New Roman"/>
          <w:sz w:val="28"/>
          <w:szCs w:val="28"/>
        </w:rPr>
        <w:t xml:space="preserve">Эффективное развитие города Нижневартовска связано с внедрением модели </w:t>
      </w:r>
      <w:r w:rsidR="0071279D">
        <w:rPr>
          <w:rFonts w:ascii="Times New Roman" w:hAnsi="Times New Roman" w:cs="Times New Roman"/>
          <w:sz w:val="28"/>
          <w:szCs w:val="28"/>
        </w:rPr>
        <w:t>«</w:t>
      </w:r>
      <w:r w:rsidRPr="00CB2EB5">
        <w:rPr>
          <w:rFonts w:ascii="Times New Roman" w:hAnsi="Times New Roman" w:cs="Times New Roman"/>
          <w:sz w:val="28"/>
          <w:szCs w:val="28"/>
        </w:rPr>
        <w:t>умной экономики</w:t>
      </w:r>
      <w:r w:rsidR="0071279D">
        <w:rPr>
          <w:rFonts w:ascii="Times New Roman" w:hAnsi="Times New Roman" w:cs="Times New Roman"/>
          <w:sz w:val="28"/>
          <w:szCs w:val="28"/>
        </w:rPr>
        <w:t>»</w:t>
      </w:r>
      <w:r w:rsidRPr="00CB2EB5">
        <w:rPr>
          <w:rFonts w:ascii="Times New Roman" w:hAnsi="Times New Roman" w:cs="Times New Roman"/>
          <w:sz w:val="28"/>
          <w:szCs w:val="28"/>
        </w:rPr>
        <w:t xml:space="preserve">, освоением выпуска и </w:t>
      </w:r>
      <w:r>
        <w:rPr>
          <w:rFonts w:ascii="Times New Roman" w:hAnsi="Times New Roman" w:cs="Times New Roman"/>
          <w:sz w:val="28"/>
          <w:szCs w:val="28"/>
        </w:rPr>
        <w:t>применением</w:t>
      </w:r>
      <w:r w:rsidRPr="00CB2EB5">
        <w:rPr>
          <w:rFonts w:ascii="Times New Roman" w:hAnsi="Times New Roman" w:cs="Times New Roman"/>
          <w:sz w:val="28"/>
          <w:szCs w:val="28"/>
        </w:rPr>
        <w:t xml:space="preserve"> принципиально новой продукции и технологий в обрабатывающих и информационных отраслях экономики.</w:t>
      </w:r>
    </w:p>
    <w:p w:rsidR="00EB758A" w:rsidRDefault="00EB758A" w:rsidP="00EB758A">
      <w:pPr>
        <w:spacing w:after="0"/>
        <w:ind w:firstLine="708"/>
        <w:jc w:val="both"/>
        <w:rPr>
          <w:rFonts w:ascii="Times New Roman" w:hAnsi="Times New Roman" w:cs="Times New Roman"/>
          <w:sz w:val="28"/>
          <w:szCs w:val="28"/>
        </w:rPr>
      </w:pPr>
    </w:p>
    <w:p w:rsidR="00EB758A" w:rsidRPr="000C3D18" w:rsidRDefault="00EB758A" w:rsidP="007B4E0E">
      <w:pPr>
        <w:pStyle w:val="aa"/>
        <w:numPr>
          <w:ilvl w:val="1"/>
          <w:numId w:val="27"/>
        </w:numPr>
        <w:spacing w:after="0"/>
        <w:jc w:val="center"/>
        <w:rPr>
          <w:rFonts w:ascii="Times New Roman" w:hAnsi="Times New Roman" w:cs="Times New Roman"/>
          <w:b/>
          <w:sz w:val="28"/>
          <w:szCs w:val="28"/>
        </w:rPr>
      </w:pPr>
      <w:r w:rsidRPr="000C3D18">
        <w:rPr>
          <w:rFonts w:ascii="Times New Roman" w:hAnsi="Times New Roman" w:cs="Times New Roman"/>
          <w:b/>
          <w:sz w:val="28"/>
          <w:szCs w:val="28"/>
        </w:rPr>
        <w:t>Национальная предпринимательская инициатива</w:t>
      </w:r>
    </w:p>
    <w:p w:rsidR="00EB758A" w:rsidRDefault="00EB758A" w:rsidP="00EB758A">
      <w:pPr>
        <w:spacing w:after="0"/>
        <w:ind w:firstLine="708"/>
        <w:jc w:val="both"/>
        <w:rPr>
          <w:rFonts w:ascii="Times New Roman" w:hAnsi="Times New Roman" w:cs="Times New Roman"/>
          <w:sz w:val="28"/>
          <w:szCs w:val="28"/>
        </w:rPr>
      </w:pPr>
    </w:p>
    <w:p w:rsidR="00EB758A"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Национальная предпринимательская инициатива (НПИ) – принципиально новая система </w:t>
      </w:r>
      <w:r w:rsidRPr="009D32E0">
        <w:rPr>
          <w:rFonts w:ascii="Times New Roman" w:hAnsi="Times New Roman" w:cs="Times New Roman"/>
          <w:sz w:val="28"/>
          <w:szCs w:val="28"/>
        </w:rPr>
        <w:t>по улучшению и</w:t>
      </w:r>
      <w:r>
        <w:rPr>
          <w:rFonts w:ascii="Times New Roman" w:hAnsi="Times New Roman" w:cs="Times New Roman"/>
          <w:sz w:val="28"/>
          <w:szCs w:val="28"/>
        </w:rPr>
        <w:t>нвестиционного климата в России, реализуемая</w:t>
      </w:r>
      <w:r w:rsidRPr="009D32E0">
        <w:rPr>
          <w:rFonts w:ascii="Times New Roman" w:hAnsi="Times New Roman" w:cs="Times New Roman"/>
          <w:sz w:val="28"/>
          <w:szCs w:val="28"/>
        </w:rPr>
        <w:t xml:space="preserve"> Агентством стратегически</w:t>
      </w:r>
      <w:r>
        <w:rPr>
          <w:rFonts w:ascii="Times New Roman" w:hAnsi="Times New Roman" w:cs="Times New Roman"/>
          <w:sz w:val="28"/>
          <w:szCs w:val="28"/>
        </w:rPr>
        <w:t xml:space="preserve">х инициатив (АСИ). </w:t>
      </w:r>
    </w:p>
    <w:p w:rsidR="00EB758A" w:rsidRDefault="0071279D"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00EB758A" w:rsidRPr="009D32E0">
        <w:rPr>
          <w:rFonts w:ascii="Times New Roman" w:hAnsi="Times New Roman" w:cs="Times New Roman"/>
          <w:sz w:val="28"/>
          <w:szCs w:val="28"/>
        </w:rPr>
        <w:t>Национальная предпринимательская инициатива</w:t>
      </w:r>
      <w:r>
        <w:rPr>
          <w:rFonts w:ascii="Times New Roman" w:hAnsi="Times New Roman" w:cs="Times New Roman"/>
          <w:sz w:val="28"/>
          <w:szCs w:val="28"/>
        </w:rPr>
        <w:t>»</w:t>
      </w:r>
      <w:r w:rsidR="00EB758A" w:rsidRPr="009D32E0">
        <w:rPr>
          <w:rFonts w:ascii="Times New Roman" w:hAnsi="Times New Roman" w:cs="Times New Roman"/>
          <w:sz w:val="28"/>
          <w:szCs w:val="28"/>
        </w:rPr>
        <w:t xml:space="preserve"> включает в себя </w:t>
      </w:r>
      <w:r w:rsidR="00EB758A">
        <w:rPr>
          <w:rFonts w:ascii="Times New Roman" w:hAnsi="Times New Roman" w:cs="Times New Roman"/>
          <w:sz w:val="28"/>
          <w:szCs w:val="28"/>
        </w:rPr>
        <w:t>проекты, направленные</w:t>
      </w:r>
      <w:r w:rsidR="00EB758A" w:rsidRPr="009D32E0">
        <w:rPr>
          <w:rFonts w:ascii="Times New Roman" w:hAnsi="Times New Roman" w:cs="Times New Roman"/>
          <w:sz w:val="28"/>
          <w:szCs w:val="28"/>
        </w:rPr>
        <w:t xml:space="preserve"> на упрощение, удешевление и ускорение действующих </w:t>
      </w:r>
      <w:r w:rsidR="00EB758A">
        <w:rPr>
          <w:rFonts w:ascii="Times New Roman" w:hAnsi="Times New Roman" w:cs="Times New Roman"/>
          <w:sz w:val="28"/>
          <w:szCs w:val="28"/>
        </w:rPr>
        <w:t xml:space="preserve">процедур ведения бизнеса. </w:t>
      </w:r>
    </w:p>
    <w:p w:rsidR="00EB758A"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Основная цель НПИ – максимально полное устранение административных и экономических барьеров, препятствующих развитию бизнеса.</w:t>
      </w:r>
    </w:p>
    <w:p w:rsidR="00EB758A"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Общепринятый формат реализации НПИ – </w:t>
      </w:r>
      <w:r w:rsidR="0071279D">
        <w:rPr>
          <w:rFonts w:ascii="Times New Roman" w:hAnsi="Times New Roman" w:cs="Times New Roman"/>
          <w:sz w:val="28"/>
          <w:szCs w:val="28"/>
        </w:rPr>
        <w:t>«</w:t>
      </w:r>
      <w:r>
        <w:rPr>
          <w:rFonts w:ascii="Times New Roman" w:hAnsi="Times New Roman" w:cs="Times New Roman"/>
          <w:sz w:val="28"/>
          <w:szCs w:val="28"/>
        </w:rPr>
        <w:t>дорожные карты</w:t>
      </w:r>
      <w:r w:rsidR="0071279D">
        <w:rPr>
          <w:rFonts w:ascii="Times New Roman" w:hAnsi="Times New Roman" w:cs="Times New Roman"/>
          <w:sz w:val="28"/>
          <w:szCs w:val="28"/>
        </w:rPr>
        <w:t>»</w:t>
      </w:r>
      <w:r>
        <w:rPr>
          <w:rFonts w:ascii="Times New Roman" w:hAnsi="Times New Roman" w:cs="Times New Roman"/>
          <w:sz w:val="28"/>
          <w:szCs w:val="28"/>
        </w:rPr>
        <w:t xml:space="preserve">. В соответствии с мероприятиями </w:t>
      </w:r>
      <w:r w:rsidR="0071279D">
        <w:rPr>
          <w:rFonts w:ascii="Times New Roman" w:hAnsi="Times New Roman" w:cs="Times New Roman"/>
          <w:sz w:val="28"/>
          <w:szCs w:val="28"/>
        </w:rPr>
        <w:t>«</w:t>
      </w:r>
      <w:r>
        <w:rPr>
          <w:rFonts w:ascii="Times New Roman" w:hAnsi="Times New Roman" w:cs="Times New Roman"/>
          <w:sz w:val="28"/>
          <w:szCs w:val="28"/>
        </w:rPr>
        <w:t>дорожных карт</w:t>
      </w:r>
      <w:r w:rsidR="0071279D">
        <w:rPr>
          <w:rFonts w:ascii="Times New Roman" w:hAnsi="Times New Roman" w:cs="Times New Roman"/>
          <w:sz w:val="28"/>
          <w:szCs w:val="28"/>
        </w:rPr>
        <w:t>»</w:t>
      </w:r>
      <w:r>
        <w:rPr>
          <w:rFonts w:ascii="Times New Roman" w:hAnsi="Times New Roman" w:cs="Times New Roman"/>
          <w:sz w:val="28"/>
          <w:szCs w:val="28"/>
        </w:rPr>
        <w:t xml:space="preserve"> усилия государства будут направлены на совершенствование налогового администрирования и оценочной деятельности, взаимодействие в градостроительстве и энергетической инфраструктуре, развитие конкуренции, повышение общего качества регуляторной среды предпринимательства, расширение доступа малого и среднего бизнеса к закупкам организаций с государственным и муниципальным участием.</w:t>
      </w:r>
    </w:p>
    <w:p w:rsidR="00EB758A"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Н</w:t>
      </w:r>
      <w:r w:rsidRPr="00304C52">
        <w:rPr>
          <w:rFonts w:ascii="Times New Roman" w:hAnsi="Times New Roman" w:cs="Times New Roman"/>
          <w:sz w:val="28"/>
          <w:szCs w:val="28"/>
        </w:rPr>
        <w:t>а заседании Совета при Президенте Российской Федерации по стратегическому р</w:t>
      </w:r>
      <w:r>
        <w:rPr>
          <w:rFonts w:ascii="Times New Roman" w:hAnsi="Times New Roman" w:cs="Times New Roman"/>
          <w:sz w:val="28"/>
          <w:szCs w:val="28"/>
        </w:rPr>
        <w:t xml:space="preserve">азвитию и приоритетным проектам в 2016 году был </w:t>
      </w:r>
      <w:r w:rsidRPr="00304C52">
        <w:rPr>
          <w:rFonts w:ascii="Times New Roman" w:hAnsi="Times New Roman" w:cs="Times New Roman"/>
          <w:sz w:val="28"/>
          <w:szCs w:val="28"/>
        </w:rPr>
        <w:t xml:space="preserve">утвержден </w:t>
      </w:r>
      <w:r>
        <w:rPr>
          <w:rFonts w:ascii="Times New Roman" w:hAnsi="Times New Roman" w:cs="Times New Roman"/>
          <w:sz w:val="28"/>
          <w:szCs w:val="28"/>
        </w:rPr>
        <w:t>п</w:t>
      </w:r>
      <w:r w:rsidRPr="00304C52">
        <w:rPr>
          <w:rFonts w:ascii="Times New Roman" w:hAnsi="Times New Roman" w:cs="Times New Roman"/>
          <w:sz w:val="28"/>
          <w:szCs w:val="28"/>
        </w:rPr>
        <w:t>еречень основных направлений стратегического развития Российской Федерации до 2018 года и на период до 2025 года</w:t>
      </w:r>
      <w:r>
        <w:rPr>
          <w:rFonts w:ascii="Times New Roman" w:hAnsi="Times New Roman" w:cs="Times New Roman"/>
          <w:sz w:val="28"/>
          <w:szCs w:val="28"/>
        </w:rPr>
        <w:t xml:space="preserve">: здравоохранение, образование, ипотека и арендное жилье, жилищно-коммунальное хозяйство и городская среда, международная кооперация и экспорт, производительность труда, малый бизнес и поддержка </w:t>
      </w:r>
      <w:r>
        <w:rPr>
          <w:rFonts w:ascii="Times New Roman" w:hAnsi="Times New Roman" w:cs="Times New Roman"/>
          <w:sz w:val="28"/>
          <w:szCs w:val="28"/>
        </w:rPr>
        <w:lastRenderedPageBreak/>
        <w:t>индивидуальной предпринимательской инициативы, реформа контрольной и надзорной деятельности, безопасные и качественные дороги, моногорода, экология.</w:t>
      </w:r>
      <w:r w:rsidRPr="00304C52">
        <w:rPr>
          <w:rFonts w:ascii="Times New Roman" w:hAnsi="Times New Roman" w:cs="Times New Roman"/>
          <w:sz w:val="28"/>
          <w:szCs w:val="28"/>
        </w:rPr>
        <w:t xml:space="preserve"> </w:t>
      </w:r>
    </w:p>
    <w:p w:rsidR="00EB758A" w:rsidRPr="00FF13A8" w:rsidRDefault="00EB758A" w:rsidP="00EB758A">
      <w:pPr>
        <w:spacing w:after="0"/>
        <w:ind w:firstLine="708"/>
        <w:jc w:val="both"/>
        <w:rPr>
          <w:rFonts w:ascii="Times New Roman" w:hAnsi="Times New Roman" w:cs="Times New Roman"/>
          <w:sz w:val="28"/>
          <w:szCs w:val="28"/>
        </w:rPr>
      </w:pPr>
      <w:r w:rsidRPr="00FF13A8">
        <w:rPr>
          <w:rFonts w:ascii="Times New Roman" w:hAnsi="Times New Roman" w:cs="Times New Roman"/>
          <w:sz w:val="28"/>
          <w:szCs w:val="28"/>
        </w:rPr>
        <w:t>В соответствии с распоряжением Правительства Российской Федерации от 31 января 2017 года № 147-р утверждены целевые модели упрощения процедур ведения бизнеса и повышения инвестиционной привлекательности субъектов Российской Федерации (далее — целевые модели).</w:t>
      </w:r>
    </w:p>
    <w:p w:rsidR="00EB758A" w:rsidRPr="00FF13A8" w:rsidRDefault="00EB758A" w:rsidP="00EB758A">
      <w:pPr>
        <w:spacing w:after="0"/>
        <w:ind w:firstLine="708"/>
        <w:jc w:val="both"/>
        <w:rPr>
          <w:rFonts w:ascii="Times New Roman" w:hAnsi="Times New Roman" w:cs="Times New Roman"/>
          <w:sz w:val="28"/>
          <w:szCs w:val="28"/>
        </w:rPr>
      </w:pPr>
      <w:r w:rsidRPr="00FF13A8">
        <w:rPr>
          <w:rFonts w:ascii="Times New Roman" w:hAnsi="Times New Roman" w:cs="Times New Roman"/>
          <w:sz w:val="28"/>
          <w:szCs w:val="28"/>
        </w:rPr>
        <w:t>Целевая модель - совокупность обязательных целевых показателей (сроки, стоимость, количество процедур и др.) по ключевым факторам, наиболее влияющим на улучшение инвестиционного климата по приоритетному направлению, к которому относится целевая модель.</w:t>
      </w:r>
    </w:p>
    <w:p w:rsidR="00EB758A" w:rsidRPr="00FF13A8"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В Стратегии социально-экономического развития Ханты-Мансийского автономного округа – Югры обозначены ц</w:t>
      </w:r>
      <w:r w:rsidRPr="00FF13A8">
        <w:rPr>
          <w:rFonts w:ascii="Times New Roman" w:hAnsi="Times New Roman" w:cs="Times New Roman"/>
          <w:sz w:val="28"/>
          <w:szCs w:val="28"/>
        </w:rPr>
        <w:t>елевые модели</w:t>
      </w:r>
      <w:r>
        <w:rPr>
          <w:rFonts w:ascii="Times New Roman" w:hAnsi="Times New Roman" w:cs="Times New Roman"/>
          <w:sz w:val="28"/>
          <w:szCs w:val="28"/>
        </w:rPr>
        <w:t>, которые соответствуют стратегическим направлениям развития страны и предназначены к реализации на уровне субъекта и муниципальных образований</w:t>
      </w:r>
      <w:r w:rsidRPr="00FF13A8">
        <w:rPr>
          <w:rFonts w:ascii="Times New Roman" w:hAnsi="Times New Roman" w:cs="Times New Roman"/>
          <w:sz w:val="28"/>
          <w:szCs w:val="28"/>
        </w:rPr>
        <w:t>:</w:t>
      </w:r>
    </w:p>
    <w:p w:rsidR="00EB758A" w:rsidRPr="00FF13A8" w:rsidRDefault="00EB758A" w:rsidP="00EB758A">
      <w:pPr>
        <w:spacing w:after="0"/>
        <w:ind w:firstLine="708"/>
        <w:jc w:val="both"/>
        <w:rPr>
          <w:rFonts w:ascii="Times New Roman" w:hAnsi="Times New Roman" w:cs="Times New Roman"/>
          <w:sz w:val="28"/>
          <w:szCs w:val="28"/>
        </w:rPr>
      </w:pPr>
      <w:r w:rsidRPr="00FF13A8">
        <w:rPr>
          <w:rFonts w:ascii="Times New Roman" w:hAnsi="Times New Roman" w:cs="Times New Roman"/>
          <w:sz w:val="28"/>
          <w:szCs w:val="28"/>
        </w:rPr>
        <w:t>1. Получение разрешения на строительство и территориальное планирование.</w:t>
      </w:r>
      <w:r>
        <w:rPr>
          <w:rFonts w:ascii="Times New Roman" w:hAnsi="Times New Roman" w:cs="Times New Roman"/>
          <w:sz w:val="28"/>
          <w:szCs w:val="28"/>
        </w:rPr>
        <w:t xml:space="preserve"> По этому направлению основные мероприятия</w:t>
      </w:r>
      <w:r w:rsidRPr="00647675">
        <w:rPr>
          <w:rFonts w:ascii="Times New Roman" w:hAnsi="Times New Roman" w:cs="Times New Roman"/>
          <w:sz w:val="28"/>
          <w:szCs w:val="28"/>
        </w:rPr>
        <w:t xml:space="preserve"> </w:t>
      </w:r>
      <w:r w:rsidRPr="00FF13A8">
        <w:rPr>
          <w:rFonts w:ascii="Times New Roman" w:hAnsi="Times New Roman" w:cs="Times New Roman"/>
          <w:sz w:val="28"/>
          <w:szCs w:val="28"/>
        </w:rPr>
        <w:t>будут направлены на оптимизацию разрешительных процедур и сокращение сроков их реализации по основным блокам:</w:t>
      </w:r>
      <w:r>
        <w:rPr>
          <w:rFonts w:ascii="Times New Roman" w:hAnsi="Times New Roman" w:cs="Times New Roman"/>
          <w:sz w:val="28"/>
          <w:szCs w:val="28"/>
        </w:rPr>
        <w:t xml:space="preserve"> </w:t>
      </w:r>
      <w:r w:rsidRPr="00FF13A8">
        <w:rPr>
          <w:rFonts w:ascii="Times New Roman" w:hAnsi="Times New Roman" w:cs="Times New Roman"/>
          <w:sz w:val="28"/>
          <w:szCs w:val="28"/>
        </w:rPr>
        <w:t>получение градостроительного плана земельного участка;</w:t>
      </w:r>
      <w:r>
        <w:rPr>
          <w:rFonts w:ascii="Times New Roman" w:hAnsi="Times New Roman" w:cs="Times New Roman"/>
          <w:sz w:val="28"/>
          <w:szCs w:val="28"/>
        </w:rPr>
        <w:t xml:space="preserve"> </w:t>
      </w:r>
      <w:r w:rsidRPr="00FF13A8">
        <w:rPr>
          <w:rFonts w:ascii="Times New Roman" w:hAnsi="Times New Roman" w:cs="Times New Roman"/>
          <w:sz w:val="28"/>
          <w:szCs w:val="28"/>
        </w:rPr>
        <w:t>заключение договоров подключения к электросетям;</w:t>
      </w:r>
      <w:r>
        <w:rPr>
          <w:rFonts w:ascii="Times New Roman" w:hAnsi="Times New Roman" w:cs="Times New Roman"/>
          <w:sz w:val="28"/>
          <w:szCs w:val="28"/>
        </w:rPr>
        <w:t xml:space="preserve"> </w:t>
      </w:r>
      <w:r w:rsidRPr="00FF13A8">
        <w:rPr>
          <w:rFonts w:ascii="Times New Roman" w:hAnsi="Times New Roman" w:cs="Times New Roman"/>
          <w:sz w:val="28"/>
          <w:szCs w:val="28"/>
        </w:rPr>
        <w:t>прохождение экспертизы;</w:t>
      </w:r>
      <w:r>
        <w:rPr>
          <w:rFonts w:ascii="Times New Roman" w:hAnsi="Times New Roman" w:cs="Times New Roman"/>
          <w:sz w:val="28"/>
          <w:szCs w:val="28"/>
        </w:rPr>
        <w:t xml:space="preserve"> </w:t>
      </w:r>
      <w:r w:rsidRPr="00FF13A8">
        <w:rPr>
          <w:rFonts w:ascii="Times New Roman" w:hAnsi="Times New Roman" w:cs="Times New Roman"/>
          <w:sz w:val="28"/>
          <w:szCs w:val="28"/>
        </w:rPr>
        <w:t>получение разрешения на строительство.</w:t>
      </w:r>
    </w:p>
    <w:p w:rsidR="00EB758A" w:rsidRPr="00FF13A8" w:rsidRDefault="00EB758A" w:rsidP="00EB758A">
      <w:pPr>
        <w:spacing w:after="0"/>
        <w:ind w:firstLine="708"/>
        <w:jc w:val="both"/>
        <w:rPr>
          <w:rFonts w:ascii="Times New Roman" w:hAnsi="Times New Roman" w:cs="Times New Roman"/>
          <w:sz w:val="28"/>
          <w:szCs w:val="28"/>
        </w:rPr>
      </w:pPr>
      <w:r w:rsidRPr="00FF13A8">
        <w:rPr>
          <w:rFonts w:ascii="Times New Roman" w:hAnsi="Times New Roman" w:cs="Times New Roman"/>
          <w:sz w:val="28"/>
          <w:szCs w:val="28"/>
        </w:rPr>
        <w:t xml:space="preserve">2. Регистрация права собственности на земельные участки </w:t>
      </w:r>
      <w:r>
        <w:rPr>
          <w:rFonts w:ascii="Times New Roman" w:hAnsi="Times New Roman" w:cs="Times New Roman"/>
          <w:sz w:val="28"/>
          <w:szCs w:val="28"/>
        </w:rPr>
        <w:t>и объекты недвижимого имущества</w:t>
      </w:r>
      <w:r w:rsidRPr="00647675">
        <w:rPr>
          <w:rFonts w:ascii="Times New Roman" w:hAnsi="Times New Roman" w:cs="Times New Roman"/>
          <w:sz w:val="28"/>
          <w:szCs w:val="28"/>
        </w:rPr>
        <w:t xml:space="preserve"> </w:t>
      </w:r>
      <w:r>
        <w:rPr>
          <w:rFonts w:ascii="Times New Roman" w:hAnsi="Times New Roman" w:cs="Times New Roman"/>
          <w:sz w:val="28"/>
          <w:szCs w:val="28"/>
        </w:rPr>
        <w:t>предполагает предоставлени</w:t>
      </w:r>
      <w:r w:rsidR="0064452A">
        <w:rPr>
          <w:rFonts w:ascii="Times New Roman" w:hAnsi="Times New Roman" w:cs="Times New Roman"/>
          <w:sz w:val="28"/>
          <w:szCs w:val="28"/>
        </w:rPr>
        <w:t>е</w:t>
      </w:r>
      <w:r>
        <w:rPr>
          <w:rFonts w:ascii="Times New Roman" w:hAnsi="Times New Roman" w:cs="Times New Roman"/>
          <w:sz w:val="28"/>
          <w:szCs w:val="28"/>
        </w:rPr>
        <w:t xml:space="preserve"> услуг через МФЦ </w:t>
      </w:r>
      <w:r w:rsidR="0064452A">
        <w:rPr>
          <w:rFonts w:ascii="Times New Roman" w:hAnsi="Times New Roman" w:cs="Times New Roman"/>
          <w:sz w:val="28"/>
          <w:szCs w:val="28"/>
        </w:rPr>
        <w:t xml:space="preserve">в рамках </w:t>
      </w:r>
      <w:r w:rsidRPr="00FF13A8">
        <w:rPr>
          <w:rFonts w:ascii="Times New Roman" w:hAnsi="Times New Roman" w:cs="Times New Roman"/>
          <w:sz w:val="28"/>
          <w:szCs w:val="28"/>
        </w:rPr>
        <w:t>межведомственного взаимодействия, в том числе за</w:t>
      </w:r>
      <w:r>
        <w:rPr>
          <w:rFonts w:ascii="Times New Roman" w:hAnsi="Times New Roman" w:cs="Times New Roman"/>
          <w:sz w:val="28"/>
          <w:szCs w:val="28"/>
        </w:rPr>
        <w:t xml:space="preserve"> </w:t>
      </w:r>
      <w:r w:rsidRPr="00FF13A8">
        <w:rPr>
          <w:rFonts w:ascii="Times New Roman" w:hAnsi="Times New Roman" w:cs="Times New Roman"/>
          <w:sz w:val="28"/>
          <w:szCs w:val="28"/>
        </w:rPr>
        <w:t>счет предоставления сведений в электронном виде.</w:t>
      </w:r>
    </w:p>
    <w:p w:rsidR="00EB758A" w:rsidRDefault="00EB758A" w:rsidP="00EB758A">
      <w:pPr>
        <w:spacing w:after="0"/>
        <w:ind w:firstLine="708"/>
        <w:jc w:val="both"/>
        <w:rPr>
          <w:rFonts w:ascii="Times New Roman" w:hAnsi="Times New Roman" w:cs="Times New Roman"/>
          <w:sz w:val="28"/>
          <w:szCs w:val="28"/>
        </w:rPr>
      </w:pPr>
      <w:r w:rsidRPr="00FF13A8">
        <w:rPr>
          <w:rFonts w:ascii="Times New Roman" w:hAnsi="Times New Roman" w:cs="Times New Roman"/>
          <w:sz w:val="28"/>
          <w:szCs w:val="28"/>
        </w:rPr>
        <w:t>3. Постановка на кадастровый учет земельных участков и объектов недвижимого имущества.</w:t>
      </w:r>
      <w:r w:rsidRPr="00C437D2">
        <w:rPr>
          <w:rFonts w:ascii="Times New Roman" w:hAnsi="Times New Roman" w:cs="Times New Roman"/>
          <w:sz w:val="28"/>
          <w:szCs w:val="28"/>
        </w:rPr>
        <w:t xml:space="preserve"> </w:t>
      </w:r>
      <w:r>
        <w:rPr>
          <w:rFonts w:ascii="Times New Roman" w:hAnsi="Times New Roman" w:cs="Times New Roman"/>
          <w:sz w:val="28"/>
          <w:szCs w:val="28"/>
        </w:rPr>
        <w:t>В</w:t>
      </w:r>
      <w:r w:rsidRPr="00FF13A8">
        <w:rPr>
          <w:rFonts w:ascii="Times New Roman" w:hAnsi="Times New Roman" w:cs="Times New Roman"/>
          <w:sz w:val="28"/>
          <w:szCs w:val="28"/>
        </w:rPr>
        <w:t xml:space="preserve"> </w:t>
      </w:r>
      <w:r>
        <w:rPr>
          <w:rFonts w:ascii="Times New Roman" w:hAnsi="Times New Roman" w:cs="Times New Roman"/>
          <w:sz w:val="28"/>
          <w:szCs w:val="28"/>
        </w:rPr>
        <w:t xml:space="preserve">городе мероприятия ориентированы на </w:t>
      </w:r>
      <w:r w:rsidRPr="00FF13A8">
        <w:rPr>
          <w:rFonts w:ascii="Times New Roman" w:hAnsi="Times New Roman" w:cs="Times New Roman"/>
          <w:sz w:val="28"/>
          <w:szCs w:val="28"/>
        </w:rPr>
        <w:t>формирование документов территориального планирования;</w:t>
      </w:r>
      <w:r>
        <w:rPr>
          <w:rFonts w:ascii="Times New Roman" w:hAnsi="Times New Roman" w:cs="Times New Roman"/>
          <w:sz w:val="28"/>
          <w:szCs w:val="28"/>
        </w:rPr>
        <w:t xml:space="preserve"> </w:t>
      </w:r>
      <w:r w:rsidRPr="00FF13A8">
        <w:rPr>
          <w:rFonts w:ascii="Times New Roman" w:hAnsi="Times New Roman" w:cs="Times New Roman"/>
          <w:sz w:val="28"/>
          <w:szCs w:val="28"/>
        </w:rPr>
        <w:t>уточнение данных на объекты в государственном кадастре недвижимости;</w:t>
      </w:r>
      <w:r>
        <w:rPr>
          <w:rFonts w:ascii="Times New Roman" w:hAnsi="Times New Roman" w:cs="Times New Roman"/>
          <w:sz w:val="28"/>
          <w:szCs w:val="28"/>
        </w:rPr>
        <w:t xml:space="preserve"> </w:t>
      </w:r>
      <w:r w:rsidRPr="00FF13A8">
        <w:rPr>
          <w:rFonts w:ascii="Times New Roman" w:hAnsi="Times New Roman" w:cs="Times New Roman"/>
          <w:sz w:val="28"/>
          <w:szCs w:val="28"/>
        </w:rPr>
        <w:t>учет границ в государственном кадастре недвижимости;</w:t>
      </w:r>
      <w:r>
        <w:rPr>
          <w:rFonts w:ascii="Times New Roman" w:hAnsi="Times New Roman" w:cs="Times New Roman"/>
          <w:sz w:val="28"/>
          <w:szCs w:val="28"/>
        </w:rPr>
        <w:t xml:space="preserve"> </w:t>
      </w:r>
      <w:r w:rsidRPr="00FF13A8">
        <w:rPr>
          <w:rFonts w:ascii="Times New Roman" w:hAnsi="Times New Roman" w:cs="Times New Roman"/>
          <w:sz w:val="28"/>
          <w:szCs w:val="28"/>
        </w:rPr>
        <w:t>сокращение сроков утверждения схемы расположения земельных участков;</w:t>
      </w:r>
      <w:r>
        <w:rPr>
          <w:rFonts w:ascii="Times New Roman" w:hAnsi="Times New Roman" w:cs="Times New Roman"/>
          <w:sz w:val="28"/>
          <w:szCs w:val="28"/>
        </w:rPr>
        <w:t xml:space="preserve"> </w:t>
      </w:r>
      <w:r w:rsidRPr="00FF13A8">
        <w:rPr>
          <w:rFonts w:ascii="Times New Roman" w:hAnsi="Times New Roman" w:cs="Times New Roman"/>
          <w:sz w:val="28"/>
          <w:szCs w:val="28"/>
        </w:rPr>
        <w:t>сокращение сроков присвоения адреса земельному участку;</w:t>
      </w:r>
      <w:r>
        <w:rPr>
          <w:rFonts w:ascii="Times New Roman" w:hAnsi="Times New Roman" w:cs="Times New Roman"/>
          <w:sz w:val="28"/>
          <w:szCs w:val="28"/>
        </w:rPr>
        <w:t xml:space="preserve"> </w:t>
      </w:r>
      <w:r w:rsidRPr="00FF13A8">
        <w:rPr>
          <w:rFonts w:ascii="Times New Roman" w:hAnsi="Times New Roman" w:cs="Times New Roman"/>
          <w:sz w:val="28"/>
          <w:szCs w:val="28"/>
        </w:rPr>
        <w:t>сокращение сроков подготовки межевого плана;</w:t>
      </w:r>
      <w:r>
        <w:rPr>
          <w:rFonts w:ascii="Times New Roman" w:hAnsi="Times New Roman" w:cs="Times New Roman"/>
          <w:sz w:val="28"/>
          <w:szCs w:val="28"/>
        </w:rPr>
        <w:t xml:space="preserve"> </w:t>
      </w:r>
      <w:r w:rsidRPr="00FF13A8">
        <w:rPr>
          <w:rFonts w:ascii="Times New Roman" w:hAnsi="Times New Roman" w:cs="Times New Roman"/>
          <w:sz w:val="28"/>
          <w:szCs w:val="28"/>
        </w:rPr>
        <w:t>развитие электронной системы по постановке участков на кадастровый</w:t>
      </w:r>
      <w:r>
        <w:rPr>
          <w:rFonts w:ascii="Times New Roman" w:hAnsi="Times New Roman" w:cs="Times New Roman"/>
          <w:sz w:val="28"/>
          <w:szCs w:val="28"/>
        </w:rPr>
        <w:t xml:space="preserve"> </w:t>
      </w:r>
      <w:r w:rsidRPr="00FF13A8">
        <w:rPr>
          <w:rFonts w:ascii="Times New Roman" w:hAnsi="Times New Roman" w:cs="Times New Roman"/>
          <w:sz w:val="28"/>
          <w:szCs w:val="28"/>
        </w:rPr>
        <w:t>учет.</w:t>
      </w:r>
    </w:p>
    <w:p w:rsidR="00EB758A" w:rsidRPr="00FF13A8" w:rsidRDefault="0064452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4.</w:t>
      </w:r>
      <w:r w:rsidRPr="0064452A">
        <w:rPr>
          <w:rFonts w:ascii="Times New Roman" w:hAnsi="Times New Roman" w:cs="Times New Roman"/>
          <w:color w:val="FFFFFF" w:themeColor="background1"/>
          <w:sz w:val="28"/>
          <w:szCs w:val="28"/>
        </w:rPr>
        <w:t>1</w:t>
      </w:r>
      <w:r w:rsidR="00EB758A" w:rsidRPr="00FF13A8">
        <w:rPr>
          <w:rFonts w:ascii="Times New Roman" w:hAnsi="Times New Roman" w:cs="Times New Roman"/>
          <w:sz w:val="28"/>
          <w:szCs w:val="28"/>
        </w:rPr>
        <w:t>Осу</w:t>
      </w:r>
      <w:r>
        <w:rPr>
          <w:rFonts w:ascii="Times New Roman" w:hAnsi="Times New Roman" w:cs="Times New Roman"/>
          <w:sz w:val="28"/>
          <w:szCs w:val="28"/>
        </w:rPr>
        <w:t xml:space="preserve">ществление контрольно-надзорной </w:t>
      </w:r>
      <w:r w:rsidR="00EB758A" w:rsidRPr="00FF13A8">
        <w:rPr>
          <w:rFonts w:ascii="Times New Roman" w:hAnsi="Times New Roman" w:cs="Times New Roman"/>
          <w:sz w:val="28"/>
          <w:szCs w:val="28"/>
        </w:rPr>
        <w:t>деятельности.</w:t>
      </w:r>
      <w:r w:rsidR="00EB758A" w:rsidRPr="00C437D2">
        <w:rPr>
          <w:rFonts w:ascii="Times New Roman" w:hAnsi="Times New Roman" w:cs="Times New Roman"/>
          <w:sz w:val="28"/>
          <w:szCs w:val="28"/>
        </w:rPr>
        <w:t xml:space="preserve"> </w:t>
      </w:r>
      <w:r w:rsidR="00EB758A" w:rsidRPr="00FF13A8">
        <w:rPr>
          <w:rFonts w:ascii="Times New Roman" w:hAnsi="Times New Roman" w:cs="Times New Roman"/>
          <w:sz w:val="28"/>
          <w:szCs w:val="28"/>
        </w:rPr>
        <w:t xml:space="preserve">Совершенствование контрольно-надзорной деятельности в </w:t>
      </w:r>
      <w:r w:rsidR="00EB758A">
        <w:rPr>
          <w:rFonts w:ascii="Times New Roman" w:hAnsi="Times New Roman" w:cs="Times New Roman"/>
          <w:sz w:val="28"/>
          <w:szCs w:val="28"/>
        </w:rPr>
        <w:t>городе</w:t>
      </w:r>
      <w:r w:rsidR="00EB758A" w:rsidRPr="00FF13A8">
        <w:rPr>
          <w:rFonts w:ascii="Times New Roman" w:hAnsi="Times New Roman" w:cs="Times New Roman"/>
          <w:sz w:val="28"/>
          <w:szCs w:val="28"/>
        </w:rPr>
        <w:t xml:space="preserve"> является логическим продолжением и дополнением реализации федеральных </w:t>
      </w:r>
      <w:r w:rsidR="00EB758A">
        <w:rPr>
          <w:rFonts w:ascii="Times New Roman" w:hAnsi="Times New Roman" w:cs="Times New Roman"/>
          <w:sz w:val="28"/>
          <w:szCs w:val="28"/>
        </w:rPr>
        <w:t xml:space="preserve">и региональных </w:t>
      </w:r>
      <w:r w:rsidR="00EB758A" w:rsidRPr="00FF13A8">
        <w:rPr>
          <w:rFonts w:ascii="Times New Roman" w:hAnsi="Times New Roman" w:cs="Times New Roman"/>
          <w:sz w:val="28"/>
          <w:szCs w:val="28"/>
        </w:rPr>
        <w:t>инициатив в этой сфере.</w:t>
      </w:r>
      <w:r>
        <w:rPr>
          <w:rFonts w:ascii="Times New Roman" w:hAnsi="Times New Roman" w:cs="Times New Roman"/>
          <w:sz w:val="28"/>
          <w:szCs w:val="28"/>
        </w:rPr>
        <w:t xml:space="preserve"> </w:t>
      </w:r>
      <w:r w:rsidR="00EB758A">
        <w:rPr>
          <w:rFonts w:ascii="Times New Roman" w:hAnsi="Times New Roman" w:cs="Times New Roman"/>
          <w:sz w:val="28"/>
          <w:szCs w:val="28"/>
        </w:rPr>
        <w:t xml:space="preserve">Подтверждением важности и </w:t>
      </w:r>
      <w:r w:rsidR="00EB758A">
        <w:rPr>
          <w:rFonts w:ascii="Times New Roman" w:hAnsi="Times New Roman" w:cs="Times New Roman"/>
          <w:sz w:val="28"/>
          <w:szCs w:val="28"/>
        </w:rPr>
        <w:lastRenderedPageBreak/>
        <w:t>значимости данной работы в администрации города является создание единого структурного подразделения – управления муниципального контроля.</w:t>
      </w:r>
    </w:p>
    <w:p w:rsidR="00EB758A" w:rsidRDefault="00EB758A" w:rsidP="00EB758A">
      <w:pPr>
        <w:spacing w:after="0"/>
        <w:ind w:firstLine="708"/>
        <w:jc w:val="both"/>
        <w:rPr>
          <w:rFonts w:ascii="Times New Roman" w:hAnsi="Times New Roman" w:cs="Times New Roman"/>
          <w:sz w:val="28"/>
          <w:szCs w:val="28"/>
        </w:rPr>
      </w:pPr>
      <w:r w:rsidRPr="00FF13A8">
        <w:rPr>
          <w:rFonts w:ascii="Times New Roman" w:hAnsi="Times New Roman" w:cs="Times New Roman"/>
          <w:sz w:val="28"/>
          <w:szCs w:val="28"/>
        </w:rPr>
        <w:t>5. Поддержка малого и среднего предпринимательства</w:t>
      </w:r>
      <w:r>
        <w:rPr>
          <w:rFonts w:ascii="Times New Roman" w:hAnsi="Times New Roman" w:cs="Times New Roman"/>
          <w:sz w:val="28"/>
          <w:szCs w:val="28"/>
        </w:rPr>
        <w:t xml:space="preserve"> (МСП)</w:t>
      </w:r>
      <w:r w:rsidRPr="00FF13A8">
        <w:rPr>
          <w:rFonts w:ascii="Times New Roman" w:hAnsi="Times New Roman" w:cs="Times New Roman"/>
          <w:sz w:val="28"/>
          <w:szCs w:val="28"/>
        </w:rPr>
        <w:t>.</w:t>
      </w:r>
      <w:r w:rsidRPr="00C437D2">
        <w:rPr>
          <w:rFonts w:ascii="Times New Roman" w:hAnsi="Times New Roman" w:cs="Times New Roman"/>
          <w:sz w:val="28"/>
          <w:szCs w:val="28"/>
        </w:rPr>
        <w:t xml:space="preserve"> </w:t>
      </w:r>
    </w:p>
    <w:p w:rsidR="00EB758A" w:rsidRPr="00377815"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В городе на системной основе ведется работа, направленная на создание благоприятных условий для </w:t>
      </w:r>
      <w:r w:rsidRPr="0058611D">
        <w:rPr>
          <w:rFonts w:ascii="Times New Roman" w:hAnsi="Times New Roman" w:cs="Times New Roman"/>
          <w:sz w:val="28"/>
          <w:szCs w:val="28"/>
        </w:rPr>
        <w:t>открытия своего дела</w:t>
      </w:r>
      <w:r>
        <w:rPr>
          <w:rFonts w:ascii="Times New Roman" w:hAnsi="Times New Roman" w:cs="Times New Roman"/>
          <w:sz w:val="28"/>
          <w:szCs w:val="28"/>
        </w:rPr>
        <w:t xml:space="preserve"> и</w:t>
      </w:r>
      <w:r w:rsidRPr="0058611D">
        <w:rPr>
          <w:rFonts w:ascii="Times New Roman" w:hAnsi="Times New Roman" w:cs="Times New Roman"/>
          <w:sz w:val="28"/>
          <w:szCs w:val="28"/>
        </w:rPr>
        <w:t xml:space="preserve"> упрощения бизнес</w:t>
      </w:r>
      <w:r>
        <w:rPr>
          <w:rFonts w:ascii="Times New Roman" w:hAnsi="Times New Roman" w:cs="Times New Roman"/>
          <w:sz w:val="28"/>
          <w:szCs w:val="28"/>
        </w:rPr>
        <w:t>-процессов. В 2017 году а</w:t>
      </w:r>
      <w:r w:rsidRPr="00377815">
        <w:rPr>
          <w:rFonts w:ascii="Times New Roman" w:hAnsi="Times New Roman" w:cs="Times New Roman"/>
          <w:sz w:val="28"/>
          <w:szCs w:val="28"/>
        </w:rPr>
        <w:t xml:space="preserve">дминистративные процедуры получения разрешительных документов </w:t>
      </w:r>
      <w:r>
        <w:rPr>
          <w:rFonts w:ascii="Times New Roman" w:hAnsi="Times New Roman" w:cs="Times New Roman"/>
          <w:sz w:val="28"/>
          <w:szCs w:val="28"/>
        </w:rPr>
        <w:t xml:space="preserve">по </w:t>
      </w:r>
      <w:r w:rsidRPr="00377815">
        <w:rPr>
          <w:rFonts w:ascii="Times New Roman" w:hAnsi="Times New Roman" w:cs="Times New Roman"/>
          <w:sz w:val="28"/>
          <w:szCs w:val="28"/>
        </w:rPr>
        <w:t>различны</w:t>
      </w:r>
      <w:r>
        <w:rPr>
          <w:rFonts w:ascii="Times New Roman" w:hAnsi="Times New Roman" w:cs="Times New Roman"/>
          <w:sz w:val="28"/>
          <w:szCs w:val="28"/>
        </w:rPr>
        <w:t>м</w:t>
      </w:r>
      <w:r w:rsidRPr="00377815">
        <w:rPr>
          <w:rFonts w:ascii="Times New Roman" w:hAnsi="Times New Roman" w:cs="Times New Roman"/>
          <w:sz w:val="28"/>
          <w:szCs w:val="28"/>
        </w:rPr>
        <w:t xml:space="preserve"> вид</w:t>
      </w:r>
      <w:r>
        <w:rPr>
          <w:rFonts w:ascii="Times New Roman" w:hAnsi="Times New Roman" w:cs="Times New Roman"/>
          <w:sz w:val="28"/>
          <w:szCs w:val="28"/>
        </w:rPr>
        <w:t xml:space="preserve">ам </w:t>
      </w:r>
      <w:r w:rsidRPr="00377815">
        <w:rPr>
          <w:rFonts w:ascii="Times New Roman" w:hAnsi="Times New Roman" w:cs="Times New Roman"/>
          <w:sz w:val="28"/>
          <w:szCs w:val="28"/>
        </w:rPr>
        <w:t xml:space="preserve">работ </w:t>
      </w:r>
      <w:r>
        <w:rPr>
          <w:rFonts w:ascii="Times New Roman" w:hAnsi="Times New Roman" w:cs="Times New Roman"/>
          <w:sz w:val="28"/>
          <w:szCs w:val="28"/>
        </w:rPr>
        <w:t>на</w:t>
      </w:r>
      <w:r w:rsidRPr="00377815">
        <w:rPr>
          <w:rFonts w:ascii="Times New Roman" w:hAnsi="Times New Roman" w:cs="Times New Roman"/>
          <w:sz w:val="28"/>
          <w:szCs w:val="28"/>
        </w:rPr>
        <w:t xml:space="preserve"> строительств</w:t>
      </w:r>
      <w:r>
        <w:rPr>
          <w:rFonts w:ascii="Times New Roman" w:hAnsi="Times New Roman" w:cs="Times New Roman"/>
          <w:sz w:val="28"/>
          <w:szCs w:val="28"/>
        </w:rPr>
        <w:t>о</w:t>
      </w:r>
      <w:r w:rsidRPr="00377815">
        <w:rPr>
          <w:rFonts w:ascii="Times New Roman" w:hAnsi="Times New Roman" w:cs="Times New Roman"/>
          <w:sz w:val="28"/>
          <w:szCs w:val="28"/>
        </w:rPr>
        <w:t xml:space="preserve"> сокращены до минимального предельного количества. В результате сроки прохождения процедур сокращены по:</w:t>
      </w:r>
    </w:p>
    <w:p w:rsidR="00EB758A" w:rsidRPr="00377815" w:rsidRDefault="00EB758A" w:rsidP="00EB758A">
      <w:pPr>
        <w:spacing w:after="0"/>
        <w:ind w:firstLine="708"/>
        <w:jc w:val="both"/>
        <w:rPr>
          <w:rFonts w:ascii="Times New Roman" w:hAnsi="Times New Roman" w:cs="Times New Roman"/>
          <w:sz w:val="28"/>
          <w:szCs w:val="28"/>
        </w:rPr>
      </w:pPr>
      <w:r w:rsidRPr="00377815">
        <w:rPr>
          <w:rFonts w:ascii="Times New Roman" w:hAnsi="Times New Roman" w:cs="Times New Roman"/>
          <w:sz w:val="28"/>
          <w:szCs w:val="28"/>
        </w:rPr>
        <w:t>- получению градостроительного плана земельного участка с 21 до 14 дней;</w:t>
      </w:r>
    </w:p>
    <w:p w:rsidR="00EB758A" w:rsidRPr="00377815" w:rsidRDefault="00EB758A" w:rsidP="00EB758A">
      <w:pPr>
        <w:spacing w:after="0"/>
        <w:ind w:firstLine="708"/>
        <w:jc w:val="both"/>
        <w:rPr>
          <w:rFonts w:ascii="Times New Roman" w:hAnsi="Times New Roman" w:cs="Times New Roman"/>
          <w:sz w:val="28"/>
          <w:szCs w:val="28"/>
        </w:rPr>
      </w:pPr>
      <w:r w:rsidRPr="00377815">
        <w:rPr>
          <w:rFonts w:ascii="Times New Roman" w:hAnsi="Times New Roman" w:cs="Times New Roman"/>
          <w:sz w:val="28"/>
          <w:szCs w:val="28"/>
        </w:rPr>
        <w:t>- выдаче технических условий для подключения многоквартирного жилого дома к сетям инженерно-технического обеспечения, электрическим сетям с 14 до 10 дней;</w:t>
      </w:r>
    </w:p>
    <w:p w:rsidR="00EB758A" w:rsidRPr="00377815" w:rsidRDefault="00EB758A" w:rsidP="00EB758A">
      <w:pPr>
        <w:spacing w:after="0"/>
        <w:ind w:firstLine="708"/>
        <w:jc w:val="both"/>
        <w:rPr>
          <w:rFonts w:ascii="Times New Roman" w:hAnsi="Times New Roman" w:cs="Times New Roman"/>
          <w:sz w:val="28"/>
          <w:szCs w:val="28"/>
        </w:rPr>
      </w:pPr>
      <w:r w:rsidRPr="00377815">
        <w:rPr>
          <w:rFonts w:ascii="Times New Roman" w:hAnsi="Times New Roman" w:cs="Times New Roman"/>
          <w:sz w:val="28"/>
          <w:szCs w:val="28"/>
        </w:rPr>
        <w:t>- получению разрешения на строительство с 10 до 7 дней.</w:t>
      </w:r>
    </w:p>
    <w:p w:rsidR="00EB758A" w:rsidRPr="00377815" w:rsidRDefault="00EB758A" w:rsidP="00EB758A">
      <w:pPr>
        <w:spacing w:after="0"/>
        <w:ind w:firstLine="708"/>
        <w:jc w:val="both"/>
        <w:rPr>
          <w:rFonts w:ascii="Times New Roman" w:hAnsi="Times New Roman" w:cs="Times New Roman"/>
          <w:sz w:val="28"/>
          <w:szCs w:val="28"/>
        </w:rPr>
      </w:pPr>
      <w:r w:rsidRPr="00377815">
        <w:rPr>
          <w:rFonts w:ascii="Times New Roman" w:hAnsi="Times New Roman" w:cs="Times New Roman"/>
          <w:sz w:val="28"/>
          <w:szCs w:val="28"/>
        </w:rPr>
        <w:t>Кроме того, проведена работа по обеспечению предоставления муниципальных услуг по выдаче разрешения на строительство в электронном виде.</w:t>
      </w:r>
    </w:p>
    <w:p w:rsidR="00EB758A" w:rsidRDefault="00EB758A" w:rsidP="00EB758A">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Поддержка </w:t>
      </w:r>
      <w:r w:rsidRPr="0058611D">
        <w:rPr>
          <w:rFonts w:ascii="Times New Roman" w:hAnsi="Times New Roman" w:cs="Times New Roman"/>
          <w:sz w:val="28"/>
          <w:szCs w:val="28"/>
        </w:rPr>
        <w:t>предприятий малого и среднего бизнеса в Нижневартовске в 201</w:t>
      </w:r>
      <w:r>
        <w:rPr>
          <w:rFonts w:ascii="Times New Roman" w:hAnsi="Times New Roman" w:cs="Times New Roman"/>
          <w:sz w:val="28"/>
          <w:szCs w:val="28"/>
        </w:rPr>
        <w:t>7</w:t>
      </w:r>
      <w:r w:rsidRPr="0058611D">
        <w:rPr>
          <w:rFonts w:ascii="Times New Roman" w:hAnsi="Times New Roman" w:cs="Times New Roman"/>
          <w:sz w:val="28"/>
          <w:szCs w:val="28"/>
        </w:rPr>
        <w:t xml:space="preserve"> году </w:t>
      </w:r>
      <w:r>
        <w:rPr>
          <w:rFonts w:ascii="Times New Roman" w:hAnsi="Times New Roman" w:cs="Times New Roman"/>
          <w:sz w:val="28"/>
          <w:szCs w:val="28"/>
        </w:rPr>
        <w:t>включала следующие меры</w:t>
      </w:r>
      <w:r w:rsidRPr="0058611D">
        <w:rPr>
          <w:rFonts w:ascii="Times New Roman" w:hAnsi="Times New Roman" w:cs="Times New Roman"/>
          <w:sz w:val="28"/>
          <w:szCs w:val="28"/>
        </w:rPr>
        <w:t>:</w:t>
      </w:r>
    </w:p>
    <w:p w:rsidR="00EB758A" w:rsidRDefault="00EB758A" w:rsidP="00EB758A">
      <w:pPr>
        <w:spacing w:after="0"/>
        <w:ind w:firstLine="709"/>
        <w:jc w:val="both"/>
        <w:rPr>
          <w:rFonts w:ascii="Times New Roman" w:hAnsi="Times New Roman" w:cs="Times New Roman"/>
          <w:sz w:val="28"/>
          <w:szCs w:val="28"/>
        </w:rPr>
      </w:pPr>
      <w:r>
        <w:rPr>
          <w:rFonts w:ascii="Times New Roman" w:hAnsi="Times New Roman" w:cs="Times New Roman"/>
          <w:sz w:val="28"/>
          <w:szCs w:val="28"/>
        </w:rPr>
        <w:t>- 13</w:t>
      </w:r>
      <w:r w:rsidRPr="0058611D">
        <w:rPr>
          <w:rFonts w:ascii="Times New Roman" w:hAnsi="Times New Roman" w:cs="Times New Roman"/>
          <w:sz w:val="28"/>
          <w:szCs w:val="28"/>
        </w:rPr>
        <w:t xml:space="preserve"> субъектам МСП</w:t>
      </w:r>
      <w:r w:rsidRPr="000D48A7">
        <w:rPr>
          <w:rFonts w:ascii="Times New Roman" w:hAnsi="Times New Roman" w:cs="Times New Roman"/>
          <w:sz w:val="28"/>
          <w:szCs w:val="28"/>
        </w:rPr>
        <w:t xml:space="preserve"> </w:t>
      </w:r>
      <w:r w:rsidRPr="0058611D">
        <w:rPr>
          <w:rFonts w:ascii="Times New Roman" w:hAnsi="Times New Roman" w:cs="Times New Roman"/>
          <w:sz w:val="28"/>
          <w:szCs w:val="28"/>
        </w:rPr>
        <w:t xml:space="preserve">на сумму </w:t>
      </w:r>
      <w:r>
        <w:rPr>
          <w:rFonts w:ascii="Times New Roman" w:hAnsi="Times New Roman" w:cs="Times New Roman"/>
          <w:sz w:val="28"/>
          <w:szCs w:val="28"/>
        </w:rPr>
        <w:t>87,1</w:t>
      </w:r>
      <w:r w:rsidRPr="0058611D">
        <w:rPr>
          <w:rFonts w:ascii="Times New Roman" w:hAnsi="Times New Roman" w:cs="Times New Roman"/>
          <w:sz w:val="28"/>
          <w:szCs w:val="28"/>
        </w:rPr>
        <w:t xml:space="preserve"> млн. рублей</w:t>
      </w:r>
      <w:r>
        <w:rPr>
          <w:rFonts w:ascii="Times New Roman" w:hAnsi="Times New Roman" w:cs="Times New Roman"/>
          <w:sz w:val="28"/>
          <w:szCs w:val="28"/>
        </w:rPr>
        <w:t xml:space="preserve"> были предоставлены </w:t>
      </w:r>
      <w:r w:rsidRPr="0058611D">
        <w:rPr>
          <w:rFonts w:ascii="Times New Roman" w:hAnsi="Times New Roman" w:cs="Times New Roman"/>
          <w:sz w:val="28"/>
          <w:szCs w:val="28"/>
        </w:rPr>
        <w:t>поручительств</w:t>
      </w:r>
      <w:r>
        <w:rPr>
          <w:rFonts w:ascii="Times New Roman" w:hAnsi="Times New Roman" w:cs="Times New Roman"/>
          <w:sz w:val="28"/>
          <w:szCs w:val="28"/>
        </w:rPr>
        <w:t>а</w:t>
      </w:r>
      <w:r w:rsidRPr="0058611D">
        <w:rPr>
          <w:rFonts w:ascii="Times New Roman" w:hAnsi="Times New Roman" w:cs="Times New Roman"/>
          <w:sz w:val="28"/>
          <w:szCs w:val="28"/>
        </w:rPr>
        <w:t xml:space="preserve"> в форме обеспечения исполнения обязательств </w:t>
      </w:r>
      <w:r>
        <w:rPr>
          <w:rFonts w:ascii="Times New Roman" w:hAnsi="Times New Roman" w:cs="Times New Roman"/>
          <w:sz w:val="28"/>
          <w:szCs w:val="28"/>
        </w:rPr>
        <w:t xml:space="preserve">таких </w:t>
      </w:r>
      <w:r w:rsidRPr="0058611D">
        <w:rPr>
          <w:rFonts w:ascii="Times New Roman" w:hAnsi="Times New Roman" w:cs="Times New Roman"/>
          <w:sz w:val="28"/>
          <w:szCs w:val="28"/>
        </w:rPr>
        <w:t>субъектов перед кредитными о</w:t>
      </w:r>
      <w:r>
        <w:rPr>
          <w:rFonts w:ascii="Times New Roman" w:hAnsi="Times New Roman" w:cs="Times New Roman"/>
          <w:sz w:val="28"/>
          <w:szCs w:val="28"/>
        </w:rPr>
        <w:t>рганизациями</w:t>
      </w:r>
      <w:r w:rsidRPr="0058611D">
        <w:rPr>
          <w:rFonts w:ascii="Times New Roman" w:hAnsi="Times New Roman" w:cs="Times New Roman"/>
          <w:sz w:val="28"/>
          <w:szCs w:val="28"/>
        </w:rPr>
        <w:t xml:space="preserve"> и лизинговыми компаниями</w:t>
      </w:r>
      <w:r>
        <w:rPr>
          <w:rFonts w:ascii="Times New Roman" w:hAnsi="Times New Roman" w:cs="Times New Roman"/>
          <w:sz w:val="28"/>
          <w:szCs w:val="28"/>
        </w:rPr>
        <w:t>;</w:t>
      </w:r>
    </w:p>
    <w:p w:rsidR="00EB758A" w:rsidRDefault="00EB758A" w:rsidP="00EB758A">
      <w:pPr>
        <w:spacing w:after="0"/>
        <w:ind w:firstLine="709"/>
        <w:jc w:val="both"/>
        <w:rPr>
          <w:rFonts w:ascii="Times New Roman" w:hAnsi="Times New Roman" w:cs="Times New Roman"/>
          <w:sz w:val="28"/>
          <w:szCs w:val="28"/>
        </w:rPr>
      </w:pPr>
      <w:r>
        <w:rPr>
          <w:rFonts w:ascii="Times New Roman" w:hAnsi="Times New Roman" w:cs="Times New Roman"/>
          <w:sz w:val="28"/>
          <w:szCs w:val="28"/>
        </w:rPr>
        <w:t>- 11</w:t>
      </w:r>
      <w:r w:rsidRPr="0058611D">
        <w:rPr>
          <w:rFonts w:ascii="Times New Roman" w:hAnsi="Times New Roman" w:cs="Times New Roman"/>
          <w:sz w:val="28"/>
          <w:szCs w:val="28"/>
        </w:rPr>
        <w:t xml:space="preserve"> субъектам МСП</w:t>
      </w:r>
      <w:r w:rsidRPr="000D48A7">
        <w:rPr>
          <w:rFonts w:ascii="Times New Roman" w:hAnsi="Times New Roman" w:cs="Times New Roman"/>
          <w:sz w:val="28"/>
          <w:szCs w:val="28"/>
        </w:rPr>
        <w:t xml:space="preserve"> </w:t>
      </w:r>
      <w:r w:rsidRPr="0058611D">
        <w:rPr>
          <w:rFonts w:ascii="Times New Roman" w:hAnsi="Times New Roman" w:cs="Times New Roman"/>
          <w:sz w:val="28"/>
          <w:szCs w:val="28"/>
        </w:rPr>
        <w:t xml:space="preserve">на сумму </w:t>
      </w:r>
      <w:r>
        <w:rPr>
          <w:rFonts w:ascii="Times New Roman" w:hAnsi="Times New Roman" w:cs="Times New Roman"/>
          <w:sz w:val="28"/>
          <w:szCs w:val="28"/>
        </w:rPr>
        <w:t>3,2</w:t>
      </w:r>
      <w:r w:rsidRPr="0058611D">
        <w:rPr>
          <w:rFonts w:ascii="Times New Roman" w:hAnsi="Times New Roman" w:cs="Times New Roman"/>
          <w:sz w:val="28"/>
          <w:szCs w:val="28"/>
        </w:rPr>
        <w:t xml:space="preserve"> млн. рублей</w:t>
      </w:r>
      <w:r>
        <w:rPr>
          <w:rFonts w:ascii="Times New Roman" w:hAnsi="Times New Roman" w:cs="Times New Roman"/>
          <w:sz w:val="28"/>
          <w:szCs w:val="28"/>
        </w:rPr>
        <w:t xml:space="preserve"> компенсировали часть затрат по уплате лизинговых платежей;</w:t>
      </w:r>
    </w:p>
    <w:p w:rsidR="00EB758A" w:rsidRDefault="00EB758A" w:rsidP="00EB758A">
      <w:pPr>
        <w:spacing w:after="0"/>
        <w:ind w:firstLine="709"/>
        <w:jc w:val="both"/>
        <w:rPr>
          <w:rFonts w:ascii="Times New Roman" w:hAnsi="Times New Roman" w:cs="Times New Roman"/>
          <w:sz w:val="28"/>
          <w:szCs w:val="28"/>
        </w:rPr>
      </w:pPr>
      <w:r>
        <w:rPr>
          <w:rFonts w:ascii="Times New Roman" w:hAnsi="Times New Roman" w:cs="Times New Roman"/>
          <w:sz w:val="28"/>
          <w:szCs w:val="28"/>
        </w:rPr>
        <w:t>- 5</w:t>
      </w:r>
      <w:r w:rsidRPr="0058611D">
        <w:rPr>
          <w:rFonts w:ascii="Times New Roman" w:hAnsi="Times New Roman" w:cs="Times New Roman"/>
          <w:sz w:val="28"/>
          <w:szCs w:val="28"/>
        </w:rPr>
        <w:t xml:space="preserve"> субъектам МСП</w:t>
      </w:r>
      <w:r w:rsidRPr="000D48A7">
        <w:rPr>
          <w:rFonts w:ascii="Times New Roman" w:hAnsi="Times New Roman" w:cs="Times New Roman"/>
          <w:sz w:val="28"/>
          <w:szCs w:val="28"/>
        </w:rPr>
        <w:t xml:space="preserve"> </w:t>
      </w:r>
      <w:r w:rsidRPr="0058611D">
        <w:rPr>
          <w:rFonts w:ascii="Times New Roman" w:hAnsi="Times New Roman" w:cs="Times New Roman"/>
          <w:sz w:val="28"/>
          <w:szCs w:val="28"/>
        </w:rPr>
        <w:t xml:space="preserve">на сумму </w:t>
      </w:r>
      <w:r>
        <w:rPr>
          <w:rFonts w:ascii="Times New Roman" w:hAnsi="Times New Roman" w:cs="Times New Roman"/>
          <w:sz w:val="28"/>
          <w:szCs w:val="28"/>
        </w:rPr>
        <w:t>688,4</w:t>
      </w:r>
      <w:r w:rsidRPr="0058611D">
        <w:rPr>
          <w:rFonts w:ascii="Times New Roman" w:hAnsi="Times New Roman" w:cs="Times New Roman"/>
          <w:sz w:val="28"/>
          <w:szCs w:val="28"/>
        </w:rPr>
        <w:t xml:space="preserve"> тыс. рублей</w:t>
      </w:r>
      <w:r>
        <w:rPr>
          <w:rFonts w:ascii="Times New Roman" w:hAnsi="Times New Roman" w:cs="Times New Roman"/>
          <w:sz w:val="28"/>
          <w:szCs w:val="28"/>
        </w:rPr>
        <w:t xml:space="preserve"> произведено покрытие </w:t>
      </w:r>
      <w:r w:rsidRPr="0058611D">
        <w:rPr>
          <w:rFonts w:ascii="Times New Roman" w:hAnsi="Times New Roman" w:cs="Times New Roman"/>
          <w:sz w:val="28"/>
          <w:szCs w:val="28"/>
        </w:rPr>
        <w:t>банковской процентной ставки</w:t>
      </w:r>
      <w:r>
        <w:rPr>
          <w:rFonts w:ascii="Times New Roman" w:hAnsi="Times New Roman" w:cs="Times New Roman"/>
          <w:sz w:val="28"/>
          <w:szCs w:val="28"/>
        </w:rPr>
        <w:t>;</w:t>
      </w:r>
    </w:p>
    <w:p w:rsidR="00EB758A" w:rsidRDefault="00EB758A" w:rsidP="00EB758A">
      <w:pPr>
        <w:spacing w:after="0"/>
        <w:ind w:firstLine="709"/>
        <w:jc w:val="both"/>
        <w:rPr>
          <w:rFonts w:ascii="Times New Roman" w:hAnsi="Times New Roman" w:cs="Times New Roman"/>
          <w:sz w:val="28"/>
          <w:szCs w:val="28"/>
        </w:rPr>
      </w:pPr>
      <w:r>
        <w:rPr>
          <w:rFonts w:ascii="Times New Roman" w:hAnsi="Times New Roman" w:cs="Times New Roman"/>
          <w:sz w:val="28"/>
          <w:szCs w:val="28"/>
        </w:rPr>
        <w:t>- 7</w:t>
      </w:r>
      <w:r w:rsidRPr="0058611D">
        <w:rPr>
          <w:rFonts w:ascii="Times New Roman" w:hAnsi="Times New Roman" w:cs="Times New Roman"/>
          <w:sz w:val="28"/>
          <w:szCs w:val="28"/>
        </w:rPr>
        <w:t xml:space="preserve"> субъектам МСП</w:t>
      </w:r>
      <w:r w:rsidRPr="00C87F18">
        <w:rPr>
          <w:rFonts w:ascii="Times New Roman" w:hAnsi="Times New Roman" w:cs="Times New Roman"/>
          <w:sz w:val="28"/>
          <w:szCs w:val="28"/>
        </w:rPr>
        <w:t xml:space="preserve"> </w:t>
      </w:r>
      <w:r w:rsidRPr="0058611D">
        <w:rPr>
          <w:rFonts w:ascii="Times New Roman" w:hAnsi="Times New Roman" w:cs="Times New Roman"/>
          <w:sz w:val="28"/>
          <w:szCs w:val="28"/>
        </w:rPr>
        <w:t>на сумму 3,</w:t>
      </w:r>
      <w:r>
        <w:rPr>
          <w:rFonts w:ascii="Times New Roman" w:hAnsi="Times New Roman" w:cs="Times New Roman"/>
          <w:sz w:val="28"/>
          <w:szCs w:val="28"/>
        </w:rPr>
        <w:t>1</w:t>
      </w:r>
      <w:r w:rsidRPr="0058611D">
        <w:rPr>
          <w:rFonts w:ascii="Times New Roman" w:hAnsi="Times New Roman" w:cs="Times New Roman"/>
          <w:sz w:val="28"/>
          <w:szCs w:val="28"/>
        </w:rPr>
        <w:t xml:space="preserve"> млн. рублей</w:t>
      </w:r>
      <w:r>
        <w:rPr>
          <w:rFonts w:ascii="Times New Roman" w:hAnsi="Times New Roman" w:cs="Times New Roman"/>
          <w:sz w:val="28"/>
          <w:szCs w:val="28"/>
        </w:rPr>
        <w:t xml:space="preserve"> оказана грантовая поддержка молодежного, социального и начинающего предпринимательства;</w:t>
      </w:r>
    </w:p>
    <w:p w:rsidR="00EB758A" w:rsidRDefault="00EB758A" w:rsidP="00EB758A">
      <w:pPr>
        <w:spacing w:after="0"/>
        <w:ind w:firstLine="709"/>
        <w:jc w:val="both"/>
        <w:rPr>
          <w:rFonts w:ascii="Times New Roman" w:hAnsi="Times New Roman" w:cs="Times New Roman"/>
          <w:sz w:val="28"/>
          <w:szCs w:val="28"/>
        </w:rPr>
      </w:pPr>
      <w:r>
        <w:rPr>
          <w:rFonts w:ascii="Times New Roman" w:hAnsi="Times New Roman" w:cs="Times New Roman"/>
          <w:sz w:val="28"/>
          <w:szCs w:val="28"/>
        </w:rPr>
        <w:t>- 940</w:t>
      </w:r>
      <w:r w:rsidRPr="0058611D">
        <w:rPr>
          <w:rFonts w:ascii="Times New Roman" w:hAnsi="Times New Roman" w:cs="Times New Roman"/>
          <w:sz w:val="28"/>
          <w:szCs w:val="28"/>
        </w:rPr>
        <w:t xml:space="preserve"> субъектам МСП</w:t>
      </w:r>
      <w:r>
        <w:rPr>
          <w:rFonts w:ascii="Times New Roman" w:hAnsi="Times New Roman" w:cs="Times New Roman"/>
          <w:sz w:val="28"/>
          <w:szCs w:val="28"/>
        </w:rPr>
        <w:t xml:space="preserve"> предоставлены информационно-консультационные услуги;</w:t>
      </w:r>
    </w:p>
    <w:p w:rsidR="00EB758A" w:rsidRDefault="00EB758A" w:rsidP="00EB758A">
      <w:pPr>
        <w:spacing w:after="0"/>
        <w:ind w:firstLine="709"/>
        <w:jc w:val="both"/>
        <w:rPr>
          <w:rFonts w:ascii="Times New Roman" w:hAnsi="Times New Roman" w:cs="Times New Roman"/>
          <w:sz w:val="28"/>
          <w:szCs w:val="28"/>
        </w:rPr>
      </w:pPr>
      <w:r>
        <w:rPr>
          <w:rFonts w:ascii="Times New Roman" w:hAnsi="Times New Roman" w:cs="Times New Roman"/>
          <w:sz w:val="28"/>
          <w:szCs w:val="28"/>
        </w:rPr>
        <w:t>- проведены 2 образовательных семинара и 4 мастер-класса;</w:t>
      </w:r>
    </w:p>
    <w:p w:rsidR="00EB758A" w:rsidRPr="0058611D" w:rsidRDefault="00EB758A" w:rsidP="00EB758A">
      <w:pPr>
        <w:spacing w:after="0"/>
        <w:ind w:firstLine="709"/>
        <w:jc w:val="both"/>
        <w:rPr>
          <w:rFonts w:ascii="Times New Roman" w:hAnsi="Times New Roman" w:cs="Times New Roman"/>
          <w:sz w:val="28"/>
          <w:szCs w:val="28"/>
        </w:rPr>
      </w:pPr>
      <w:r>
        <w:rPr>
          <w:rFonts w:ascii="Times New Roman" w:hAnsi="Times New Roman" w:cs="Times New Roman"/>
          <w:sz w:val="28"/>
          <w:szCs w:val="28"/>
        </w:rPr>
        <w:t>- 54</w:t>
      </w:r>
      <w:r w:rsidRPr="0058611D">
        <w:rPr>
          <w:rFonts w:ascii="Times New Roman" w:hAnsi="Times New Roman" w:cs="Times New Roman"/>
          <w:sz w:val="28"/>
          <w:szCs w:val="28"/>
        </w:rPr>
        <w:t xml:space="preserve"> субъектам МСП</w:t>
      </w:r>
      <w:r>
        <w:rPr>
          <w:rFonts w:ascii="Times New Roman" w:hAnsi="Times New Roman" w:cs="Times New Roman"/>
          <w:sz w:val="28"/>
          <w:szCs w:val="28"/>
        </w:rPr>
        <w:t xml:space="preserve"> оказана имущественная поддержка.</w:t>
      </w:r>
    </w:p>
    <w:p w:rsidR="00EB758A" w:rsidRPr="0058611D" w:rsidRDefault="00EB758A" w:rsidP="00EB758A">
      <w:pPr>
        <w:spacing w:after="0"/>
        <w:ind w:firstLine="709"/>
        <w:jc w:val="both"/>
        <w:rPr>
          <w:rFonts w:ascii="Times New Roman" w:hAnsi="Times New Roman" w:cs="Times New Roman"/>
          <w:sz w:val="28"/>
          <w:szCs w:val="28"/>
        </w:rPr>
      </w:pPr>
      <w:r w:rsidRPr="0058611D">
        <w:rPr>
          <w:rFonts w:ascii="Times New Roman" w:hAnsi="Times New Roman" w:cs="Times New Roman"/>
          <w:sz w:val="28"/>
          <w:szCs w:val="28"/>
        </w:rPr>
        <w:t>Администрацией города применя</w:t>
      </w:r>
      <w:r>
        <w:rPr>
          <w:rFonts w:ascii="Times New Roman" w:hAnsi="Times New Roman" w:cs="Times New Roman"/>
          <w:sz w:val="28"/>
          <w:szCs w:val="28"/>
        </w:rPr>
        <w:t>е</w:t>
      </w:r>
      <w:r w:rsidRPr="0058611D">
        <w:rPr>
          <w:rFonts w:ascii="Times New Roman" w:hAnsi="Times New Roman" w:cs="Times New Roman"/>
          <w:sz w:val="28"/>
          <w:szCs w:val="28"/>
        </w:rPr>
        <w:t>тся форм</w:t>
      </w:r>
      <w:r>
        <w:rPr>
          <w:rFonts w:ascii="Times New Roman" w:hAnsi="Times New Roman" w:cs="Times New Roman"/>
          <w:sz w:val="28"/>
          <w:szCs w:val="28"/>
        </w:rPr>
        <w:t>а</w:t>
      </w:r>
      <w:r w:rsidRPr="0058611D">
        <w:rPr>
          <w:rFonts w:ascii="Times New Roman" w:hAnsi="Times New Roman" w:cs="Times New Roman"/>
          <w:sz w:val="28"/>
          <w:szCs w:val="28"/>
        </w:rPr>
        <w:t xml:space="preserve"> финансовой поддержки, не предусмотренн</w:t>
      </w:r>
      <w:r>
        <w:rPr>
          <w:rFonts w:ascii="Times New Roman" w:hAnsi="Times New Roman" w:cs="Times New Roman"/>
          <w:sz w:val="28"/>
          <w:szCs w:val="28"/>
        </w:rPr>
        <w:t>ая</w:t>
      </w:r>
      <w:r w:rsidRPr="0058611D">
        <w:rPr>
          <w:rFonts w:ascii="Times New Roman" w:hAnsi="Times New Roman" w:cs="Times New Roman"/>
          <w:sz w:val="28"/>
          <w:szCs w:val="28"/>
        </w:rPr>
        <w:t xml:space="preserve"> в других муниципальных образованиях Ханты</w:t>
      </w:r>
      <w:r>
        <w:rPr>
          <w:rFonts w:ascii="Times New Roman" w:hAnsi="Times New Roman" w:cs="Times New Roman"/>
          <w:sz w:val="28"/>
          <w:szCs w:val="28"/>
        </w:rPr>
        <w:t xml:space="preserve"> </w:t>
      </w:r>
      <w:r w:rsidRPr="0058611D">
        <w:rPr>
          <w:rFonts w:ascii="Times New Roman" w:hAnsi="Times New Roman" w:cs="Times New Roman"/>
          <w:sz w:val="28"/>
          <w:szCs w:val="28"/>
        </w:rPr>
        <w:t xml:space="preserve">- Мансийского автономного округа </w:t>
      </w:r>
      <w:r>
        <w:rPr>
          <w:rFonts w:ascii="Times New Roman" w:hAnsi="Times New Roman" w:cs="Times New Roman"/>
          <w:sz w:val="28"/>
          <w:szCs w:val="28"/>
        </w:rPr>
        <w:t>–</w:t>
      </w:r>
      <w:r w:rsidRPr="0058611D">
        <w:rPr>
          <w:rFonts w:ascii="Times New Roman" w:hAnsi="Times New Roman" w:cs="Times New Roman"/>
          <w:sz w:val="28"/>
          <w:szCs w:val="28"/>
        </w:rPr>
        <w:t xml:space="preserve"> Югры</w:t>
      </w:r>
      <w:r>
        <w:rPr>
          <w:rFonts w:ascii="Times New Roman" w:hAnsi="Times New Roman" w:cs="Times New Roman"/>
          <w:sz w:val="28"/>
          <w:szCs w:val="28"/>
        </w:rPr>
        <w:t xml:space="preserve"> </w:t>
      </w:r>
      <w:r w:rsidRPr="0058611D">
        <w:rPr>
          <w:rFonts w:ascii="Times New Roman" w:hAnsi="Times New Roman" w:cs="Times New Roman"/>
          <w:sz w:val="28"/>
          <w:szCs w:val="28"/>
        </w:rPr>
        <w:t>в виде возмещения затрат</w:t>
      </w:r>
      <w:r>
        <w:rPr>
          <w:rFonts w:ascii="Times New Roman" w:hAnsi="Times New Roman" w:cs="Times New Roman"/>
          <w:sz w:val="28"/>
          <w:szCs w:val="28"/>
        </w:rPr>
        <w:t xml:space="preserve"> </w:t>
      </w:r>
      <w:r w:rsidRPr="0058611D">
        <w:rPr>
          <w:rFonts w:ascii="Times New Roman" w:hAnsi="Times New Roman" w:cs="Times New Roman"/>
          <w:sz w:val="28"/>
          <w:szCs w:val="28"/>
        </w:rPr>
        <w:t xml:space="preserve">субъектам социального предпринимательства, связанных с рекламой товаров, работ, услуг, созданием и сопровождением сайта, приобретением сырья и </w:t>
      </w:r>
      <w:r w:rsidRPr="0058611D">
        <w:rPr>
          <w:rFonts w:ascii="Times New Roman" w:hAnsi="Times New Roman" w:cs="Times New Roman"/>
          <w:sz w:val="28"/>
          <w:szCs w:val="28"/>
        </w:rPr>
        <w:lastRenderedPageBreak/>
        <w:t>материала для дальнейшего его использования по профилю бизнеса.</w:t>
      </w:r>
      <w:r>
        <w:rPr>
          <w:rFonts w:ascii="Times New Roman" w:hAnsi="Times New Roman" w:cs="Times New Roman"/>
          <w:sz w:val="28"/>
          <w:szCs w:val="28"/>
        </w:rPr>
        <w:t xml:space="preserve"> </w:t>
      </w:r>
      <w:r w:rsidRPr="0058611D">
        <w:rPr>
          <w:rFonts w:ascii="Times New Roman" w:hAnsi="Times New Roman" w:cs="Times New Roman"/>
          <w:sz w:val="28"/>
          <w:szCs w:val="28"/>
        </w:rPr>
        <w:t>Данн</w:t>
      </w:r>
      <w:r>
        <w:rPr>
          <w:rFonts w:ascii="Times New Roman" w:hAnsi="Times New Roman" w:cs="Times New Roman"/>
          <w:sz w:val="28"/>
          <w:szCs w:val="28"/>
        </w:rPr>
        <w:t>ый</w:t>
      </w:r>
      <w:r w:rsidRPr="0058611D">
        <w:rPr>
          <w:rFonts w:ascii="Times New Roman" w:hAnsi="Times New Roman" w:cs="Times New Roman"/>
          <w:sz w:val="28"/>
          <w:szCs w:val="28"/>
        </w:rPr>
        <w:t xml:space="preserve"> вид поддержки пользу</w:t>
      </w:r>
      <w:r>
        <w:rPr>
          <w:rFonts w:ascii="Times New Roman" w:hAnsi="Times New Roman" w:cs="Times New Roman"/>
          <w:sz w:val="28"/>
          <w:szCs w:val="28"/>
        </w:rPr>
        <w:t>е</w:t>
      </w:r>
      <w:r w:rsidRPr="0058611D">
        <w:rPr>
          <w:rFonts w:ascii="Times New Roman" w:hAnsi="Times New Roman" w:cs="Times New Roman"/>
          <w:sz w:val="28"/>
          <w:szCs w:val="28"/>
        </w:rPr>
        <w:t>тся большим спросом, так в 201</w:t>
      </w:r>
      <w:r>
        <w:rPr>
          <w:rFonts w:ascii="Times New Roman" w:hAnsi="Times New Roman" w:cs="Times New Roman"/>
          <w:sz w:val="28"/>
          <w:szCs w:val="28"/>
        </w:rPr>
        <w:t>7</w:t>
      </w:r>
      <w:r w:rsidRPr="0058611D">
        <w:rPr>
          <w:rFonts w:ascii="Times New Roman" w:hAnsi="Times New Roman" w:cs="Times New Roman"/>
          <w:sz w:val="28"/>
          <w:szCs w:val="28"/>
        </w:rPr>
        <w:t xml:space="preserve"> году поддержка оказана 1</w:t>
      </w:r>
      <w:r>
        <w:rPr>
          <w:rFonts w:ascii="Times New Roman" w:hAnsi="Times New Roman" w:cs="Times New Roman"/>
          <w:sz w:val="28"/>
          <w:szCs w:val="28"/>
        </w:rPr>
        <w:t>9</w:t>
      </w:r>
      <w:r w:rsidRPr="0058611D">
        <w:rPr>
          <w:rFonts w:ascii="Times New Roman" w:hAnsi="Times New Roman" w:cs="Times New Roman"/>
          <w:sz w:val="28"/>
          <w:szCs w:val="28"/>
        </w:rPr>
        <w:t xml:space="preserve"> субъектам МСП на сумму </w:t>
      </w:r>
      <w:r>
        <w:rPr>
          <w:rFonts w:ascii="Times New Roman" w:hAnsi="Times New Roman" w:cs="Times New Roman"/>
          <w:sz w:val="28"/>
          <w:szCs w:val="28"/>
        </w:rPr>
        <w:t>443</w:t>
      </w:r>
      <w:r w:rsidRPr="0058611D">
        <w:rPr>
          <w:rFonts w:ascii="Times New Roman" w:hAnsi="Times New Roman" w:cs="Times New Roman"/>
          <w:sz w:val="28"/>
          <w:szCs w:val="28"/>
        </w:rPr>
        <w:t>,</w:t>
      </w:r>
      <w:r>
        <w:rPr>
          <w:rFonts w:ascii="Times New Roman" w:hAnsi="Times New Roman" w:cs="Times New Roman"/>
          <w:sz w:val="28"/>
          <w:szCs w:val="28"/>
        </w:rPr>
        <w:t>0</w:t>
      </w:r>
      <w:r w:rsidRPr="0058611D">
        <w:rPr>
          <w:rFonts w:ascii="Times New Roman" w:hAnsi="Times New Roman" w:cs="Times New Roman"/>
          <w:sz w:val="28"/>
          <w:szCs w:val="28"/>
        </w:rPr>
        <w:t xml:space="preserve"> тыс. рублей. </w:t>
      </w:r>
    </w:p>
    <w:p w:rsidR="00EB758A" w:rsidRPr="0058611D" w:rsidRDefault="0064452A" w:rsidP="00EB758A">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EB758A" w:rsidRPr="0058611D">
        <w:rPr>
          <w:rFonts w:ascii="Times New Roman" w:hAnsi="Times New Roman" w:cs="Times New Roman"/>
          <w:sz w:val="28"/>
          <w:szCs w:val="28"/>
        </w:rPr>
        <w:t>городе сформирована инфраструктура поддержки предпринимательской деятельности, созданы и действуют Нижневартовская торгово-промышленная палата, офис Югорской региональной микрокредитной компании, филиал Фонда поддержки предпринимательства Югры.</w:t>
      </w:r>
    </w:p>
    <w:p w:rsidR="00EB758A" w:rsidRPr="0058611D" w:rsidRDefault="00EB758A" w:rsidP="00EB758A">
      <w:pPr>
        <w:spacing w:after="0"/>
        <w:ind w:firstLine="709"/>
        <w:jc w:val="both"/>
        <w:rPr>
          <w:rFonts w:ascii="Times New Roman" w:hAnsi="Times New Roman" w:cs="Times New Roman"/>
          <w:sz w:val="28"/>
          <w:szCs w:val="28"/>
        </w:rPr>
      </w:pPr>
      <w:r w:rsidRPr="0058611D">
        <w:rPr>
          <w:rFonts w:ascii="Times New Roman" w:hAnsi="Times New Roman" w:cs="Times New Roman"/>
          <w:sz w:val="28"/>
          <w:szCs w:val="28"/>
        </w:rPr>
        <w:t>В целях стимулирования устойчивого развития бизнеса, повышения конкурентоспособности выпускаемой продукции среди городских товаропроизводителей и сельхозпроизводителей ежегодно проводятся конкурсы, выставки.</w:t>
      </w:r>
    </w:p>
    <w:p w:rsidR="00EB758A" w:rsidRPr="0058611D" w:rsidRDefault="00EB758A" w:rsidP="00EB758A">
      <w:pPr>
        <w:spacing w:after="0"/>
        <w:ind w:firstLine="708"/>
        <w:jc w:val="both"/>
        <w:rPr>
          <w:rFonts w:ascii="Times New Roman" w:hAnsi="Times New Roman" w:cs="Times New Roman"/>
          <w:sz w:val="28"/>
          <w:szCs w:val="28"/>
        </w:rPr>
      </w:pPr>
      <w:r w:rsidRPr="0058611D">
        <w:rPr>
          <w:rFonts w:ascii="Times New Roman" w:hAnsi="Times New Roman" w:cs="Times New Roman"/>
          <w:sz w:val="28"/>
          <w:szCs w:val="28"/>
        </w:rPr>
        <w:t>Несмотря на то, что по показателям развития малого и среднего предпринимательства город регулярно занимает в регионе лидирующие позиции, меры для улучшения делового климата необходимо продолжить на период реализации стратегии.</w:t>
      </w:r>
    </w:p>
    <w:p w:rsidR="00EB758A" w:rsidRPr="00FF13A8" w:rsidRDefault="00EB758A" w:rsidP="00EB758A">
      <w:pPr>
        <w:spacing w:after="0"/>
        <w:ind w:firstLine="708"/>
        <w:jc w:val="both"/>
        <w:rPr>
          <w:rFonts w:ascii="Times New Roman" w:hAnsi="Times New Roman" w:cs="Times New Roman"/>
          <w:sz w:val="28"/>
          <w:szCs w:val="28"/>
        </w:rPr>
      </w:pPr>
      <w:r w:rsidRPr="00FF13A8">
        <w:rPr>
          <w:rFonts w:ascii="Times New Roman" w:hAnsi="Times New Roman" w:cs="Times New Roman"/>
          <w:sz w:val="28"/>
          <w:szCs w:val="28"/>
        </w:rPr>
        <w:t>По</w:t>
      </w:r>
      <w:r>
        <w:rPr>
          <w:rFonts w:ascii="Times New Roman" w:hAnsi="Times New Roman" w:cs="Times New Roman"/>
          <w:sz w:val="28"/>
          <w:szCs w:val="28"/>
        </w:rPr>
        <w:t xml:space="preserve"> данному</w:t>
      </w:r>
      <w:r w:rsidRPr="00FF13A8">
        <w:rPr>
          <w:rFonts w:ascii="Times New Roman" w:hAnsi="Times New Roman" w:cs="Times New Roman"/>
          <w:sz w:val="28"/>
          <w:szCs w:val="28"/>
        </w:rPr>
        <w:t xml:space="preserve"> направлению </w:t>
      </w:r>
      <w:r>
        <w:rPr>
          <w:rFonts w:ascii="Times New Roman" w:hAnsi="Times New Roman" w:cs="Times New Roman"/>
          <w:sz w:val="28"/>
          <w:szCs w:val="28"/>
        </w:rPr>
        <w:t>в городе определены следующие задачи:</w:t>
      </w:r>
    </w:p>
    <w:p w:rsidR="00EB758A" w:rsidRPr="00B509CB" w:rsidRDefault="00EB758A" w:rsidP="00EB758A">
      <w:pPr>
        <w:pStyle w:val="aa"/>
        <w:numPr>
          <w:ilvl w:val="0"/>
          <w:numId w:val="24"/>
        </w:numPr>
        <w:spacing w:after="0"/>
        <w:jc w:val="both"/>
        <w:rPr>
          <w:rFonts w:ascii="Times New Roman" w:hAnsi="Times New Roman" w:cs="Times New Roman"/>
          <w:sz w:val="28"/>
          <w:szCs w:val="28"/>
        </w:rPr>
      </w:pPr>
      <w:r w:rsidRPr="00B509CB">
        <w:rPr>
          <w:rFonts w:ascii="Times New Roman" w:hAnsi="Times New Roman" w:cs="Times New Roman"/>
          <w:sz w:val="28"/>
          <w:szCs w:val="28"/>
        </w:rPr>
        <w:t>дальнейшее развитие форм и мер поддержки субъектов малого и среднего предпринимательства;</w:t>
      </w:r>
    </w:p>
    <w:p w:rsidR="00EB758A" w:rsidRPr="00B509CB" w:rsidRDefault="00EB758A" w:rsidP="00EB758A">
      <w:pPr>
        <w:pStyle w:val="aa"/>
        <w:numPr>
          <w:ilvl w:val="0"/>
          <w:numId w:val="24"/>
        </w:numPr>
        <w:spacing w:after="0"/>
        <w:jc w:val="both"/>
        <w:rPr>
          <w:rFonts w:ascii="Times New Roman" w:hAnsi="Times New Roman" w:cs="Times New Roman"/>
          <w:sz w:val="28"/>
          <w:szCs w:val="28"/>
        </w:rPr>
      </w:pPr>
      <w:r w:rsidRPr="00B509CB">
        <w:rPr>
          <w:rFonts w:ascii="Times New Roman" w:hAnsi="Times New Roman" w:cs="Times New Roman"/>
          <w:sz w:val="28"/>
          <w:szCs w:val="28"/>
        </w:rPr>
        <w:t>стимулирование инновационно-активных субъектов малого и среднего предпринимательства;</w:t>
      </w:r>
    </w:p>
    <w:p w:rsidR="00EB758A" w:rsidRPr="00B509CB" w:rsidRDefault="00EB758A" w:rsidP="00EB758A">
      <w:pPr>
        <w:pStyle w:val="aa"/>
        <w:numPr>
          <w:ilvl w:val="0"/>
          <w:numId w:val="24"/>
        </w:numPr>
        <w:spacing w:after="0"/>
        <w:jc w:val="both"/>
        <w:rPr>
          <w:rFonts w:ascii="Times New Roman" w:hAnsi="Times New Roman" w:cs="Times New Roman"/>
          <w:sz w:val="28"/>
          <w:szCs w:val="28"/>
        </w:rPr>
      </w:pPr>
      <w:r w:rsidRPr="00B509CB">
        <w:rPr>
          <w:rFonts w:ascii="Times New Roman" w:hAnsi="Times New Roman" w:cs="Times New Roman"/>
          <w:sz w:val="28"/>
          <w:szCs w:val="28"/>
        </w:rPr>
        <w:t>содействие интеграции субъектов малого и среднего предпринимательства на основе кластерных технологий;</w:t>
      </w:r>
    </w:p>
    <w:p w:rsidR="00EB758A" w:rsidRPr="00B509CB" w:rsidRDefault="00EB758A" w:rsidP="00EB758A">
      <w:pPr>
        <w:pStyle w:val="aa"/>
        <w:numPr>
          <w:ilvl w:val="0"/>
          <w:numId w:val="24"/>
        </w:numPr>
        <w:spacing w:after="0"/>
        <w:jc w:val="both"/>
        <w:rPr>
          <w:rFonts w:ascii="Times New Roman" w:hAnsi="Times New Roman" w:cs="Times New Roman"/>
          <w:sz w:val="28"/>
          <w:szCs w:val="28"/>
        </w:rPr>
      </w:pPr>
      <w:r w:rsidRPr="00B509CB">
        <w:rPr>
          <w:rFonts w:ascii="Times New Roman" w:hAnsi="Times New Roman" w:cs="Times New Roman"/>
          <w:sz w:val="28"/>
          <w:szCs w:val="28"/>
        </w:rPr>
        <w:t>наращивание компетенций в сфере бизнеса, науки, образовани</w:t>
      </w:r>
      <w:r w:rsidR="0064452A">
        <w:rPr>
          <w:rFonts w:ascii="Times New Roman" w:hAnsi="Times New Roman" w:cs="Times New Roman"/>
          <w:sz w:val="28"/>
          <w:szCs w:val="28"/>
        </w:rPr>
        <w:t>я</w:t>
      </w:r>
      <w:r w:rsidRPr="00B509CB">
        <w:rPr>
          <w:rFonts w:ascii="Times New Roman" w:hAnsi="Times New Roman" w:cs="Times New Roman"/>
          <w:sz w:val="28"/>
          <w:szCs w:val="28"/>
        </w:rPr>
        <w:t>, технологий и инноваций;</w:t>
      </w:r>
    </w:p>
    <w:p w:rsidR="00EB758A" w:rsidRPr="00B509CB" w:rsidRDefault="00EB758A" w:rsidP="00EB758A">
      <w:pPr>
        <w:pStyle w:val="aa"/>
        <w:numPr>
          <w:ilvl w:val="0"/>
          <w:numId w:val="24"/>
        </w:numPr>
        <w:spacing w:after="0"/>
        <w:jc w:val="both"/>
        <w:rPr>
          <w:rFonts w:ascii="Times New Roman" w:hAnsi="Times New Roman" w:cs="Times New Roman"/>
          <w:sz w:val="28"/>
          <w:szCs w:val="28"/>
        </w:rPr>
      </w:pPr>
      <w:r w:rsidRPr="00B509CB">
        <w:rPr>
          <w:rFonts w:ascii="Times New Roman" w:hAnsi="Times New Roman" w:cs="Times New Roman"/>
          <w:sz w:val="28"/>
          <w:szCs w:val="28"/>
        </w:rPr>
        <w:t>развитие системы информационно-консультационного обеспечения и мониторинга предпринимательской деятельности;</w:t>
      </w:r>
    </w:p>
    <w:p w:rsidR="00EB758A" w:rsidRPr="00B509CB" w:rsidRDefault="00EB758A" w:rsidP="00EB758A">
      <w:pPr>
        <w:pStyle w:val="aa"/>
        <w:numPr>
          <w:ilvl w:val="0"/>
          <w:numId w:val="24"/>
        </w:numPr>
        <w:spacing w:after="0"/>
        <w:jc w:val="both"/>
        <w:rPr>
          <w:rFonts w:ascii="Times New Roman" w:hAnsi="Times New Roman" w:cs="Times New Roman"/>
          <w:sz w:val="28"/>
          <w:szCs w:val="28"/>
        </w:rPr>
      </w:pPr>
      <w:r w:rsidRPr="00B509CB">
        <w:rPr>
          <w:rFonts w:ascii="Times New Roman" w:hAnsi="Times New Roman" w:cs="Times New Roman"/>
          <w:sz w:val="28"/>
          <w:szCs w:val="28"/>
        </w:rPr>
        <w:t>институциональные преобразования системы организаций поддержки предпринимательства;</w:t>
      </w:r>
    </w:p>
    <w:p w:rsidR="00EB758A" w:rsidRPr="00B509CB" w:rsidRDefault="00EB758A" w:rsidP="00EB758A">
      <w:pPr>
        <w:pStyle w:val="aa"/>
        <w:numPr>
          <w:ilvl w:val="0"/>
          <w:numId w:val="24"/>
        </w:numPr>
        <w:spacing w:after="0"/>
        <w:jc w:val="both"/>
        <w:rPr>
          <w:rFonts w:ascii="Times New Roman" w:hAnsi="Times New Roman" w:cs="Times New Roman"/>
          <w:sz w:val="28"/>
          <w:szCs w:val="28"/>
        </w:rPr>
      </w:pPr>
      <w:r w:rsidRPr="00B509CB">
        <w:rPr>
          <w:rFonts w:ascii="Times New Roman" w:hAnsi="Times New Roman" w:cs="Times New Roman"/>
          <w:sz w:val="28"/>
          <w:szCs w:val="28"/>
        </w:rPr>
        <w:t>совершенствование системы инфраструктурных организаций, обеспечивающих поддержку предпринимательской деятельности;</w:t>
      </w:r>
    </w:p>
    <w:p w:rsidR="00EB758A" w:rsidRPr="00B509CB" w:rsidRDefault="00EB758A" w:rsidP="00EB758A">
      <w:pPr>
        <w:pStyle w:val="aa"/>
        <w:numPr>
          <w:ilvl w:val="0"/>
          <w:numId w:val="24"/>
        </w:numPr>
        <w:spacing w:after="0"/>
        <w:jc w:val="both"/>
        <w:rPr>
          <w:rFonts w:ascii="Times New Roman" w:hAnsi="Times New Roman" w:cs="Times New Roman"/>
          <w:sz w:val="28"/>
          <w:szCs w:val="28"/>
        </w:rPr>
      </w:pPr>
      <w:r w:rsidRPr="00B509CB">
        <w:rPr>
          <w:rFonts w:ascii="Times New Roman" w:hAnsi="Times New Roman" w:cs="Times New Roman"/>
          <w:sz w:val="28"/>
          <w:szCs w:val="28"/>
        </w:rPr>
        <w:t>формирование единого центра управления организаций инфраструктуры поддержки предпринимательства.</w:t>
      </w:r>
    </w:p>
    <w:p w:rsidR="00EB758A" w:rsidRPr="00FF13A8" w:rsidRDefault="00EB758A" w:rsidP="00EB758A">
      <w:pPr>
        <w:spacing w:after="0"/>
        <w:ind w:firstLine="708"/>
        <w:jc w:val="both"/>
        <w:rPr>
          <w:rFonts w:ascii="Times New Roman" w:hAnsi="Times New Roman" w:cs="Times New Roman"/>
          <w:sz w:val="28"/>
          <w:szCs w:val="28"/>
        </w:rPr>
      </w:pPr>
      <w:r w:rsidRPr="00FF13A8">
        <w:rPr>
          <w:rFonts w:ascii="Times New Roman" w:hAnsi="Times New Roman" w:cs="Times New Roman"/>
          <w:sz w:val="28"/>
          <w:szCs w:val="28"/>
        </w:rPr>
        <w:t xml:space="preserve">Большой потенциал для развития малого и среднего предпринимательства существует в социальной сфере. Предлагается применить комплексный подход к решению задачи по увеличению доли субъектов малого и среднего предпринимательства в сфере социальных услуг. Основным направлением такой работы станет </w:t>
      </w:r>
      <w:r>
        <w:rPr>
          <w:rFonts w:ascii="Times New Roman" w:hAnsi="Times New Roman" w:cs="Times New Roman"/>
          <w:sz w:val="28"/>
          <w:szCs w:val="28"/>
        </w:rPr>
        <w:t>расширение рынка социальных услуг</w:t>
      </w:r>
      <w:r w:rsidRPr="00FF13A8">
        <w:rPr>
          <w:rFonts w:ascii="Times New Roman" w:hAnsi="Times New Roman" w:cs="Times New Roman"/>
          <w:sz w:val="28"/>
          <w:szCs w:val="28"/>
        </w:rPr>
        <w:t xml:space="preserve">, а также создание и развитие специализированных </w:t>
      </w:r>
      <w:r w:rsidRPr="00FF13A8">
        <w:rPr>
          <w:rFonts w:ascii="Times New Roman" w:hAnsi="Times New Roman" w:cs="Times New Roman"/>
          <w:sz w:val="28"/>
          <w:szCs w:val="28"/>
        </w:rPr>
        <w:lastRenderedPageBreak/>
        <w:t>организаций инфраструктуры поддержки, предоставление субсидий на реализацию проектов в области</w:t>
      </w:r>
      <w:r>
        <w:rPr>
          <w:rFonts w:ascii="Times New Roman" w:hAnsi="Times New Roman" w:cs="Times New Roman"/>
          <w:sz w:val="28"/>
          <w:szCs w:val="28"/>
        </w:rPr>
        <w:t xml:space="preserve"> </w:t>
      </w:r>
      <w:r w:rsidRPr="00FF13A8">
        <w:rPr>
          <w:rFonts w:ascii="Times New Roman" w:hAnsi="Times New Roman" w:cs="Times New Roman"/>
          <w:sz w:val="28"/>
          <w:szCs w:val="28"/>
        </w:rPr>
        <w:t>социального предпринимательства.</w:t>
      </w:r>
    </w:p>
    <w:p w:rsidR="00EB758A" w:rsidRPr="00FF13A8" w:rsidRDefault="00EB758A" w:rsidP="00EB758A">
      <w:pPr>
        <w:spacing w:after="0"/>
        <w:ind w:firstLine="708"/>
        <w:jc w:val="both"/>
        <w:rPr>
          <w:rFonts w:ascii="Times New Roman" w:hAnsi="Times New Roman" w:cs="Times New Roman"/>
          <w:sz w:val="28"/>
          <w:szCs w:val="28"/>
        </w:rPr>
      </w:pPr>
      <w:r w:rsidRPr="00FF13A8">
        <w:rPr>
          <w:rFonts w:ascii="Times New Roman" w:hAnsi="Times New Roman" w:cs="Times New Roman"/>
          <w:sz w:val="28"/>
          <w:szCs w:val="28"/>
        </w:rPr>
        <w:t>6. Технологическое присоединение к электрическим сетям.</w:t>
      </w:r>
      <w:r w:rsidRPr="00B509CB">
        <w:rPr>
          <w:rFonts w:ascii="Times New Roman" w:hAnsi="Times New Roman" w:cs="Times New Roman"/>
          <w:sz w:val="28"/>
          <w:szCs w:val="28"/>
        </w:rPr>
        <w:t xml:space="preserve"> </w:t>
      </w:r>
      <w:r w:rsidRPr="00FF13A8">
        <w:rPr>
          <w:rFonts w:ascii="Times New Roman" w:hAnsi="Times New Roman" w:cs="Times New Roman"/>
          <w:sz w:val="28"/>
          <w:szCs w:val="28"/>
        </w:rPr>
        <w:t xml:space="preserve">Основные мероприятия по регулированию технологического присоединения к электросетям в </w:t>
      </w:r>
      <w:r>
        <w:rPr>
          <w:rFonts w:ascii="Times New Roman" w:hAnsi="Times New Roman" w:cs="Times New Roman"/>
          <w:sz w:val="28"/>
          <w:szCs w:val="28"/>
        </w:rPr>
        <w:t>Нижневартовске</w:t>
      </w:r>
      <w:r w:rsidRPr="00FF13A8">
        <w:rPr>
          <w:rFonts w:ascii="Times New Roman" w:hAnsi="Times New Roman" w:cs="Times New Roman"/>
          <w:sz w:val="28"/>
          <w:szCs w:val="28"/>
        </w:rPr>
        <w:t xml:space="preserve"> будут направлены на оптимизацию порядка заключения договоров, выполнения технических мероприятий, оформления технологического присоединения (далее ТП):</w:t>
      </w:r>
      <w:r>
        <w:rPr>
          <w:rFonts w:ascii="Times New Roman" w:hAnsi="Times New Roman" w:cs="Times New Roman"/>
          <w:sz w:val="28"/>
          <w:szCs w:val="28"/>
        </w:rPr>
        <w:t xml:space="preserve"> </w:t>
      </w:r>
      <w:r w:rsidRPr="00FF13A8">
        <w:rPr>
          <w:rFonts w:ascii="Times New Roman" w:hAnsi="Times New Roman" w:cs="Times New Roman"/>
          <w:sz w:val="28"/>
          <w:szCs w:val="28"/>
        </w:rPr>
        <w:t>расширение практики подачи заявок на ТП в электронном виде;</w:t>
      </w:r>
      <w:r>
        <w:rPr>
          <w:rFonts w:ascii="Times New Roman" w:hAnsi="Times New Roman" w:cs="Times New Roman"/>
          <w:sz w:val="28"/>
          <w:szCs w:val="28"/>
        </w:rPr>
        <w:t xml:space="preserve"> </w:t>
      </w:r>
      <w:r w:rsidRPr="00FF13A8">
        <w:rPr>
          <w:rFonts w:ascii="Times New Roman" w:hAnsi="Times New Roman" w:cs="Times New Roman"/>
          <w:sz w:val="28"/>
          <w:szCs w:val="28"/>
        </w:rPr>
        <w:t xml:space="preserve">создание </w:t>
      </w:r>
      <w:r w:rsidR="0071279D">
        <w:rPr>
          <w:rFonts w:ascii="Times New Roman" w:hAnsi="Times New Roman" w:cs="Times New Roman"/>
          <w:sz w:val="28"/>
          <w:szCs w:val="28"/>
        </w:rPr>
        <w:t>«</w:t>
      </w:r>
      <w:r w:rsidRPr="00FF13A8">
        <w:rPr>
          <w:rFonts w:ascii="Times New Roman" w:hAnsi="Times New Roman" w:cs="Times New Roman"/>
          <w:sz w:val="28"/>
          <w:szCs w:val="28"/>
        </w:rPr>
        <w:t>личных кабинетов</w:t>
      </w:r>
      <w:r w:rsidR="0071279D">
        <w:rPr>
          <w:rFonts w:ascii="Times New Roman" w:hAnsi="Times New Roman" w:cs="Times New Roman"/>
          <w:sz w:val="28"/>
          <w:szCs w:val="28"/>
        </w:rPr>
        <w:t>»</w:t>
      </w:r>
      <w:r w:rsidRPr="00FF13A8">
        <w:rPr>
          <w:rFonts w:ascii="Times New Roman" w:hAnsi="Times New Roman" w:cs="Times New Roman"/>
          <w:sz w:val="28"/>
          <w:szCs w:val="28"/>
        </w:rPr>
        <w:t xml:space="preserve"> на сайтах сетевых организаций;</w:t>
      </w:r>
      <w:r>
        <w:rPr>
          <w:rFonts w:ascii="Times New Roman" w:hAnsi="Times New Roman" w:cs="Times New Roman"/>
          <w:sz w:val="28"/>
          <w:szCs w:val="28"/>
        </w:rPr>
        <w:t xml:space="preserve"> </w:t>
      </w:r>
      <w:r w:rsidRPr="00FF13A8">
        <w:rPr>
          <w:rFonts w:ascii="Times New Roman" w:hAnsi="Times New Roman" w:cs="Times New Roman"/>
          <w:sz w:val="28"/>
          <w:szCs w:val="28"/>
        </w:rPr>
        <w:t>прозрачность расчета платы за ТП для заявителя;</w:t>
      </w:r>
      <w:r>
        <w:rPr>
          <w:rFonts w:ascii="Times New Roman" w:hAnsi="Times New Roman" w:cs="Times New Roman"/>
          <w:sz w:val="28"/>
          <w:szCs w:val="28"/>
        </w:rPr>
        <w:t xml:space="preserve"> </w:t>
      </w:r>
      <w:r w:rsidRPr="00FF13A8">
        <w:rPr>
          <w:rFonts w:ascii="Times New Roman" w:hAnsi="Times New Roman" w:cs="Times New Roman"/>
          <w:sz w:val="28"/>
          <w:szCs w:val="28"/>
        </w:rPr>
        <w:t>упрощение проведения работ по строительству и реконструкции сетей;</w:t>
      </w:r>
      <w:r>
        <w:rPr>
          <w:rFonts w:ascii="Times New Roman" w:hAnsi="Times New Roman" w:cs="Times New Roman"/>
          <w:sz w:val="28"/>
          <w:szCs w:val="28"/>
        </w:rPr>
        <w:t xml:space="preserve"> </w:t>
      </w:r>
      <w:r w:rsidRPr="00FF13A8">
        <w:rPr>
          <w:rFonts w:ascii="Times New Roman" w:hAnsi="Times New Roman" w:cs="Times New Roman"/>
          <w:sz w:val="28"/>
          <w:szCs w:val="28"/>
        </w:rPr>
        <w:t>упрощение процедуры размещения объектов электросетевого хозяйства;</w:t>
      </w:r>
      <w:r>
        <w:rPr>
          <w:rFonts w:ascii="Times New Roman" w:hAnsi="Times New Roman" w:cs="Times New Roman"/>
          <w:sz w:val="28"/>
          <w:szCs w:val="28"/>
        </w:rPr>
        <w:t xml:space="preserve"> </w:t>
      </w:r>
      <w:r w:rsidRPr="00FF13A8">
        <w:rPr>
          <w:rFonts w:ascii="Times New Roman" w:hAnsi="Times New Roman" w:cs="Times New Roman"/>
          <w:sz w:val="28"/>
          <w:szCs w:val="28"/>
        </w:rPr>
        <w:t>оптимизация процедуры получения разрешения на проведение работ.</w:t>
      </w:r>
    </w:p>
    <w:p w:rsidR="00EB758A" w:rsidRPr="00FF13A8" w:rsidRDefault="00EB758A" w:rsidP="00EB758A">
      <w:pPr>
        <w:spacing w:after="0"/>
        <w:ind w:firstLine="708"/>
        <w:jc w:val="both"/>
        <w:rPr>
          <w:rFonts w:ascii="Times New Roman" w:hAnsi="Times New Roman" w:cs="Times New Roman"/>
          <w:sz w:val="28"/>
          <w:szCs w:val="28"/>
        </w:rPr>
      </w:pPr>
      <w:r w:rsidRPr="00FF13A8">
        <w:rPr>
          <w:rFonts w:ascii="Times New Roman" w:hAnsi="Times New Roman" w:cs="Times New Roman"/>
          <w:sz w:val="28"/>
          <w:szCs w:val="28"/>
        </w:rPr>
        <w:t>7. Подключение (технологическое присоединение) к сетям газораспределения.</w:t>
      </w:r>
      <w:r w:rsidRPr="00B509CB">
        <w:rPr>
          <w:rFonts w:ascii="Times New Roman" w:hAnsi="Times New Roman" w:cs="Times New Roman"/>
          <w:sz w:val="28"/>
          <w:szCs w:val="28"/>
        </w:rPr>
        <w:t xml:space="preserve"> </w:t>
      </w:r>
      <w:r w:rsidRPr="00FF13A8">
        <w:rPr>
          <w:rFonts w:ascii="Times New Roman" w:hAnsi="Times New Roman" w:cs="Times New Roman"/>
          <w:sz w:val="28"/>
          <w:szCs w:val="28"/>
        </w:rPr>
        <w:t>В целях оптимизации процедуры присоединения</w:t>
      </w:r>
      <w:r>
        <w:rPr>
          <w:rFonts w:ascii="Times New Roman" w:hAnsi="Times New Roman" w:cs="Times New Roman"/>
          <w:sz w:val="28"/>
          <w:szCs w:val="28"/>
        </w:rPr>
        <w:t xml:space="preserve"> к сетям газораспределения </w:t>
      </w:r>
      <w:r w:rsidRPr="00FF13A8">
        <w:rPr>
          <w:rFonts w:ascii="Times New Roman" w:hAnsi="Times New Roman" w:cs="Times New Roman"/>
          <w:sz w:val="28"/>
          <w:szCs w:val="28"/>
        </w:rPr>
        <w:t>необходимо определить и нормативно закрепить обязанность компаний — собственников газопроводов и сетей газораспределения в приоритетном порядке предусматривать инвестиции на проекты, способствующие увеличению пропускной способности системы газопроводов на определенном направлении.</w:t>
      </w:r>
    </w:p>
    <w:p w:rsidR="00EB758A" w:rsidRPr="00FF13A8" w:rsidRDefault="00EB758A" w:rsidP="00EB758A">
      <w:pPr>
        <w:spacing w:after="0"/>
        <w:ind w:firstLine="708"/>
        <w:jc w:val="both"/>
        <w:rPr>
          <w:rFonts w:ascii="Times New Roman" w:hAnsi="Times New Roman" w:cs="Times New Roman"/>
          <w:sz w:val="28"/>
          <w:szCs w:val="28"/>
        </w:rPr>
      </w:pPr>
      <w:r w:rsidRPr="00FF13A8">
        <w:rPr>
          <w:rFonts w:ascii="Times New Roman" w:hAnsi="Times New Roman" w:cs="Times New Roman"/>
          <w:sz w:val="28"/>
          <w:szCs w:val="28"/>
        </w:rPr>
        <w:t>Для достижения этой цели необходимо решение задач по созданию системы оценки заявок потенциальных потребителей газа на базе унифицированных критериев отбора проектов по увеличению пропускной способности объектов газотранспортной инфраструктуры, а также определение унифицированной стоимости строительства газораспределительных станций на примере типовых объектов.</w:t>
      </w:r>
    </w:p>
    <w:p w:rsidR="00EB758A"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8</w:t>
      </w:r>
      <w:r w:rsidRPr="00FF13A8">
        <w:rPr>
          <w:rFonts w:ascii="Times New Roman" w:hAnsi="Times New Roman" w:cs="Times New Roman"/>
          <w:sz w:val="28"/>
          <w:szCs w:val="28"/>
        </w:rPr>
        <w:t>. Подключение к системам теплоснабжения, подключение (технологическое присоединение) к централизованным системам водоснабжения и водоотведения.</w:t>
      </w:r>
      <w:r w:rsidRPr="00B509CB">
        <w:rPr>
          <w:rFonts w:ascii="Times New Roman" w:hAnsi="Times New Roman" w:cs="Times New Roman"/>
          <w:sz w:val="28"/>
          <w:szCs w:val="28"/>
        </w:rPr>
        <w:t xml:space="preserve"> </w:t>
      </w:r>
    </w:p>
    <w:p w:rsidR="00EB758A" w:rsidRDefault="00EB758A" w:rsidP="00EB758A">
      <w:pPr>
        <w:spacing w:after="0"/>
        <w:ind w:firstLine="708"/>
        <w:jc w:val="both"/>
        <w:rPr>
          <w:rFonts w:ascii="Times New Roman" w:hAnsi="Times New Roman" w:cs="Times New Roman"/>
          <w:sz w:val="28"/>
          <w:szCs w:val="28"/>
        </w:rPr>
      </w:pPr>
      <w:r w:rsidRPr="00FF13A8">
        <w:rPr>
          <w:rFonts w:ascii="Times New Roman" w:hAnsi="Times New Roman" w:cs="Times New Roman"/>
          <w:sz w:val="28"/>
          <w:szCs w:val="28"/>
        </w:rPr>
        <w:t xml:space="preserve">Основные задачи, связанные с подключением объектов капитального </w:t>
      </w:r>
      <w:r>
        <w:rPr>
          <w:rFonts w:ascii="Times New Roman" w:hAnsi="Times New Roman" w:cs="Times New Roman"/>
          <w:sz w:val="28"/>
          <w:szCs w:val="28"/>
        </w:rPr>
        <w:t>строительства к сетям инженерно-</w:t>
      </w:r>
      <w:r w:rsidRPr="00FF13A8">
        <w:rPr>
          <w:rFonts w:ascii="Times New Roman" w:hAnsi="Times New Roman" w:cs="Times New Roman"/>
          <w:sz w:val="28"/>
          <w:szCs w:val="28"/>
        </w:rPr>
        <w:t>технического обеспечения, которые необходимо решить:</w:t>
      </w:r>
      <w:r>
        <w:rPr>
          <w:rFonts w:ascii="Times New Roman" w:hAnsi="Times New Roman" w:cs="Times New Roman"/>
          <w:sz w:val="28"/>
          <w:szCs w:val="28"/>
        </w:rPr>
        <w:t xml:space="preserve"> </w:t>
      </w:r>
    </w:p>
    <w:p w:rsidR="00EB758A" w:rsidRPr="00B509CB" w:rsidRDefault="00EB758A" w:rsidP="00EB758A">
      <w:pPr>
        <w:pStyle w:val="aa"/>
        <w:numPr>
          <w:ilvl w:val="0"/>
          <w:numId w:val="25"/>
        </w:numPr>
        <w:spacing w:after="0"/>
        <w:jc w:val="both"/>
        <w:rPr>
          <w:rFonts w:ascii="Times New Roman" w:hAnsi="Times New Roman" w:cs="Times New Roman"/>
          <w:sz w:val="28"/>
          <w:szCs w:val="28"/>
        </w:rPr>
      </w:pPr>
      <w:r w:rsidRPr="00B509CB">
        <w:rPr>
          <w:rFonts w:ascii="Times New Roman" w:hAnsi="Times New Roman" w:cs="Times New Roman"/>
          <w:sz w:val="28"/>
          <w:szCs w:val="28"/>
        </w:rPr>
        <w:t>унифицировать правила и процедуры предоставления технических условий и подключения к различным видам сетей инженерно-технического обеспечения;</w:t>
      </w:r>
    </w:p>
    <w:p w:rsidR="00EB758A" w:rsidRPr="00B509CB" w:rsidRDefault="00EB758A" w:rsidP="00EB758A">
      <w:pPr>
        <w:pStyle w:val="aa"/>
        <w:numPr>
          <w:ilvl w:val="0"/>
          <w:numId w:val="25"/>
        </w:numPr>
        <w:spacing w:after="0"/>
        <w:jc w:val="both"/>
        <w:rPr>
          <w:rFonts w:ascii="Times New Roman" w:hAnsi="Times New Roman" w:cs="Times New Roman"/>
          <w:sz w:val="28"/>
          <w:szCs w:val="28"/>
        </w:rPr>
      </w:pPr>
      <w:r w:rsidRPr="00B509CB">
        <w:rPr>
          <w:rFonts w:ascii="Times New Roman" w:hAnsi="Times New Roman" w:cs="Times New Roman"/>
          <w:sz w:val="28"/>
          <w:szCs w:val="28"/>
        </w:rPr>
        <w:t>унифицировать формы документов</w:t>
      </w:r>
      <w:r w:rsidR="00AC1C7C">
        <w:rPr>
          <w:rFonts w:ascii="Times New Roman" w:hAnsi="Times New Roman" w:cs="Times New Roman"/>
          <w:sz w:val="28"/>
          <w:szCs w:val="28"/>
        </w:rPr>
        <w:t>,</w:t>
      </w:r>
      <w:r w:rsidRPr="00B509CB">
        <w:rPr>
          <w:rFonts w:ascii="Times New Roman" w:hAnsi="Times New Roman" w:cs="Times New Roman"/>
          <w:sz w:val="28"/>
          <w:szCs w:val="28"/>
        </w:rPr>
        <w:t xml:space="preserve"> связанных с выдачей технических условий подключения и подключением к различным сетям инженерно-технического обеспечения; </w:t>
      </w:r>
    </w:p>
    <w:p w:rsidR="00EB758A" w:rsidRPr="00B509CB" w:rsidRDefault="00EB758A" w:rsidP="00EB758A">
      <w:pPr>
        <w:pStyle w:val="aa"/>
        <w:numPr>
          <w:ilvl w:val="0"/>
          <w:numId w:val="25"/>
        </w:numPr>
        <w:spacing w:after="0"/>
        <w:jc w:val="both"/>
        <w:rPr>
          <w:rFonts w:ascii="Times New Roman" w:hAnsi="Times New Roman" w:cs="Times New Roman"/>
          <w:sz w:val="28"/>
          <w:szCs w:val="28"/>
        </w:rPr>
      </w:pPr>
      <w:r w:rsidRPr="00B509CB">
        <w:rPr>
          <w:rFonts w:ascii="Times New Roman" w:hAnsi="Times New Roman" w:cs="Times New Roman"/>
          <w:sz w:val="28"/>
          <w:szCs w:val="28"/>
        </w:rPr>
        <w:lastRenderedPageBreak/>
        <w:t xml:space="preserve">исключить избыточные и дублирующие процедуры, требования по представлению заявителем исходных материалов и информации; </w:t>
      </w:r>
    </w:p>
    <w:p w:rsidR="00EB758A" w:rsidRPr="00B509CB" w:rsidRDefault="00EB758A" w:rsidP="00EB758A">
      <w:pPr>
        <w:pStyle w:val="aa"/>
        <w:numPr>
          <w:ilvl w:val="0"/>
          <w:numId w:val="25"/>
        </w:numPr>
        <w:spacing w:after="0"/>
        <w:jc w:val="both"/>
        <w:rPr>
          <w:rFonts w:ascii="Times New Roman" w:hAnsi="Times New Roman" w:cs="Times New Roman"/>
          <w:sz w:val="28"/>
          <w:szCs w:val="28"/>
        </w:rPr>
      </w:pPr>
      <w:r w:rsidRPr="00B509CB">
        <w:rPr>
          <w:rFonts w:ascii="Times New Roman" w:hAnsi="Times New Roman" w:cs="Times New Roman"/>
          <w:sz w:val="28"/>
          <w:szCs w:val="28"/>
        </w:rPr>
        <w:t>оптимизировать порядок установления стоимости работ по технологическому подключению.</w:t>
      </w:r>
    </w:p>
    <w:p w:rsidR="00EB758A" w:rsidRDefault="00EB758A" w:rsidP="00EB758A">
      <w:pPr>
        <w:spacing w:after="0"/>
        <w:ind w:firstLine="708"/>
        <w:jc w:val="both"/>
        <w:rPr>
          <w:rFonts w:ascii="Times New Roman" w:hAnsi="Times New Roman" w:cs="Times New Roman"/>
          <w:sz w:val="28"/>
          <w:szCs w:val="28"/>
        </w:rPr>
      </w:pPr>
      <w:r w:rsidRPr="00FF13A8">
        <w:rPr>
          <w:rFonts w:ascii="Times New Roman" w:hAnsi="Times New Roman" w:cs="Times New Roman"/>
          <w:sz w:val="28"/>
          <w:szCs w:val="28"/>
        </w:rPr>
        <w:t xml:space="preserve">9. Совершенствование и внедрение положений </w:t>
      </w:r>
      <w:r>
        <w:rPr>
          <w:rFonts w:ascii="Times New Roman" w:hAnsi="Times New Roman" w:cs="Times New Roman"/>
          <w:sz w:val="28"/>
          <w:szCs w:val="28"/>
        </w:rPr>
        <w:t xml:space="preserve">Регионального </w:t>
      </w:r>
      <w:r w:rsidRPr="00FF13A8">
        <w:rPr>
          <w:rFonts w:ascii="Times New Roman" w:hAnsi="Times New Roman" w:cs="Times New Roman"/>
          <w:sz w:val="28"/>
          <w:szCs w:val="28"/>
        </w:rPr>
        <w:t>инвестиционного стандарта</w:t>
      </w:r>
      <w:r>
        <w:rPr>
          <w:rFonts w:ascii="Times New Roman" w:hAnsi="Times New Roman" w:cs="Times New Roman"/>
          <w:sz w:val="28"/>
          <w:szCs w:val="28"/>
        </w:rPr>
        <w:t>.</w:t>
      </w:r>
    </w:p>
    <w:p w:rsidR="00EB758A" w:rsidRPr="0058611D" w:rsidRDefault="00EB758A" w:rsidP="00EB758A">
      <w:pPr>
        <w:spacing w:after="0"/>
        <w:ind w:firstLine="708"/>
        <w:jc w:val="both"/>
        <w:rPr>
          <w:rFonts w:ascii="Times New Roman" w:hAnsi="Times New Roman" w:cs="Times New Roman"/>
          <w:sz w:val="28"/>
          <w:szCs w:val="28"/>
        </w:rPr>
      </w:pPr>
      <w:r w:rsidRPr="0058611D">
        <w:rPr>
          <w:rFonts w:ascii="Times New Roman" w:hAnsi="Times New Roman" w:cs="Times New Roman"/>
          <w:sz w:val="28"/>
          <w:szCs w:val="28"/>
        </w:rPr>
        <w:t>В Нижневартовске в соответствии с задачами Национальной предпринимательской инициативы</w:t>
      </w:r>
      <w:r>
        <w:rPr>
          <w:rFonts w:ascii="Times New Roman" w:hAnsi="Times New Roman" w:cs="Times New Roman"/>
          <w:sz w:val="28"/>
          <w:szCs w:val="28"/>
        </w:rPr>
        <w:t xml:space="preserve"> </w:t>
      </w:r>
      <w:r w:rsidRPr="0058611D">
        <w:rPr>
          <w:rFonts w:ascii="Times New Roman" w:hAnsi="Times New Roman" w:cs="Times New Roman"/>
          <w:sz w:val="28"/>
          <w:szCs w:val="28"/>
        </w:rPr>
        <w:t>внедрены передовые управленческие муниципальные практики для улучшения инвестиционного климата города</w:t>
      </w:r>
      <w:r>
        <w:rPr>
          <w:rFonts w:ascii="Times New Roman" w:hAnsi="Times New Roman" w:cs="Times New Roman"/>
          <w:sz w:val="28"/>
          <w:szCs w:val="28"/>
        </w:rPr>
        <w:t>:</w:t>
      </w:r>
    </w:p>
    <w:p w:rsidR="00EB758A" w:rsidRPr="0058611D" w:rsidRDefault="00EB758A" w:rsidP="00EB758A">
      <w:pPr>
        <w:spacing w:after="0"/>
        <w:ind w:firstLine="708"/>
        <w:jc w:val="both"/>
        <w:rPr>
          <w:rFonts w:ascii="Times New Roman" w:hAnsi="Times New Roman" w:cs="Times New Roman"/>
          <w:sz w:val="28"/>
          <w:szCs w:val="28"/>
        </w:rPr>
      </w:pPr>
      <w:r w:rsidRPr="0058611D">
        <w:rPr>
          <w:rFonts w:ascii="Times New Roman" w:hAnsi="Times New Roman" w:cs="Times New Roman"/>
          <w:sz w:val="28"/>
          <w:szCs w:val="28"/>
        </w:rPr>
        <w:t>- разработан и размещен на официальном сайте о</w:t>
      </w:r>
      <w:r w:rsidR="00AC1C7C">
        <w:rPr>
          <w:rFonts w:ascii="Times New Roman" w:hAnsi="Times New Roman" w:cs="Times New Roman"/>
          <w:sz w:val="28"/>
          <w:szCs w:val="28"/>
        </w:rPr>
        <w:t xml:space="preserve">рганов местного самоуправления инвестиционный </w:t>
      </w:r>
      <w:r w:rsidRPr="0058611D">
        <w:rPr>
          <w:rFonts w:ascii="Times New Roman" w:hAnsi="Times New Roman" w:cs="Times New Roman"/>
          <w:sz w:val="28"/>
          <w:szCs w:val="28"/>
        </w:rPr>
        <w:t>паспорт муниципального образования;</w:t>
      </w:r>
    </w:p>
    <w:p w:rsidR="00EB758A" w:rsidRPr="0058611D" w:rsidRDefault="00EB758A" w:rsidP="00EB758A">
      <w:pPr>
        <w:spacing w:after="0"/>
        <w:ind w:firstLine="708"/>
        <w:jc w:val="both"/>
        <w:rPr>
          <w:rFonts w:ascii="Times New Roman" w:hAnsi="Times New Roman" w:cs="Times New Roman"/>
          <w:sz w:val="28"/>
          <w:szCs w:val="28"/>
        </w:rPr>
      </w:pPr>
      <w:r w:rsidRPr="0058611D">
        <w:rPr>
          <w:rFonts w:ascii="Times New Roman" w:hAnsi="Times New Roman" w:cs="Times New Roman"/>
          <w:sz w:val="28"/>
          <w:szCs w:val="28"/>
        </w:rPr>
        <w:t>- принят комплекс муниципальных правовых актов, устанавливающих основные направления инвестиционной политики муниципального образования и развития малого и среднего предпринимательства;</w:t>
      </w:r>
    </w:p>
    <w:p w:rsidR="00EB758A" w:rsidRPr="0058611D" w:rsidRDefault="00EB758A" w:rsidP="00EB758A">
      <w:pPr>
        <w:spacing w:after="0"/>
        <w:ind w:firstLine="708"/>
        <w:jc w:val="both"/>
        <w:rPr>
          <w:rFonts w:ascii="Times New Roman" w:hAnsi="Times New Roman" w:cs="Times New Roman"/>
          <w:sz w:val="28"/>
          <w:szCs w:val="28"/>
        </w:rPr>
      </w:pPr>
      <w:r w:rsidRPr="0058611D">
        <w:rPr>
          <w:rFonts w:ascii="Times New Roman" w:hAnsi="Times New Roman" w:cs="Times New Roman"/>
          <w:sz w:val="28"/>
          <w:szCs w:val="28"/>
        </w:rPr>
        <w:t>- внедрен</w:t>
      </w:r>
      <w:r>
        <w:rPr>
          <w:rFonts w:ascii="Times New Roman" w:hAnsi="Times New Roman" w:cs="Times New Roman"/>
          <w:sz w:val="28"/>
          <w:szCs w:val="28"/>
        </w:rPr>
        <w:t>а</w:t>
      </w:r>
      <w:r w:rsidRPr="0058611D">
        <w:rPr>
          <w:rFonts w:ascii="Times New Roman" w:hAnsi="Times New Roman" w:cs="Times New Roman"/>
          <w:sz w:val="28"/>
          <w:szCs w:val="28"/>
        </w:rPr>
        <w:t xml:space="preserve"> систем</w:t>
      </w:r>
      <w:r>
        <w:rPr>
          <w:rFonts w:ascii="Times New Roman" w:hAnsi="Times New Roman" w:cs="Times New Roman"/>
          <w:sz w:val="28"/>
          <w:szCs w:val="28"/>
        </w:rPr>
        <w:t>а</w:t>
      </w:r>
      <w:r w:rsidRPr="0058611D">
        <w:rPr>
          <w:rFonts w:ascii="Times New Roman" w:hAnsi="Times New Roman" w:cs="Times New Roman"/>
          <w:sz w:val="28"/>
          <w:szCs w:val="28"/>
        </w:rPr>
        <w:t xml:space="preserve"> оценки регулирующего воздействия проектов муниципальных нормативных правовых актов и экспертизы действующих муниципальных нормативных правовых актов, регулирующих вопросы, связанные с осуществлением предпринимательской деятельности;</w:t>
      </w:r>
    </w:p>
    <w:p w:rsidR="00EB758A" w:rsidRPr="0058611D" w:rsidRDefault="00EB758A" w:rsidP="00EB758A">
      <w:pPr>
        <w:spacing w:after="0"/>
        <w:ind w:firstLine="708"/>
        <w:jc w:val="both"/>
        <w:rPr>
          <w:rFonts w:ascii="Times New Roman" w:hAnsi="Times New Roman" w:cs="Times New Roman"/>
          <w:sz w:val="28"/>
          <w:szCs w:val="28"/>
        </w:rPr>
      </w:pPr>
      <w:r w:rsidRPr="0058611D">
        <w:rPr>
          <w:rFonts w:ascii="Times New Roman" w:hAnsi="Times New Roman" w:cs="Times New Roman"/>
          <w:sz w:val="28"/>
          <w:szCs w:val="28"/>
        </w:rPr>
        <w:t>- сформирована система информационной и консультационной              поддержки и популяризация предпринимательской деятельности, в том числе            на базе многофункциональных центров предоставления государственных                  и муниципальных услуг;</w:t>
      </w:r>
    </w:p>
    <w:p w:rsidR="00EB758A" w:rsidRPr="0058611D" w:rsidRDefault="00EB758A" w:rsidP="00EB758A">
      <w:pPr>
        <w:spacing w:after="0"/>
        <w:ind w:firstLine="708"/>
        <w:jc w:val="both"/>
        <w:rPr>
          <w:rFonts w:ascii="Times New Roman" w:hAnsi="Times New Roman" w:cs="Times New Roman"/>
          <w:sz w:val="28"/>
          <w:szCs w:val="28"/>
        </w:rPr>
      </w:pPr>
      <w:r w:rsidRPr="0058611D">
        <w:rPr>
          <w:rFonts w:ascii="Times New Roman" w:hAnsi="Times New Roman" w:cs="Times New Roman"/>
          <w:sz w:val="28"/>
          <w:szCs w:val="28"/>
        </w:rPr>
        <w:t xml:space="preserve">- создан </w:t>
      </w:r>
      <w:r>
        <w:rPr>
          <w:rFonts w:ascii="Times New Roman" w:hAnsi="Times New Roman" w:cs="Times New Roman"/>
          <w:sz w:val="28"/>
          <w:szCs w:val="28"/>
        </w:rPr>
        <w:t>С</w:t>
      </w:r>
      <w:r w:rsidRPr="0058611D">
        <w:rPr>
          <w:rFonts w:ascii="Times New Roman" w:hAnsi="Times New Roman" w:cs="Times New Roman"/>
          <w:sz w:val="28"/>
          <w:szCs w:val="28"/>
        </w:rPr>
        <w:t>овет по</w:t>
      </w:r>
      <w:r>
        <w:rPr>
          <w:rFonts w:ascii="Times New Roman" w:hAnsi="Times New Roman" w:cs="Times New Roman"/>
          <w:sz w:val="28"/>
          <w:szCs w:val="28"/>
        </w:rPr>
        <w:t xml:space="preserve"> вопросам развития инвестиционной деятельности в городе;</w:t>
      </w:r>
    </w:p>
    <w:p w:rsidR="00EB758A" w:rsidRPr="0058611D" w:rsidRDefault="00EB758A" w:rsidP="00EB758A">
      <w:pPr>
        <w:spacing w:after="0"/>
        <w:ind w:firstLine="708"/>
        <w:jc w:val="both"/>
        <w:rPr>
          <w:rFonts w:ascii="Times New Roman" w:hAnsi="Times New Roman" w:cs="Times New Roman"/>
          <w:sz w:val="28"/>
          <w:szCs w:val="28"/>
        </w:rPr>
      </w:pPr>
      <w:r w:rsidRPr="0058611D">
        <w:rPr>
          <w:rFonts w:ascii="Times New Roman" w:hAnsi="Times New Roman" w:cs="Times New Roman"/>
          <w:sz w:val="28"/>
          <w:szCs w:val="28"/>
        </w:rPr>
        <w:t>- в структуре администрации города об</w:t>
      </w:r>
      <w:r>
        <w:rPr>
          <w:rFonts w:ascii="Times New Roman" w:hAnsi="Times New Roman" w:cs="Times New Roman"/>
          <w:sz w:val="28"/>
          <w:szCs w:val="28"/>
        </w:rPr>
        <w:t>разовано управление инвестиций</w:t>
      </w:r>
      <w:r w:rsidRPr="0058611D">
        <w:rPr>
          <w:rFonts w:ascii="Times New Roman" w:hAnsi="Times New Roman" w:cs="Times New Roman"/>
          <w:sz w:val="28"/>
          <w:szCs w:val="28"/>
        </w:rPr>
        <w:t>;</w:t>
      </w:r>
    </w:p>
    <w:p w:rsidR="00EB758A" w:rsidRPr="0058611D" w:rsidRDefault="00EB758A" w:rsidP="00EB758A">
      <w:pPr>
        <w:spacing w:after="0"/>
        <w:ind w:firstLine="708"/>
        <w:jc w:val="both"/>
        <w:rPr>
          <w:rFonts w:ascii="Times New Roman" w:hAnsi="Times New Roman" w:cs="Times New Roman"/>
          <w:sz w:val="28"/>
          <w:szCs w:val="28"/>
        </w:rPr>
      </w:pPr>
      <w:r w:rsidRPr="0058611D">
        <w:rPr>
          <w:rFonts w:ascii="Times New Roman" w:hAnsi="Times New Roman" w:cs="Times New Roman"/>
          <w:sz w:val="28"/>
          <w:szCs w:val="28"/>
        </w:rPr>
        <w:t>- обеспечено присутствие на территории муниципального образования институтов развития и объектов финансовой инфраструктуры;</w:t>
      </w:r>
    </w:p>
    <w:p w:rsidR="00EB758A" w:rsidRPr="0058611D" w:rsidRDefault="00EB758A" w:rsidP="00EB758A">
      <w:pPr>
        <w:spacing w:after="0"/>
        <w:ind w:firstLine="708"/>
        <w:jc w:val="both"/>
        <w:rPr>
          <w:rFonts w:ascii="Times New Roman" w:hAnsi="Times New Roman" w:cs="Times New Roman"/>
          <w:sz w:val="28"/>
          <w:szCs w:val="28"/>
        </w:rPr>
      </w:pPr>
      <w:r w:rsidRPr="0058611D">
        <w:rPr>
          <w:rFonts w:ascii="Times New Roman" w:hAnsi="Times New Roman" w:cs="Times New Roman"/>
          <w:sz w:val="28"/>
          <w:szCs w:val="28"/>
        </w:rPr>
        <w:t>- в перечень услуг, предоставляемых на базе</w:t>
      </w:r>
      <w:r w:rsidRPr="00BE7963">
        <w:rPr>
          <w:rFonts w:ascii="Times New Roman" w:hAnsi="Times New Roman"/>
          <w:sz w:val="28"/>
          <w:szCs w:val="28"/>
        </w:rPr>
        <w:t xml:space="preserve"> </w:t>
      </w:r>
      <w:r w:rsidRPr="00503671">
        <w:rPr>
          <w:rFonts w:ascii="Times New Roman" w:hAnsi="Times New Roman"/>
          <w:sz w:val="28"/>
          <w:szCs w:val="28"/>
        </w:rPr>
        <w:t>Нижневар</w:t>
      </w:r>
      <w:r>
        <w:rPr>
          <w:rFonts w:ascii="Times New Roman" w:hAnsi="Times New Roman"/>
          <w:sz w:val="28"/>
          <w:szCs w:val="28"/>
        </w:rPr>
        <w:t>товского многофункционального центра</w:t>
      </w:r>
      <w:r w:rsidRPr="00503671">
        <w:rPr>
          <w:rFonts w:ascii="Times New Roman" w:hAnsi="Times New Roman"/>
          <w:sz w:val="28"/>
          <w:szCs w:val="28"/>
        </w:rPr>
        <w:t xml:space="preserve"> предоставления государственных и муниципальных услуг</w:t>
      </w:r>
      <w:r w:rsidRPr="0058611D">
        <w:rPr>
          <w:rFonts w:ascii="Times New Roman" w:hAnsi="Times New Roman" w:cs="Times New Roman"/>
          <w:sz w:val="28"/>
          <w:szCs w:val="28"/>
        </w:rPr>
        <w:t>, включены услуги, связанные с поддержкой субъектов малого и среднего предпринимательства;</w:t>
      </w:r>
    </w:p>
    <w:p w:rsidR="00EB758A" w:rsidRPr="0058611D" w:rsidRDefault="00EB758A" w:rsidP="00EB758A">
      <w:pPr>
        <w:spacing w:after="0"/>
        <w:ind w:firstLine="708"/>
        <w:jc w:val="both"/>
        <w:rPr>
          <w:rFonts w:ascii="Times New Roman" w:hAnsi="Times New Roman" w:cs="Times New Roman"/>
          <w:sz w:val="28"/>
          <w:szCs w:val="28"/>
        </w:rPr>
      </w:pPr>
      <w:r w:rsidRPr="0058611D">
        <w:rPr>
          <w:rFonts w:ascii="Times New Roman" w:hAnsi="Times New Roman" w:cs="Times New Roman"/>
          <w:sz w:val="28"/>
          <w:szCs w:val="28"/>
        </w:rPr>
        <w:t>- сформированы обоснованные эффективные ставки земельного налога           и арендной платы за земельные участки для приоритетных категорий плательщиков;</w:t>
      </w:r>
    </w:p>
    <w:p w:rsidR="00EB758A" w:rsidRPr="0058611D" w:rsidRDefault="00EB758A" w:rsidP="00EB758A">
      <w:pPr>
        <w:spacing w:after="0"/>
        <w:ind w:firstLine="708"/>
        <w:jc w:val="both"/>
        <w:rPr>
          <w:rFonts w:ascii="Times New Roman" w:hAnsi="Times New Roman" w:cs="Times New Roman"/>
          <w:sz w:val="28"/>
          <w:szCs w:val="28"/>
        </w:rPr>
      </w:pPr>
      <w:r w:rsidRPr="0058611D">
        <w:rPr>
          <w:rFonts w:ascii="Times New Roman" w:hAnsi="Times New Roman" w:cs="Times New Roman"/>
          <w:sz w:val="28"/>
          <w:szCs w:val="28"/>
        </w:rPr>
        <w:t xml:space="preserve">- сформирована доступная инфраструктура для размещения производственных и иных объектов инвесторов. </w:t>
      </w:r>
    </w:p>
    <w:p w:rsidR="00EB758A" w:rsidRPr="0058611D"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lastRenderedPageBreak/>
        <w:t>В 2017 году город продолжил</w:t>
      </w:r>
      <w:r w:rsidRPr="0058611D">
        <w:rPr>
          <w:rFonts w:ascii="Times New Roman" w:hAnsi="Times New Roman" w:cs="Times New Roman"/>
          <w:sz w:val="28"/>
          <w:szCs w:val="28"/>
        </w:rPr>
        <w:t xml:space="preserve"> работу по созданию новых инструментов       по взаимодействию с инвесторами и развитию предпринимательства</w:t>
      </w:r>
      <w:r w:rsidR="00AC1C7C">
        <w:rPr>
          <w:rFonts w:ascii="Times New Roman" w:hAnsi="Times New Roman" w:cs="Times New Roman"/>
          <w:sz w:val="28"/>
          <w:szCs w:val="28"/>
        </w:rPr>
        <w:t>.</w:t>
      </w:r>
    </w:p>
    <w:p w:rsidR="00EB758A" w:rsidRPr="0058611D" w:rsidRDefault="00EB758A" w:rsidP="00EB758A">
      <w:pPr>
        <w:spacing w:after="0"/>
        <w:ind w:firstLine="708"/>
        <w:jc w:val="both"/>
        <w:rPr>
          <w:rFonts w:ascii="Times New Roman" w:hAnsi="Times New Roman" w:cs="Times New Roman"/>
          <w:sz w:val="28"/>
          <w:szCs w:val="28"/>
        </w:rPr>
      </w:pPr>
      <w:r w:rsidRPr="0058611D">
        <w:rPr>
          <w:rFonts w:ascii="Times New Roman" w:hAnsi="Times New Roman" w:cs="Times New Roman"/>
          <w:sz w:val="28"/>
          <w:szCs w:val="28"/>
        </w:rPr>
        <w:t xml:space="preserve">Запланированы к внедрению еще 10 успешных муниципальных практик: </w:t>
      </w:r>
    </w:p>
    <w:p w:rsidR="00EB758A" w:rsidRPr="0058611D" w:rsidRDefault="00EB758A" w:rsidP="00EB758A">
      <w:pPr>
        <w:spacing w:after="0"/>
        <w:ind w:firstLine="708"/>
        <w:jc w:val="both"/>
        <w:rPr>
          <w:rFonts w:ascii="Times New Roman" w:hAnsi="Times New Roman" w:cs="Times New Roman"/>
          <w:sz w:val="28"/>
          <w:szCs w:val="28"/>
        </w:rPr>
      </w:pPr>
      <w:r w:rsidRPr="0058611D">
        <w:rPr>
          <w:rFonts w:ascii="Times New Roman" w:hAnsi="Times New Roman" w:cs="Times New Roman"/>
          <w:sz w:val="28"/>
          <w:szCs w:val="28"/>
        </w:rPr>
        <w:t>- разработка и реализация стратегического документа развития инвестиционной деятельности на территории муниципального образования;</w:t>
      </w:r>
    </w:p>
    <w:p w:rsidR="00EB758A" w:rsidRPr="0058611D" w:rsidRDefault="00EB758A" w:rsidP="00EB758A">
      <w:pPr>
        <w:spacing w:after="0"/>
        <w:ind w:firstLine="708"/>
        <w:jc w:val="both"/>
        <w:rPr>
          <w:rFonts w:ascii="Times New Roman" w:hAnsi="Times New Roman" w:cs="Times New Roman"/>
          <w:sz w:val="28"/>
          <w:szCs w:val="28"/>
        </w:rPr>
      </w:pPr>
      <w:r w:rsidRPr="0058611D">
        <w:rPr>
          <w:rFonts w:ascii="Times New Roman" w:hAnsi="Times New Roman" w:cs="Times New Roman"/>
          <w:sz w:val="28"/>
          <w:szCs w:val="28"/>
        </w:rPr>
        <w:t xml:space="preserve">- организация сопровождения инвестиционных проектов по принципу </w:t>
      </w:r>
      <w:r w:rsidR="0071279D">
        <w:rPr>
          <w:rFonts w:ascii="Times New Roman" w:hAnsi="Times New Roman" w:cs="Times New Roman"/>
          <w:sz w:val="28"/>
          <w:szCs w:val="28"/>
        </w:rPr>
        <w:t>«</w:t>
      </w:r>
      <w:r w:rsidRPr="0058611D">
        <w:rPr>
          <w:rFonts w:ascii="Times New Roman" w:hAnsi="Times New Roman" w:cs="Times New Roman"/>
          <w:sz w:val="28"/>
          <w:szCs w:val="28"/>
        </w:rPr>
        <w:t>одного окна</w:t>
      </w:r>
      <w:r w:rsidR="0071279D">
        <w:rPr>
          <w:rFonts w:ascii="Times New Roman" w:hAnsi="Times New Roman" w:cs="Times New Roman"/>
          <w:sz w:val="28"/>
          <w:szCs w:val="28"/>
        </w:rPr>
        <w:t>»</w:t>
      </w:r>
      <w:r w:rsidRPr="0058611D">
        <w:rPr>
          <w:rFonts w:ascii="Times New Roman" w:hAnsi="Times New Roman" w:cs="Times New Roman"/>
          <w:sz w:val="28"/>
          <w:szCs w:val="28"/>
        </w:rPr>
        <w:t>;</w:t>
      </w:r>
    </w:p>
    <w:p w:rsidR="00EB758A" w:rsidRPr="0058611D" w:rsidRDefault="00EB758A" w:rsidP="00EB758A">
      <w:pPr>
        <w:spacing w:after="0"/>
        <w:ind w:firstLine="708"/>
        <w:jc w:val="both"/>
        <w:rPr>
          <w:rFonts w:ascii="Times New Roman" w:hAnsi="Times New Roman" w:cs="Times New Roman"/>
          <w:sz w:val="28"/>
          <w:szCs w:val="28"/>
        </w:rPr>
      </w:pPr>
      <w:r w:rsidRPr="0058611D">
        <w:rPr>
          <w:rFonts w:ascii="Times New Roman" w:hAnsi="Times New Roman" w:cs="Times New Roman"/>
          <w:sz w:val="28"/>
          <w:szCs w:val="28"/>
        </w:rPr>
        <w:t>- утверждение процедуры реализации проектов с использованием механизма муниципально-частного партнерства;</w:t>
      </w:r>
    </w:p>
    <w:p w:rsidR="00EB758A" w:rsidRPr="0058611D" w:rsidRDefault="00EB758A" w:rsidP="00EB758A">
      <w:pPr>
        <w:spacing w:after="0"/>
        <w:ind w:firstLine="708"/>
        <w:jc w:val="both"/>
        <w:rPr>
          <w:rFonts w:ascii="Times New Roman" w:hAnsi="Times New Roman" w:cs="Times New Roman"/>
          <w:sz w:val="28"/>
          <w:szCs w:val="28"/>
        </w:rPr>
      </w:pPr>
      <w:r w:rsidRPr="0058611D">
        <w:rPr>
          <w:rFonts w:ascii="Times New Roman" w:hAnsi="Times New Roman" w:cs="Times New Roman"/>
          <w:sz w:val="28"/>
          <w:szCs w:val="28"/>
        </w:rPr>
        <w:t>- ежегодное инвестиционное послание Главы муниципального образования с принятием инвестиционной декларации (инвестиционного меморандума);</w:t>
      </w:r>
    </w:p>
    <w:p w:rsidR="00EB758A" w:rsidRPr="0058611D" w:rsidRDefault="00EB758A" w:rsidP="00EB758A">
      <w:pPr>
        <w:spacing w:after="0"/>
        <w:ind w:firstLine="708"/>
        <w:jc w:val="both"/>
        <w:rPr>
          <w:rFonts w:ascii="Times New Roman" w:hAnsi="Times New Roman" w:cs="Times New Roman"/>
          <w:sz w:val="28"/>
          <w:szCs w:val="28"/>
        </w:rPr>
      </w:pPr>
      <w:r w:rsidRPr="0058611D">
        <w:rPr>
          <w:rFonts w:ascii="Times New Roman" w:hAnsi="Times New Roman" w:cs="Times New Roman"/>
          <w:sz w:val="28"/>
          <w:szCs w:val="28"/>
        </w:rPr>
        <w:t>- утверждение и публикация ежегодно обновляемого плана создания          объектов необходимой для инвесторов инфраструктуры в муниципальном образовании и размещение его на инвестиционной карте Ханты-Мансийского автономного округа – Югры;</w:t>
      </w:r>
    </w:p>
    <w:p w:rsidR="00EB758A" w:rsidRPr="0058611D" w:rsidRDefault="00EB758A" w:rsidP="00EB758A">
      <w:pPr>
        <w:spacing w:after="0"/>
        <w:ind w:firstLine="708"/>
        <w:jc w:val="both"/>
        <w:rPr>
          <w:rFonts w:ascii="Times New Roman" w:hAnsi="Times New Roman" w:cs="Times New Roman"/>
          <w:sz w:val="28"/>
          <w:szCs w:val="28"/>
        </w:rPr>
      </w:pPr>
      <w:r w:rsidRPr="0058611D">
        <w:rPr>
          <w:rFonts w:ascii="Times New Roman" w:hAnsi="Times New Roman" w:cs="Times New Roman"/>
          <w:sz w:val="28"/>
          <w:szCs w:val="28"/>
        </w:rPr>
        <w:t>- организация специализированного Интернет-ресурса муниципального образования об инвестиционной деятельности, обеспечивающего канал прямой связи органов местного самоуправления с инвесторами;</w:t>
      </w:r>
    </w:p>
    <w:p w:rsidR="00EB758A" w:rsidRPr="0058611D" w:rsidRDefault="00EB758A" w:rsidP="00EB758A">
      <w:pPr>
        <w:spacing w:after="0"/>
        <w:ind w:firstLine="708"/>
        <w:jc w:val="both"/>
        <w:rPr>
          <w:rFonts w:ascii="Times New Roman" w:hAnsi="Times New Roman" w:cs="Times New Roman"/>
          <w:sz w:val="28"/>
          <w:szCs w:val="28"/>
        </w:rPr>
      </w:pPr>
      <w:r w:rsidRPr="0058611D">
        <w:rPr>
          <w:rFonts w:ascii="Times New Roman" w:hAnsi="Times New Roman" w:cs="Times New Roman"/>
          <w:sz w:val="28"/>
          <w:szCs w:val="28"/>
        </w:rPr>
        <w:t>- формирование системы управления зем</w:t>
      </w:r>
      <w:r w:rsidR="00AC1C7C">
        <w:rPr>
          <w:rFonts w:ascii="Times New Roman" w:hAnsi="Times New Roman" w:cs="Times New Roman"/>
          <w:sz w:val="28"/>
          <w:szCs w:val="28"/>
        </w:rPr>
        <w:t xml:space="preserve">ельно-имущественным комплексом, </w:t>
      </w:r>
      <w:r w:rsidRPr="0058611D">
        <w:rPr>
          <w:rFonts w:ascii="Times New Roman" w:hAnsi="Times New Roman" w:cs="Times New Roman"/>
          <w:sz w:val="28"/>
          <w:szCs w:val="28"/>
        </w:rPr>
        <w:t>соответствующей инвестиционным приоритетам муниципального образования;</w:t>
      </w:r>
    </w:p>
    <w:p w:rsidR="00EB758A" w:rsidRPr="0058611D" w:rsidRDefault="00EB758A" w:rsidP="00EB758A">
      <w:pPr>
        <w:spacing w:after="0"/>
        <w:ind w:firstLine="708"/>
        <w:jc w:val="both"/>
        <w:rPr>
          <w:rFonts w:ascii="Times New Roman" w:hAnsi="Times New Roman" w:cs="Times New Roman"/>
          <w:sz w:val="28"/>
          <w:szCs w:val="28"/>
        </w:rPr>
      </w:pPr>
      <w:r w:rsidRPr="0058611D">
        <w:rPr>
          <w:rFonts w:ascii="Times New Roman" w:hAnsi="Times New Roman" w:cs="Times New Roman"/>
          <w:sz w:val="28"/>
          <w:szCs w:val="28"/>
        </w:rPr>
        <w:t>- проведение мероприятий по сокращению сроков и финансовых затрат на прохождение разрешительных процедур в сфере земельных отношений                и строительства при реализации инвестиционных проектов на территории муниципального образования.</w:t>
      </w:r>
    </w:p>
    <w:p w:rsidR="00EB758A" w:rsidRPr="0058611D" w:rsidRDefault="00EB758A" w:rsidP="00EB758A">
      <w:pPr>
        <w:spacing w:after="0"/>
        <w:ind w:firstLine="708"/>
        <w:jc w:val="both"/>
        <w:rPr>
          <w:rFonts w:ascii="Times New Roman" w:hAnsi="Times New Roman" w:cs="Times New Roman"/>
          <w:sz w:val="28"/>
          <w:szCs w:val="28"/>
        </w:rPr>
      </w:pPr>
      <w:r w:rsidRPr="0058611D">
        <w:rPr>
          <w:rFonts w:ascii="Times New Roman" w:hAnsi="Times New Roman" w:cs="Times New Roman"/>
          <w:sz w:val="28"/>
          <w:szCs w:val="28"/>
        </w:rPr>
        <w:t xml:space="preserve">- проведение мероприятий по сокращению сроков разрешительных процедур для строительства, реконструкции линейных сооружений </w:t>
      </w:r>
      <w:r w:rsidR="0071279D">
        <w:rPr>
          <w:rFonts w:ascii="Times New Roman" w:hAnsi="Times New Roman" w:cs="Times New Roman"/>
          <w:sz w:val="28"/>
          <w:szCs w:val="28"/>
        </w:rPr>
        <w:t>«</w:t>
      </w:r>
      <w:r w:rsidRPr="0058611D">
        <w:rPr>
          <w:rFonts w:ascii="Times New Roman" w:hAnsi="Times New Roman" w:cs="Times New Roman"/>
          <w:sz w:val="28"/>
          <w:szCs w:val="28"/>
        </w:rPr>
        <w:t>последней мили</w:t>
      </w:r>
      <w:r w:rsidR="0071279D">
        <w:rPr>
          <w:rFonts w:ascii="Times New Roman" w:hAnsi="Times New Roman" w:cs="Times New Roman"/>
          <w:sz w:val="28"/>
          <w:szCs w:val="28"/>
        </w:rPr>
        <w:t>»</w:t>
      </w:r>
      <w:r w:rsidRPr="0058611D">
        <w:rPr>
          <w:rFonts w:ascii="Times New Roman" w:hAnsi="Times New Roman" w:cs="Times New Roman"/>
          <w:sz w:val="28"/>
          <w:szCs w:val="28"/>
        </w:rPr>
        <w:t xml:space="preserve"> в целях подключения объектов капитального строительства к системам инженерной инфраструктуры;</w:t>
      </w:r>
    </w:p>
    <w:p w:rsidR="00EB758A" w:rsidRPr="0058611D" w:rsidRDefault="00EB758A" w:rsidP="00EB758A">
      <w:pPr>
        <w:spacing w:after="0"/>
        <w:ind w:firstLine="708"/>
        <w:jc w:val="both"/>
        <w:rPr>
          <w:rFonts w:ascii="Times New Roman" w:hAnsi="Times New Roman" w:cs="Times New Roman"/>
          <w:sz w:val="28"/>
          <w:szCs w:val="28"/>
        </w:rPr>
      </w:pPr>
      <w:r w:rsidRPr="0058611D">
        <w:rPr>
          <w:rFonts w:ascii="Times New Roman" w:hAnsi="Times New Roman" w:cs="Times New Roman"/>
          <w:sz w:val="28"/>
          <w:szCs w:val="28"/>
        </w:rPr>
        <w:t>- обеспечение профессиональной подготовки и переподготовки должностных лиц, ответственных за привлечение инвестиций и поддержку предпринимательства.</w:t>
      </w:r>
    </w:p>
    <w:p w:rsidR="00EB758A" w:rsidRDefault="00EB758A" w:rsidP="00EB758A">
      <w:pPr>
        <w:spacing w:after="0"/>
        <w:ind w:firstLine="708"/>
        <w:jc w:val="both"/>
        <w:rPr>
          <w:rFonts w:ascii="Times New Roman" w:hAnsi="Times New Roman" w:cs="Times New Roman"/>
          <w:sz w:val="28"/>
          <w:szCs w:val="28"/>
        </w:rPr>
      </w:pPr>
      <w:r>
        <w:rPr>
          <w:rFonts w:ascii="Times New Roman" w:hAnsi="Times New Roman" w:cs="Times New Roman"/>
          <w:sz w:val="28"/>
          <w:szCs w:val="28"/>
        </w:rPr>
        <w:t>Дальнейшая реализация обозначенных целевых моделей национальной предпринимательской инициативы в городе будет способствовать улучшению инвестиционного климата и условий ведения бизнеса, что, в конечном итоге, будет способствовать гармоничному социально-экономическому развитию Нижневартовска.</w:t>
      </w:r>
    </w:p>
    <w:p w:rsidR="00B8282F" w:rsidRPr="000C3D18" w:rsidRDefault="00B8282F" w:rsidP="00B8282F">
      <w:pPr>
        <w:pStyle w:val="aa"/>
        <w:numPr>
          <w:ilvl w:val="1"/>
          <w:numId w:val="27"/>
        </w:numPr>
        <w:spacing w:after="0"/>
        <w:jc w:val="center"/>
        <w:rPr>
          <w:rFonts w:ascii="Times New Roman" w:hAnsi="Times New Roman" w:cs="Times New Roman"/>
          <w:b/>
          <w:sz w:val="28"/>
          <w:szCs w:val="28"/>
        </w:rPr>
      </w:pPr>
      <w:r>
        <w:rPr>
          <w:rFonts w:ascii="Times New Roman" w:hAnsi="Times New Roman" w:cs="Times New Roman"/>
          <w:b/>
          <w:sz w:val="28"/>
          <w:szCs w:val="28"/>
        </w:rPr>
        <w:lastRenderedPageBreak/>
        <w:t>Гражданское общество</w:t>
      </w:r>
    </w:p>
    <w:p w:rsidR="00B8282F" w:rsidRDefault="00B8282F" w:rsidP="00B8282F">
      <w:pPr>
        <w:spacing w:after="0"/>
        <w:ind w:firstLine="708"/>
        <w:jc w:val="both"/>
        <w:rPr>
          <w:rFonts w:ascii="Times New Roman" w:hAnsi="Times New Roman" w:cs="Times New Roman"/>
          <w:sz w:val="28"/>
          <w:szCs w:val="28"/>
        </w:rPr>
      </w:pPr>
    </w:p>
    <w:p w:rsidR="00B8282F" w:rsidRDefault="00B8282F" w:rsidP="00B8282F">
      <w:pPr>
        <w:spacing w:after="0"/>
        <w:ind w:left="12" w:firstLine="708"/>
        <w:jc w:val="both"/>
        <w:rPr>
          <w:rFonts w:ascii="Times New Roman" w:hAnsi="Times New Roman" w:cs="Times New Roman"/>
          <w:sz w:val="28"/>
          <w:szCs w:val="28"/>
        </w:rPr>
      </w:pPr>
      <w:r>
        <w:rPr>
          <w:rFonts w:ascii="Times New Roman" w:hAnsi="Times New Roman" w:cs="Times New Roman"/>
          <w:sz w:val="28"/>
          <w:szCs w:val="28"/>
        </w:rPr>
        <w:t>Становление институтов гражданского общества в современных условиях хозяйствования играет важную роль в социально-экономическом развитии муниципального образования.</w:t>
      </w:r>
    </w:p>
    <w:p w:rsidR="00B8282F" w:rsidRDefault="00B8282F" w:rsidP="00B8282F">
      <w:pPr>
        <w:spacing w:after="0"/>
        <w:ind w:left="12" w:firstLine="708"/>
        <w:jc w:val="both"/>
        <w:rPr>
          <w:rFonts w:ascii="Times New Roman" w:hAnsi="Times New Roman" w:cs="Times New Roman"/>
          <w:sz w:val="28"/>
          <w:szCs w:val="28"/>
        </w:rPr>
      </w:pPr>
      <w:r>
        <w:rPr>
          <w:rFonts w:ascii="Times New Roman" w:hAnsi="Times New Roman" w:cs="Times New Roman"/>
          <w:sz w:val="28"/>
          <w:szCs w:val="28"/>
        </w:rPr>
        <w:t>Во всех развитых странах мира существует непосредственная зависимость между уровнем развития рыночной экономики, социальной сферы, государственного и муниципального управления и институтов гражданского общества.</w:t>
      </w:r>
    </w:p>
    <w:p w:rsidR="00B8282F" w:rsidRDefault="00B8282F" w:rsidP="00B8282F">
      <w:pPr>
        <w:spacing w:after="0"/>
        <w:ind w:left="12" w:firstLine="708"/>
        <w:jc w:val="both"/>
        <w:rPr>
          <w:rFonts w:ascii="Times New Roman" w:hAnsi="Times New Roman" w:cs="Times New Roman"/>
          <w:sz w:val="28"/>
          <w:szCs w:val="28"/>
        </w:rPr>
      </w:pPr>
      <w:r>
        <w:rPr>
          <w:rFonts w:ascii="Times New Roman" w:hAnsi="Times New Roman" w:cs="Times New Roman"/>
          <w:sz w:val="28"/>
          <w:szCs w:val="28"/>
        </w:rPr>
        <w:t>Одним из инструментов развития эффективной рыночной экономики и гражданского общества является механизм общественного контроля. Важное значение в развитии гражданского общества города играет Общественная палата города Нижневартовска, которая выступает коллегиальным совещательным органом, обеспечивающим постоянную взаимосвязь между властью и жителями города.</w:t>
      </w:r>
    </w:p>
    <w:p w:rsidR="00B8282F" w:rsidRDefault="00B8282F" w:rsidP="00B8282F">
      <w:pPr>
        <w:spacing w:after="0"/>
        <w:ind w:left="12" w:firstLine="708"/>
        <w:jc w:val="both"/>
        <w:rPr>
          <w:rFonts w:ascii="Times New Roman" w:hAnsi="Times New Roman" w:cs="Times New Roman"/>
          <w:sz w:val="28"/>
          <w:szCs w:val="28"/>
        </w:rPr>
      </w:pPr>
      <w:r>
        <w:rPr>
          <w:rFonts w:ascii="Times New Roman" w:hAnsi="Times New Roman" w:cs="Times New Roman"/>
          <w:sz w:val="28"/>
          <w:szCs w:val="28"/>
        </w:rPr>
        <w:t>Общественная палата города принимает активное участие в общественном обсуждении, общественном контроле, общественной экспертизе и выработке конкретных практических рекомендаций по улучшению жизни населения города.</w:t>
      </w:r>
    </w:p>
    <w:p w:rsidR="00B8282F" w:rsidRDefault="00B8282F" w:rsidP="00B8282F">
      <w:pPr>
        <w:spacing w:after="0"/>
        <w:ind w:left="12" w:firstLine="708"/>
        <w:jc w:val="both"/>
        <w:rPr>
          <w:rFonts w:ascii="Times New Roman" w:hAnsi="Times New Roman" w:cs="Times New Roman"/>
          <w:sz w:val="28"/>
          <w:szCs w:val="28"/>
        </w:rPr>
      </w:pPr>
      <w:r>
        <w:rPr>
          <w:rFonts w:ascii="Times New Roman" w:hAnsi="Times New Roman" w:cs="Times New Roman"/>
          <w:sz w:val="28"/>
          <w:szCs w:val="28"/>
        </w:rPr>
        <w:t xml:space="preserve">В рамках выполнения указов Президента Российской Федерации в городе были сформированы общественные советы в сфере образования, культуры, физической культуры и спорта, жилищно-коммунального хозяйства, инвестиционной и проектной деятельности. </w:t>
      </w:r>
    </w:p>
    <w:p w:rsidR="00B8282F" w:rsidRDefault="00B8282F" w:rsidP="00B8282F">
      <w:pPr>
        <w:spacing w:after="0"/>
        <w:ind w:left="12" w:firstLine="708"/>
        <w:jc w:val="both"/>
        <w:rPr>
          <w:rFonts w:ascii="Times New Roman" w:hAnsi="Times New Roman" w:cs="Times New Roman"/>
          <w:sz w:val="28"/>
          <w:szCs w:val="28"/>
        </w:rPr>
      </w:pPr>
      <w:r>
        <w:rPr>
          <w:rFonts w:ascii="Times New Roman" w:hAnsi="Times New Roman" w:cs="Times New Roman"/>
          <w:sz w:val="28"/>
          <w:szCs w:val="28"/>
        </w:rPr>
        <w:t>Потенциал общественных советов используется в принятии решений коллегиальными органами при главе города Нижневартовска.</w:t>
      </w:r>
    </w:p>
    <w:p w:rsidR="00B8282F" w:rsidRDefault="00B8282F" w:rsidP="00B8282F">
      <w:pPr>
        <w:spacing w:after="0"/>
        <w:ind w:left="12" w:firstLine="708"/>
        <w:jc w:val="both"/>
        <w:rPr>
          <w:rFonts w:ascii="Times New Roman" w:hAnsi="Times New Roman" w:cs="Times New Roman"/>
          <w:sz w:val="28"/>
          <w:szCs w:val="28"/>
        </w:rPr>
      </w:pPr>
      <w:r>
        <w:rPr>
          <w:rFonts w:ascii="Times New Roman" w:hAnsi="Times New Roman" w:cs="Times New Roman"/>
          <w:sz w:val="28"/>
          <w:szCs w:val="28"/>
        </w:rPr>
        <w:t>Общественная палата и общественные советы города Нижневартовска взаимодействуют с органами власти города и региона, Общественной палатой Югры с целью реализации социально-значимых гражданских инициатив, проведения эффективной политики в области работы с молодежью, некоммерческими организациями, вовлечения гражданского общества в принятие управленческих решений.</w:t>
      </w:r>
    </w:p>
    <w:p w:rsidR="00B8282F" w:rsidRDefault="00B8282F" w:rsidP="00B8282F">
      <w:pPr>
        <w:spacing w:after="0"/>
        <w:ind w:left="12" w:firstLine="708"/>
        <w:jc w:val="both"/>
        <w:rPr>
          <w:rFonts w:ascii="Times New Roman" w:hAnsi="Times New Roman" w:cs="Times New Roman"/>
          <w:sz w:val="28"/>
          <w:szCs w:val="28"/>
        </w:rPr>
      </w:pPr>
      <w:r>
        <w:rPr>
          <w:rFonts w:ascii="Times New Roman" w:hAnsi="Times New Roman" w:cs="Times New Roman"/>
          <w:sz w:val="28"/>
          <w:szCs w:val="28"/>
        </w:rPr>
        <w:t>Перспективы развития гражданского общества связаны с освоением сферы социальных услуг, вовлечением в деятельность общественных объединений, большего числа граждан, усилением эффективности взаимодействия с органами власти и бизнес-структурами.</w:t>
      </w:r>
    </w:p>
    <w:p w:rsidR="00B8282F" w:rsidRPr="00A36E8B" w:rsidRDefault="00B8282F" w:rsidP="00B8282F">
      <w:pPr>
        <w:spacing w:after="0"/>
        <w:ind w:left="12" w:firstLine="708"/>
        <w:jc w:val="both"/>
        <w:rPr>
          <w:rFonts w:ascii="Times New Roman" w:hAnsi="Times New Roman" w:cs="Times New Roman"/>
          <w:sz w:val="28"/>
          <w:szCs w:val="28"/>
        </w:rPr>
      </w:pPr>
      <w:r>
        <w:rPr>
          <w:rFonts w:ascii="Times New Roman" w:hAnsi="Times New Roman" w:cs="Times New Roman"/>
          <w:sz w:val="28"/>
          <w:szCs w:val="28"/>
        </w:rPr>
        <w:t>На территории города реализуется муниципальная</w:t>
      </w:r>
      <w:r w:rsidRPr="001B7E8F">
        <w:rPr>
          <w:rFonts w:ascii="Times New Roman" w:hAnsi="Times New Roman" w:cs="Times New Roman"/>
          <w:sz w:val="28"/>
          <w:szCs w:val="28"/>
        </w:rPr>
        <w:t xml:space="preserve"> програм</w:t>
      </w:r>
      <w:r>
        <w:rPr>
          <w:rFonts w:ascii="Times New Roman" w:hAnsi="Times New Roman" w:cs="Times New Roman"/>
          <w:sz w:val="28"/>
          <w:szCs w:val="28"/>
        </w:rPr>
        <w:t>ма</w:t>
      </w:r>
      <w:r w:rsidRPr="001B7E8F">
        <w:rPr>
          <w:rFonts w:ascii="Times New Roman" w:hAnsi="Times New Roman" w:cs="Times New Roman"/>
          <w:sz w:val="28"/>
          <w:szCs w:val="28"/>
        </w:rPr>
        <w:t xml:space="preserve"> </w:t>
      </w:r>
      <w:r w:rsidR="0071279D">
        <w:rPr>
          <w:rFonts w:ascii="Times New Roman" w:hAnsi="Times New Roman" w:cs="Times New Roman"/>
          <w:sz w:val="28"/>
          <w:szCs w:val="28"/>
        </w:rPr>
        <w:t>«</w:t>
      </w:r>
      <w:r w:rsidRPr="001B7E8F">
        <w:rPr>
          <w:rFonts w:ascii="Times New Roman" w:hAnsi="Times New Roman" w:cs="Times New Roman"/>
          <w:sz w:val="28"/>
          <w:szCs w:val="28"/>
        </w:rPr>
        <w:t>Развитие гражданского общества в городе Нижневартовске на 2016-2020 годы</w:t>
      </w:r>
      <w:r w:rsidR="0071279D">
        <w:rPr>
          <w:rFonts w:ascii="Times New Roman" w:hAnsi="Times New Roman" w:cs="Times New Roman"/>
          <w:sz w:val="28"/>
          <w:szCs w:val="28"/>
        </w:rPr>
        <w:t>»</w:t>
      </w:r>
      <w:r w:rsidRPr="001B7E8F">
        <w:rPr>
          <w:rFonts w:ascii="Times New Roman" w:hAnsi="Times New Roman" w:cs="Times New Roman"/>
          <w:sz w:val="28"/>
          <w:szCs w:val="28"/>
        </w:rPr>
        <w:t xml:space="preserve">, </w:t>
      </w:r>
      <w:r>
        <w:rPr>
          <w:rFonts w:ascii="Times New Roman" w:hAnsi="Times New Roman" w:cs="Times New Roman"/>
          <w:sz w:val="28"/>
          <w:szCs w:val="28"/>
        </w:rPr>
        <w:t xml:space="preserve">ориентированная на </w:t>
      </w:r>
      <w:r w:rsidRPr="00A36E8B">
        <w:rPr>
          <w:rFonts w:ascii="Times New Roman" w:hAnsi="Times New Roman" w:cs="Times New Roman"/>
          <w:sz w:val="28"/>
          <w:szCs w:val="28"/>
        </w:rPr>
        <w:t xml:space="preserve">создание условий для формирования современного гражданского общества в </w:t>
      </w:r>
      <w:r>
        <w:rPr>
          <w:rFonts w:ascii="Times New Roman" w:hAnsi="Times New Roman" w:cs="Times New Roman"/>
          <w:sz w:val="28"/>
          <w:szCs w:val="28"/>
        </w:rPr>
        <w:t>Нижневартовске, обеспечение</w:t>
      </w:r>
      <w:r w:rsidRPr="00A36E8B">
        <w:rPr>
          <w:rFonts w:ascii="Times New Roman" w:hAnsi="Times New Roman" w:cs="Times New Roman"/>
          <w:sz w:val="28"/>
          <w:szCs w:val="28"/>
        </w:rPr>
        <w:t xml:space="preserve"> </w:t>
      </w:r>
      <w:r w:rsidRPr="00A36E8B">
        <w:rPr>
          <w:rFonts w:ascii="Times New Roman" w:hAnsi="Times New Roman" w:cs="Times New Roman"/>
          <w:sz w:val="28"/>
          <w:szCs w:val="28"/>
        </w:rPr>
        <w:lastRenderedPageBreak/>
        <w:t>эффективности и финансовой устойчивости социально ориентирован</w:t>
      </w:r>
      <w:r>
        <w:rPr>
          <w:rFonts w:ascii="Times New Roman" w:hAnsi="Times New Roman" w:cs="Times New Roman"/>
          <w:sz w:val="28"/>
          <w:szCs w:val="28"/>
        </w:rPr>
        <w:t>ных некоммерческих организаций, социальную интеграцию</w:t>
      </w:r>
      <w:r w:rsidRPr="00A36E8B">
        <w:rPr>
          <w:rFonts w:ascii="Times New Roman" w:hAnsi="Times New Roman" w:cs="Times New Roman"/>
          <w:sz w:val="28"/>
          <w:szCs w:val="28"/>
        </w:rPr>
        <w:t xml:space="preserve"> представителей отдельных категорий граждан, повышение их роли в общественной жизни города.</w:t>
      </w:r>
    </w:p>
    <w:p w:rsidR="00B8282F" w:rsidRDefault="00B8282F" w:rsidP="00B8282F">
      <w:pPr>
        <w:spacing w:after="0"/>
        <w:ind w:left="12" w:firstLine="708"/>
        <w:jc w:val="both"/>
        <w:rPr>
          <w:rFonts w:ascii="Times New Roman" w:hAnsi="Times New Roman" w:cs="Times New Roman"/>
          <w:sz w:val="28"/>
          <w:szCs w:val="28"/>
        </w:rPr>
      </w:pPr>
      <w:r>
        <w:rPr>
          <w:rFonts w:ascii="Times New Roman" w:hAnsi="Times New Roman" w:cs="Times New Roman"/>
          <w:sz w:val="28"/>
          <w:szCs w:val="28"/>
        </w:rPr>
        <w:t>Важная часть институтов гражданского общества представлена некоммерческими организациями (НКО), среди которых особое значение имеют социально ориентированные НКО (СО НКО).</w:t>
      </w:r>
    </w:p>
    <w:p w:rsidR="00B8282F" w:rsidRPr="00E13112" w:rsidRDefault="00B8282F" w:rsidP="00B8282F">
      <w:pPr>
        <w:spacing w:after="0"/>
        <w:ind w:left="12" w:firstLine="709"/>
        <w:jc w:val="both"/>
        <w:rPr>
          <w:rFonts w:ascii="Times New Roman" w:hAnsi="Times New Roman" w:cs="Times New Roman"/>
          <w:sz w:val="28"/>
          <w:szCs w:val="28"/>
        </w:rPr>
      </w:pPr>
      <w:r>
        <w:rPr>
          <w:rFonts w:ascii="Times New Roman" w:hAnsi="Times New Roman" w:cs="Times New Roman"/>
          <w:sz w:val="28"/>
          <w:szCs w:val="28"/>
        </w:rPr>
        <w:t>В городе разработан и реализуется п</w:t>
      </w:r>
      <w:r>
        <w:rPr>
          <w:rFonts w:ascii="Times New Roman" w:hAnsi="Times New Roman" w:cs="Times New Roman"/>
          <w:bCs/>
          <w:sz w:val="28"/>
          <w:szCs w:val="28"/>
        </w:rPr>
        <w:t>лан мероприятий (</w:t>
      </w:r>
      <w:r w:rsidR="0071279D">
        <w:rPr>
          <w:rFonts w:ascii="Times New Roman" w:hAnsi="Times New Roman" w:cs="Times New Roman"/>
          <w:bCs/>
          <w:sz w:val="28"/>
          <w:szCs w:val="28"/>
        </w:rPr>
        <w:t>«</w:t>
      </w:r>
      <w:r>
        <w:rPr>
          <w:rFonts w:ascii="Times New Roman" w:hAnsi="Times New Roman" w:cs="Times New Roman"/>
          <w:bCs/>
          <w:sz w:val="28"/>
          <w:szCs w:val="28"/>
        </w:rPr>
        <w:t>дорожная карта</w:t>
      </w:r>
      <w:r w:rsidR="0071279D">
        <w:rPr>
          <w:rFonts w:ascii="Times New Roman" w:hAnsi="Times New Roman" w:cs="Times New Roman"/>
          <w:bCs/>
          <w:sz w:val="28"/>
          <w:szCs w:val="28"/>
        </w:rPr>
        <w:t>»</w:t>
      </w:r>
      <w:r>
        <w:rPr>
          <w:rFonts w:ascii="Times New Roman" w:hAnsi="Times New Roman" w:cs="Times New Roman"/>
          <w:bCs/>
          <w:sz w:val="28"/>
          <w:szCs w:val="28"/>
        </w:rPr>
        <w:t>)</w:t>
      </w:r>
      <w:r w:rsidRPr="00E13112">
        <w:rPr>
          <w:rFonts w:ascii="Times New Roman" w:hAnsi="Times New Roman" w:cs="Times New Roman"/>
          <w:bCs/>
          <w:sz w:val="28"/>
          <w:szCs w:val="28"/>
        </w:rPr>
        <w:t xml:space="preserve"> по поддержке доступа негосударственных (немуниципальных)</w:t>
      </w:r>
      <w:r w:rsidRPr="00E13112">
        <w:rPr>
          <w:rFonts w:ascii="Times New Roman" w:hAnsi="Times New Roman" w:cs="Times New Roman"/>
          <w:b/>
          <w:bCs/>
          <w:sz w:val="28"/>
          <w:szCs w:val="28"/>
        </w:rPr>
        <w:t xml:space="preserve"> </w:t>
      </w:r>
      <w:r w:rsidRPr="00E13112">
        <w:rPr>
          <w:rFonts w:ascii="Times New Roman" w:hAnsi="Times New Roman" w:cs="Times New Roman"/>
          <w:bCs/>
          <w:sz w:val="28"/>
          <w:szCs w:val="28"/>
        </w:rPr>
        <w:t>организаций (коммерческих, некоммерческих) к предоставлению услуг в социальной сфере в городе Нижневартовске на 2017-2020 годы</w:t>
      </w:r>
      <w:r>
        <w:rPr>
          <w:rFonts w:ascii="Times New Roman" w:hAnsi="Times New Roman" w:cs="Times New Roman"/>
          <w:bCs/>
          <w:sz w:val="28"/>
          <w:szCs w:val="28"/>
        </w:rPr>
        <w:t xml:space="preserve">. </w:t>
      </w:r>
    </w:p>
    <w:p w:rsidR="00B8282F" w:rsidRPr="00E13112" w:rsidRDefault="00B8282F" w:rsidP="00B8282F">
      <w:pPr>
        <w:spacing w:after="0"/>
        <w:ind w:left="12" w:firstLine="709"/>
        <w:jc w:val="both"/>
        <w:rPr>
          <w:rFonts w:ascii="Times New Roman" w:hAnsi="Times New Roman" w:cs="Times New Roman"/>
          <w:bCs/>
          <w:sz w:val="28"/>
          <w:szCs w:val="28"/>
        </w:rPr>
      </w:pPr>
      <w:r>
        <w:rPr>
          <w:rFonts w:ascii="Times New Roman" w:hAnsi="Times New Roman" w:cs="Times New Roman"/>
          <w:bCs/>
          <w:sz w:val="28"/>
          <w:szCs w:val="28"/>
        </w:rPr>
        <w:t>В 2017 году у</w:t>
      </w:r>
      <w:r w:rsidRPr="00E13112">
        <w:rPr>
          <w:rFonts w:ascii="Times New Roman" w:hAnsi="Times New Roman" w:cs="Times New Roman"/>
          <w:bCs/>
          <w:sz w:val="28"/>
          <w:szCs w:val="28"/>
        </w:rPr>
        <w:t xml:space="preserve">твержден перечень из </w:t>
      </w:r>
      <w:r>
        <w:rPr>
          <w:rFonts w:ascii="Times New Roman" w:hAnsi="Times New Roman" w:cs="Times New Roman"/>
          <w:bCs/>
          <w:sz w:val="28"/>
          <w:szCs w:val="28"/>
        </w:rPr>
        <w:t>14</w:t>
      </w:r>
      <w:r w:rsidRPr="00E13112">
        <w:rPr>
          <w:rFonts w:ascii="Times New Roman" w:hAnsi="Times New Roman" w:cs="Times New Roman"/>
          <w:bCs/>
          <w:sz w:val="28"/>
          <w:szCs w:val="28"/>
        </w:rPr>
        <w:t xml:space="preserve"> услуг, передаваемых на исполнение </w:t>
      </w:r>
      <w:r>
        <w:rPr>
          <w:rFonts w:ascii="Times New Roman" w:hAnsi="Times New Roman" w:cs="Times New Roman"/>
          <w:bCs/>
          <w:sz w:val="28"/>
          <w:szCs w:val="28"/>
        </w:rPr>
        <w:t>негосударственным (</w:t>
      </w:r>
      <w:r w:rsidRPr="00E13112">
        <w:rPr>
          <w:rFonts w:ascii="Times New Roman" w:hAnsi="Times New Roman" w:cs="Times New Roman"/>
          <w:bCs/>
          <w:sz w:val="28"/>
          <w:szCs w:val="28"/>
        </w:rPr>
        <w:t>не</w:t>
      </w:r>
      <w:r>
        <w:rPr>
          <w:rFonts w:ascii="Times New Roman" w:hAnsi="Times New Roman" w:cs="Times New Roman"/>
          <w:bCs/>
          <w:sz w:val="28"/>
          <w:szCs w:val="28"/>
        </w:rPr>
        <w:t>муниципальным) организациям</w:t>
      </w:r>
      <w:r w:rsidRPr="00E13112">
        <w:rPr>
          <w:rFonts w:ascii="Times New Roman" w:hAnsi="Times New Roman" w:cs="Times New Roman"/>
          <w:bCs/>
          <w:sz w:val="28"/>
          <w:szCs w:val="28"/>
        </w:rPr>
        <w:t xml:space="preserve"> в сфере образования, культуры</w:t>
      </w:r>
      <w:r>
        <w:rPr>
          <w:rFonts w:ascii="Times New Roman" w:hAnsi="Times New Roman" w:cs="Times New Roman"/>
          <w:bCs/>
          <w:sz w:val="28"/>
          <w:szCs w:val="28"/>
        </w:rPr>
        <w:t>, физической культуры и спорта, организации отдыха и оздоровления детей и молодежной политики.</w:t>
      </w:r>
    </w:p>
    <w:p w:rsidR="00B8282F" w:rsidRDefault="00B8282F" w:rsidP="00B8282F">
      <w:pPr>
        <w:spacing w:after="0"/>
        <w:ind w:firstLine="709"/>
        <w:jc w:val="both"/>
        <w:rPr>
          <w:rFonts w:ascii="Times New Roman" w:hAnsi="Times New Roman"/>
          <w:bCs/>
          <w:sz w:val="28"/>
          <w:szCs w:val="28"/>
        </w:rPr>
      </w:pPr>
      <w:r>
        <w:rPr>
          <w:rFonts w:ascii="Times New Roman" w:hAnsi="Times New Roman"/>
          <w:bCs/>
          <w:sz w:val="28"/>
          <w:szCs w:val="28"/>
        </w:rPr>
        <w:t>Доля</w:t>
      </w:r>
      <w:r w:rsidRPr="00503671">
        <w:rPr>
          <w:rFonts w:ascii="Times New Roman" w:hAnsi="Times New Roman"/>
          <w:bCs/>
          <w:sz w:val="28"/>
          <w:szCs w:val="28"/>
        </w:rPr>
        <w:t xml:space="preserve"> средств бюджета </w:t>
      </w:r>
      <w:r>
        <w:rPr>
          <w:rFonts w:ascii="Times New Roman" w:hAnsi="Times New Roman"/>
          <w:bCs/>
          <w:sz w:val="28"/>
          <w:szCs w:val="28"/>
        </w:rPr>
        <w:t>муниципального образования</w:t>
      </w:r>
      <w:r w:rsidRPr="00503671">
        <w:rPr>
          <w:rFonts w:ascii="Times New Roman" w:hAnsi="Times New Roman"/>
          <w:bCs/>
          <w:sz w:val="28"/>
          <w:szCs w:val="28"/>
        </w:rPr>
        <w:t>, выделенная негосудар</w:t>
      </w:r>
      <w:r>
        <w:rPr>
          <w:rFonts w:ascii="Times New Roman" w:hAnsi="Times New Roman"/>
          <w:bCs/>
          <w:sz w:val="28"/>
          <w:szCs w:val="28"/>
        </w:rPr>
        <w:t>ственным</w:t>
      </w:r>
      <w:r w:rsidRPr="00503671">
        <w:rPr>
          <w:rFonts w:ascii="Times New Roman" w:hAnsi="Times New Roman"/>
          <w:bCs/>
          <w:sz w:val="28"/>
          <w:szCs w:val="28"/>
        </w:rPr>
        <w:t xml:space="preserve"> </w:t>
      </w:r>
      <w:r>
        <w:rPr>
          <w:rFonts w:ascii="Times New Roman" w:hAnsi="Times New Roman"/>
          <w:bCs/>
          <w:sz w:val="28"/>
          <w:szCs w:val="28"/>
        </w:rPr>
        <w:t>(немуниципальным) организациям</w:t>
      </w:r>
      <w:r w:rsidRPr="00503671">
        <w:rPr>
          <w:rFonts w:ascii="Times New Roman" w:hAnsi="Times New Roman"/>
          <w:bCs/>
          <w:sz w:val="28"/>
          <w:szCs w:val="28"/>
        </w:rPr>
        <w:t>, составляет более 20% от общего объема средств, предусмотренных для обеспечения предоставления услуг (работ)</w:t>
      </w:r>
      <w:r>
        <w:rPr>
          <w:rFonts w:ascii="Times New Roman" w:hAnsi="Times New Roman"/>
          <w:bCs/>
          <w:sz w:val="28"/>
          <w:szCs w:val="28"/>
        </w:rPr>
        <w:t xml:space="preserve">, потенциально возможных </w:t>
      </w:r>
      <w:r w:rsidRPr="00503671">
        <w:rPr>
          <w:rFonts w:ascii="Times New Roman" w:hAnsi="Times New Roman"/>
          <w:bCs/>
          <w:sz w:val="28"/>
          <w:szCs w:val="28"/>
        </w:rPr>
        <w:t>к передаче на исполнение негосударственным (немуниципальным) поставщикам.</w:t>
      </w:r>
    </w:p>
    <w:p w:rsidR="00B8282F" w:rsidRPr="00503671" w:rsidRDefault="00B8282F" w:rsidP="00B8282F">
      <w:pPr>
        <w:autoSpaceDE w:val="0"/>
        <w:autoSpaceDN w:val="0"/>
        <w:adjustRightInd w:val="0"/>
        <w:spacing w:after="0"/>
        <w:ind w:firstLine="709"/>
        <w:jc w:val="both"/>
        <w:rPr>
          <w:rFonts w:ascii="Times New Roman" w:hAnsi="Times New Roman"/>
          <w:sz w:val="28"/>
          <w:szCs w:val="28"/>
        </w:rPr>
      </w:pPr>
      <w:r w:rsidRPr="00503671">
        <w:rPr>
          <w:rFonts w:ascii="Times New Roman" w:hAnsi="Times New Roman"/>
          <w:sz w:val="28"/>
          <w:szCs w:val="28"/>
        </w:rPr>
        <w:t>Количест</w:t>
      </w:r>
      <w:r w:rsidR="00AC1C7C">
        <w:rPr>
          <w:rFonts w:ascii="Times New Roman" w:hAnsi="Times New Roman"/>
          <w:sz w:val="28"/>
          <w:szCs w:val="28"/>
        </w:rPr>
        <w:t xml:space="preserve">во жителей города, в том числе </w:t>
      </w:r>
      <w:r w:rsidRPr="00503671">
        <w:rPr>
          <w:rFonts w:ascii="Times New Roman" w:hAnsi="Times New Roman"/>
          <w:sz w:val="28"/>
          <w:szCs w:val="28"/>
        </w:rPr>
        <w:t xml:space="preserve">представителей отдельных категорий граждан, охваченных проектами и услугами социально ориентированных </w:t>
      </w:r>
      <w:r>
        <w:rPr>
          <w:rFonts w:ascii="Times New Roman" w:hAnsi="Times New Roman"/>
          <w:sz w:val="28"/>
          <w:szCs w:val="28"/>
        </w:rPr>
        <w:t>НКО</w:t>
      </w:r>
      <w:r w:rsidRPr="00503671">
        <w:rPr>
          <w:rFonts w:ascii="Times New Roman" w:hAnsi="Times New Roman"/>
          <w:sz w:val="28"/>
          <w:szCs w:val="28"/>
        </w:rPr>
        <w:t>, составило 6 тыс</w:t>
      </w:r>
      <w:r>
        <w:rPr>
          <w:rFonts w:ascii="Times New Roman" w:hAnsi="Times New Roman"/>
          <w:sz w:val="28"/>
          <w:szCs w:val="28"/>
        </w:rPr>
        <w:t>.</w:t>
      </w:r>
      <w:r w:rsidRPr="00503671">
        <w:rPr>
          <w:rFonts w:ascii="Times New Roman" w:hAnsi="Times New Roman"/>
          <w:sz w:val="28"/>
          <w:szCs w:val="28"/>
        </w:rPr>
        <w:t xml:space="preserve"> человек.</w:t>
      </w:r>
    </w:p>
    <w:p w:rsidR="00B8282F" w:rsidRPr="00503671" w:rsidRDefault="00B8282F" w:rsidP="00B8282F">
      <w:pPr>
        <w:autoSpaceDE w:val="0"/>
        <w:autoSpaceDN w:val="0"/>
        <w:adjustRightInd w:val="0"/>
        <w:spacing w:after="0"/>
        <w:ind w:firstLine="709"/>
        <w:jc w:val="both"/>
        <w:rPr>
          <w:rFonts w:ascii="Times New Roman" w:hAnsi="Times New Roman"/>
          <w:sz w:val="28"/>
          <w:szCs w:val="28"/>
        </w:rPr>
      </w:pPr>
      <w:r w:rsidRPr="00503671">
        <w:rPr>
          <w:rFonts w:ascii="Times New Roman" w:hAnsi="Times New Roman"/>
          <w:sz w:val="28"/>
          <w:szCs w:val="28"/>
        </w:rPr>
        <w:t>Сохранено общее количество представителей общественных организаций отдельных категорий граждан - участников мероприятий, направленных на социальную интеграцию граждан в общественную жизнь города, которое составило 8 500 человек.</w:t>
      </w:r>
    </w:p>
    <w:p w:rsidR="00B8282F" w:rsidRPr="00E13112" w:rsidRDefault="00B8282F" w:rsidP="00B8282F">
      <w:pPr>
        <w:spacing w:after="0"/>
        <w:ind w:left="12" w:firstLine="709"/>
        <w:jc w:val="both"/>
        <w:rPr>
          <w:rFonts w:ascii="Times New Roman" w:hAnsi="Times New Roman" w:cs="Times New Roman"/>
          <w:sz w:val="28"/>
          <w:szCs w:val="28"/>
        </w:rPr>
      </w:pPr>
      <w:r>
        <w:rPr>
          <w:rFonts w:ascii="Times New Roman" w:hAnsi="Times New Roman" w:cs="Times New Roman"/>
          <w:sz w:val="28"/>
          <w:szCs w:val="28"/>
        </w:rPr>
        <w:t>Утверждены порядки</w:t>
      </w:r>
      <w:r w:rsidRPr="00E13112">
        <w:rPr>
          <w:rFonts w:ascii="Times New Roman" w:hAnsi="Times New Roman" w:cs="Times New Roman"/>
          <w:sz w:val="28"/>
          <w:szCs w:val="28"/>
        </w:rPr>
        <w:t xml:space="preserve"> передачи субсидий некоммерческим организациям для реализации творческих проектов в сфере народного творчества, внутреннего туризма и в сфере физической культуры и спорта.</w:t>
      </w:r>
    </w:p>
    <w:p w:rsidR="00B8282F" w:rsidRDefault="00B8282F" w:rsidP="00B8282F">
      <w:pPr>
        <w:spacing w:after="0"/>
        <w:ind w:left="12" w:firstLine="709"/>
        <w:jc w:val="both"/>
        <w:rPr>
          <w:rFonts w:ascii="Times New Roman" w:hAnsi="Times New Roman" w:cs="Times New Roman"/>
          <w:sz w:val="28"/>
          <w:szCs w:val="28"/>
        </w:rPr>
      </w:pPr>
      <w:r>
        <w:rPr>
          <w:rFonts w:ascii="Times New Roman" w:hAnsi="Times New Roman" w:cs="Times New Roman"/>
          <w:sz w:val="28"/>
          <w:szCs w:val="28"/>
        </w:rPr>
        <w:t xml:space="preserve">В городе на высоком качественном уровне в системном порядке осуществляется </w:t>
      </w:r>
      <w:r w:rsidRPr="00E13112">
        <w:rPr>
          <w:rFonts w:ascii="Times New Roman" w:hAnsi="Times New Roman" w:cs="Times New Roman"/>
          <w:sz w:val="28"/>
          <w:szCs w:val="28"/>
        </w:rPr>
        <w:t xml:space="preserve">деятельность </w:t>
      </w:r>
      <w:r>
        <w:rPr>
          <w:rFonts w:ascii="Times New Roman" w:hAnsi="Times New Roman" w:cs="Times New Roman"/>
          <w:sz w:val="28"/>
          <w:szCs w:val="28"/>
        </w:rPr>
        <w:t>по созданию условий, направленных на развитие</w:t>
      </w:r>
      <w:r w:rsidRPr="00E13112">
        <w:rPr>
          <w:rFonts w:ascii="Times New Roman" w:hAnsi="Times New Roman" w:cs="Times New Roman"/>
          <w:sz w:val="28"/>
          <w:szCs w:val="28"/>
        </w:rPr>
        <w:t xml:space="preserve"> некоммерческих организаций в области социальной поддержки и защиты граждан, культуры, благотворительной и добровольческой деятельности, защит</w:t>
      </w:r>
      <w:r>
        <w:rPr>
          <w:rFonts w:ascii="Times New Roman" w:hAnsi="Times New Roman" w:cs="Times New Roman"/>
          <w:sz w:val="28"/>
          <w:szCs w:val="28"/>
        </w:rPr>
        <w:t>ы семьи, а также образовательной</w:t>
      </w:r>
      <w:r w:rsidRPr="00E13112">
        <w:rPr>
          <w:rFonts w:ascii="Times New Roman" w:hAnsi="Times New Roman" w:cs="Times New Roman"/>
          <w:sz w:val="28"/>
          <w:szCs w:val="28"/>
        </w:rPr>
        <w:t xml:space="preserve"> и п</w:t>
      </w:r>
      <w:r>
        <w:rPr>
          <w:rFonts w:ascii="Times New Roman" w:hAnsi="Times New Roman" w:cs="Times New Roman"/>
          <w:sz w:val="28"/>
          <w:szCs w:val="28"/>
        </w:rPr>
        <w:t>росветительской работы</w:t>
      </w:r>
      <w:r w:rsidRPr="00E13112">
        <w:rPr>
          <w:rFonts w:ascii="Times New Roman" w:hAnsi="Times New Roman" w:cs="Times New Roman"/>
          <w:sz w:val="28"/>
          <w:szCs w:val="28"/>
        </w:rPr>
        <w:t>.</w:t>
      </w:r>
      <w:r>
        <w:rPr>
          <w:rFonts w:ascii="Times New Roman" w:hAnsi="Times New Roman" w:cs="Times New Roman"/>
          <w:sz w:val="28"/>
          <w:szCs w:val="28"/>
        </w:rPr>
        <w:t xml:space="preserve"> </w:t>
      </w:r>
    </w:p>
    <w:p w:rsidR="00B8282F" w:rsidRPr="00E13112" w:rsidRDefault="00B06A06" w:rsidP="00B8282F">
      <w:pPr>
        <w:spacing w:after="0"/>
        <w:ind w:left="12" w:firstLine="708"/>
        <w:jc w:val="both"/>
        <w:rPr>
          <w:rFonts w:ascii="Times New Roman" w:hAnsi="Times New Roman" w:cs="Times New Roman"/>
          <w:bCs/>
          <w:sz w:val="28"/>
          <w:szCs w:val="28"/>
        </w:rPr>
      </w:pPr>
      <w:r>
        <w:rPr>
          <w:rFonts w:ascii="Times New Roman" w:hAnsi="Times New Roman" w:cs="Times New Roman"/>
          <w:sz w:val="28"/>
          <w:szCs w:val="28"/>
        </w:rPr>
        <w:t>И</w:t>
      </w:r>
      <w:r w:rsidR="00B8282F">
        <w:rPr>
          <w:rFonts w:ascii="Times New Roman" w:hAnsi="Times New Roman" w:cs="Times New Roman"/>
          <w:sz w:val="28"/>
          <w:szCs w:val="28"/>
        </w:rPr>
        <w:t>мущественная поддержка</w:t>
      </w:r>
      <w:r w:rsidRPr="00B06A06">
        <w:rPr>
          <w:rFonts w:ascii="Times New Roman" w:hAnsi="Times New Roman" w:cs="Times New Roman"/>
          <w:sz w:val="28"/>
          <w:szCs w:val="28"/>
        </w:rPr>
        <w:t xml:space="preserve"> </w:t>
      </w:r>
      <w:r>
        <w:rPr>
          <w:rFonts w:ascii="Times New Roman" w:hAnsi="Times New Roman" w:cs="Times New Roman"/>
          <w:sz w:val="28"/>
          <w:szCs w:val="28"/>
        </w:rPr>
        <w:t>оказывается</w:t>
      </w:r>
      <w:r w:rsidR="00B8282F">
        <w:rPr>
          <w:rFonts w:ascii="Times New Roman" w:hAnsi="Times New Roman" w:cs="Times New Roman"/>
          <w:sz w:val="28"/>
          <w:szCs w:val="28"/>
        </w:rPr>
        <w:t xml:space="preserve"> посредством предоставления муниципального имущества в безвозмездное пользование и в аренду на льготных условиях (с применением понижающих коэффициентов</w:t>
      </w:r>
      <w:r w:rsidR="00AC1C7C">
        <w:rPr>
          <w:rFonts w:ascii="Times New Roman" w:hAnsi="Times New Roman" w:cs="Times New Roman"/>
          <w:sz w:val="28"/>
          <w:szCs w:val="28"/>
        </w:rPr>
        <w:t>,</w:t>
      </w:r>
      <w:r w:rsidR="00B8282F">
        <w:rPr>
          <w:rFonts w:ascii="Times New Roman" w:hAnsi="Times New Roman" w:cs="Times New Roman"/>
          <w:sz w:val="28"/>
          <w:szCs w:val="28"/>
        </w:rPr>
        <w:t xml:space="preserve"> </w:t>
      </w:r>
      <w:r w:rsidR="00AC1C7C">
        <w:rPr>
          <w:rFonts w:ascii="Times New Roman" w:hAnsi="Times New Roman" w:cs="Times New Roman"/>
          <w:sz w:val="28"/>
          <w:szCs w:val="28"/>
        </w:rPr>
        <w:lastRenderedPageBreak/>
        <w:t>о</w:t>
      </w:r>
      <w:r w:rsidR="00B8282F">
        <w:rPr>
          <w:rFonts w:ascii="Times New Roman" w:hAnsi="Times New Roman" w:cs="Times New Roman"/>
          <w:sz w:val="28"/>
          <w:szCs w:val="28"/>
        </w:rPr>
        <w:t>пределенных методикой, утвержденной решением думы города Нижневартовска от 27.11.2015 года №913).</w:t>
      </w:r>
    </w:p>
    <w:p w:rsidR="00B8282F" w:rsidRPr="00E13112" w:rsidRDefault="00B8282F" w:rsidP="00B8282F">
      <w:pPr>
        <w:spacing w:after="0"/>
        <w:ind w:left="12" w:firstLine="708"/>
        <w:jc w:val="both"/>
        <w:rPr>
          <w:rFonts w:ascii="Times New Roman" w:hAnsi="Times New Roman" w:cs="Times New Roman"/>
          <w:bCs/>
          <w:sz w:val="28"/>
          <w:szCs w:val="28"/>
        </w:rPr>
      </w:pPr>
      <w:r>
        <w:rPr>
          <w:rFonts w:ascii="Times New Roman" w:hAnsi="Times New Roman" w:cs="Times New Roman"/>
          <w:sz w:val="28"/>
          <w:szCs w:val="28"/>
        </w:rPr>
        <w:t>Осуществляется поддержка</w:t>
      </w:r>
      <w:r w:rsidRPr="00E13112">
        <w:rPr>
          <w:rFonts w:ascii="Times New Roman" w:hAnsi="Times New Roman" w:cs="Times New Roman"/>
          <w:bCs/>
          <w:sz w:val="28"/>
          <w:szCs w:val="28"/>
        </w:rPr>
        <w:t xml:space="preserve"> доступа негосударственного сектора к рынку у</w:t>
      </w:r>
      <w:r>
        <w:rPr>
          <w:rFonts w:ascii="Times New Roman" w:hAnsi="Times New Roman" w:cs="Times New Roman"/>
          <w:bCs/>
          <w:sz w:val="28"/>
          <w:szCs w:val="28"/>
        </w:rPr>
        <w:t>слуг в социальной сфере округа путем обеспечения тесного</w:t>
      </w:r>
      <w:r w:rsidRPr="00E13112">
        <w:rPr>
          <w:rFonts w:ascii="Times New Roman" w:hAnsi="Times New Roman" w:cs="Times New Roman"/>
          <w:bCs/>
          <w:sz w:val="28"/>
          <w:szCs w:val="28"/>
        </w:rPr>
        <w:t xml:space="preserve"> сотрудничеств</w:t>
      </w:r>
      <w:r>
        <w:rPr>
          <w:rFonts w:ascii="Times New Roman" w:hAnsi="Times New Roman" w:cs="Times New Roman"/>
          <w:bCs/>
          <w:sz w:val="28"/>
          <w:szCs w:val="28"/>
        </w:rPr>
        <w:t>а</w:t>
      </w:r>
      <w:r w:rsidRPr="00E13112">
        <w:rPr>
          <w:rFonts w:ascii="Times New Roman" w:hAnsi="Times New Roman" w:cs="Times New Roman"/>
          <w:bCs/>
          <w:sz w:val="28"/>
          <w:szCs w:val="28"/>
        </w:rPr>
        <w:t xml:space="preserve"> органов местного самоуправле</w:t>
      </w:r>
      <w:r>
        <w:rPr>
          <w:rFonts w:ascii="Times New Roman" w:hAnsi="Times New Roman" w:cs="Times New Roman"/>
          <w:bCs/>
          <w:sz w:val="28"/>
          <w:szCs w:val="28"/>
        </w:rPr>
        <w:t>ния с общественными институтами, в том числе</w:t>
      </w:r>
      <w:r w:rsidRPr="00E13112">
        <w:rPr>
          <w:rFonts w:ascii="Times New Roman" w:hAnsi="Times New Roman" w:cs="Times New Roman"/>
          <w:bCs/>
          <w:sz w:val="28"/>
          <w:szCs w:val="28"/>
        </w:rPr>
        <w:t xml:space="preserve"> с Общественной палатой Югры, которая оказывает всемерную информационную и консультационную поддержку муниципалитетам.  </w:t>
      </w:r>
    </w:p>
    <w:p w:rsidR="00B8282F" w:rsidRPr="00E13112" w:rsidRDefault="00B8282F" w:rsidP="00B8282F">
      <w:pPr>
        <w:spacing w:after="0"/>
        <w:ind w:left="12" w:firstLine="708"/>
        <w:jc w:val="both"/>
        <w:rPr>
          <w:rFonts w:ascii="Times New Roman" w:hAnsi="Times New Roman" w:cs="Times New Roman"/>
          <w:bCs/>
          <w:sz w:val="28"/>
          <w:szCs w:val="28"/>
        </w:rPr>
      </w:pPr>
      <w:r>
        <w:rPr>
          <w:rFonts w:ascii="Times New Roman" w:hAnsi="Times New Roman" w:cs="Times New Roman"/>
          <w:sz w:val="28"/>
          <w:szCs w:val="28"/>
        </w:rPr>
        <w:t>П</w:t>
      </w:r>
      <w:r w:rsidRPr="00E13112">
        <w:rPr>
          <w:rFonts w:ascii="Times New Roman" w:hAnsi="Times New Roman" w:cs="Times New Roman"/>
          <w:sz w:val="28"/>
          <w:szCs w:val="28"/>
        </w:rPr>
        <w:t xml:space="preserve">лощадкой для обмена опытом и выдвижения общественных инициатив является проводимый </w:t>
      </w:r>
      <w:r>
        <w:rPr>
          <w:rFonts w:ascii="Times New Roman" w:hAnsi="Times New Roman" w:cs="Times New Roman"/>
          <w:sz w:val="28"/>
          <w:szCs w:val="28"/>
        </w:rPr>
        <w:t>на протяжении 5-</w:t>
      </w:r>
      <w:r w:rsidRPr="00E13112">
        <w:rPr>
          <w:rFonts w:ascii="Times New Roman" w:hAnsi="Times New Roman" w:cs="Times New Roman"/>
          <w:sz w:val="28"/>
          <w:szCs w:val="28"/>
        </w:rPr>
        <w:t xml:space="preserve">ти лет Гражданский Форум </w:t>
      </w:r>
      <w:r w:rsidRPr="00E13112">
        <w:rPr>
          <w:rFonts w:ascii="Times New Roman" w:hAnsi="Times New Roman" w:cs="Times New Roman"/>
          <w:bCs/>
          <w:sz w:val="28"/>
          <w:szCs w:val="28"/>
        </w:rPr>
        <w:t xml:space="preserve">города Нижневартовска. </w:t>
      </w:r>
    </w:p>
    <w:p w:rsidR="00B8282F" w:rsidRPr="00E13112" w:rsidRDefault="00B8282F" w:rsidP="00B8282F">
      <w:pPr>
        <w:spacing w:after="0"/>
        <w:ind w:left="12" w:firstLine="708"/>
        <w:jc w:val="both"/>
        <w:rPr>
          <w:rFonts w:ascii="Times New Roman" w:hAnsi="Times New Roman" w:cs="Times New Roman"/>
          <w:sz w:val="28"/>
          <w:szCs w:val="28"/>
        </w:rPr>
      </w:pPr>
      <w:r w:rsidRPr="00E13112">
        <w:rPr>
          <w:rFonts w:ascii="Times New Roman" w:hAnsi="Times New Roman" w:cs="Times New Roman"/>
          <w:sz w:val="28"/>
          <w:szCs w:val="28"/>
        </w:rPr>
        <w:t>В рам</w:t>
      </w:r>
      <w:r>
        <w:rPr>
          <w:rFonts w:ascii="Times New Roman" w:hAnsi="Times New Roman" w:cs="Times New Roman"/>
          <w:sz w:val="28"/>
          <w:szCs w:val="28"/>
        </w:rPr>
        <w:t>ках работы Форума рассматриваются</w:t>
      </w:r>
      <w:r w:rsidRPr="00E13112">
        <w:rPr>
          <w:rFonts w:ascii="Times New Roman" w:hAnsi="Times New Roman" w:cs="Times New Roman"/>
          <w:sz w:val="28"/>
          <w:szCs w:val="28"/>
        </w:rPr>
        <w:t xml:space="preserve"> вопросы обеспечения межведомственного поэтапного доступа социально ориентированных НКО, осуществляющих деятельность в социальной сфере к рынку социальных услуг, изучение опыта внедрения инновационных социальных технологий, возможности расширения спектра социальных услуг НКО, их оценки и повышения качества.</w:t>
      </w:r>
    </w:p>
    <w:p w:rsidR="00B8282F" w:rsidRPr="00503671" w:rsidRDefault="00B8282F" w:rsidP="00B8282F">
      <w:pPr>
        <w:spacing w:after="0"/>
        <w:ind w:firstLine="709"/>
        <w:jc w:val="both"/>
        <w:rPr>
          <w:rFonts w:ascii="Times New Roman" w:hAnsi="Times New Roman"/>
          <w:bCs/>
          <w:sz w:val="28"/>
          <w:szCs w:val="28"/>
        </w:rPr>
      </w:pPr>
      <w:r>
        <w:rPr>
          <w:rFonts w:ascii="Times New Roman" w:hAnsi="Times New Roman"/>
          <w:bCs/>
          <w:sz w:val="28"/>
          <w:szCs w:val="28"/>
        </w:rPr>
        <w:t>В течении 2017 года более 200 представителей СО НКО приняли участие в обучающих мероприятиях, касающихся вопросов финансовой поддержки, передачи социальных услуг НКО.</w:t>
      </w:r>
    </w:p>
    <w:p w:rsidR="00B8282F" w:rsidRPr="00E13112" w:rsidRDefault="00B8282F" w:rsidP="00B8282F">
      <w:pPr>
        <w:spacing w:after="0"/>
        <w:ind w:left="12" w:firstLine="709"/>
        <w:jc w:val="both"/>
        <w:rPr>
          <w:rFonts w:ascii="Times New Roman" w:hAnsi="Times New Roman" w:cs="Times New Roman"/>
          <w:sz w:val="28"/>
          <w:szCs w:val="28"/>
        </w:rPr>
      </w:pPr>
      <w:r w:rsidRPr="00E13112">
        <w:rPr>
          <w:rFonts w:ascii="Times New Roman" w:hAnsi="Times New Roman" w:cs="Times New Roman"/>
          <w:sz w:val="28"/>
          <w:szCs w:val="28"/>
        </w:rPr>
        <w:t xml:space="preserve">Совместная работа органов местного самоуправления и общественных институтов, обратная связь с получателями и поставщиками социальных услуг на территории города является основой </w:t>
      </w:r>
      <w:r w:rsidRPr="00E13112">
        <w:rPr>
          <w:rFonts w:ascii="Times New Roman" w:hAnsi="Times New Roman" w:cs="Times New Roman"/>
          <w:i/>
          <w:sz w:val="28"/>
          <w:szCs w:val="28"/>
        </w:rPr>
        <w:t xml:space="preserve"> </w:t>
      </w:r>
      <w:r w:rsidRPr="00E13112">
        <w:rPr>
          <w:rFonts w:ascii="Times New Roman" w:hAnsi="Times New Roman" w:cs="Times New Roman"/>
          <w:sz w:val="28"/>
          <w:szCs w:val="28"/>
        </w:rPr>
        <w:t>формирования системы взаимодействия с НКО в сфере оказания социальных услуг, с</w:t>
      </w:r>
      <w:r>
        <w:rPr>
          <w:rFonts w:ascii="Times New Roman" w:hAnsi="Times New Roman" w:cs="Times New Roman"/>
          <w:sz w:val="28"/>
          <w:szCs w:val="28"/>
        </w:rPr>
        <w:t>овершенствования</w:t>
      </w:r>
      <w:r w:rsidRPr="00E13112">
        <w:rPr>
          <w:rFonts w:ascii="Times New Roman" w:hAnsi="Times New Roman" w:cs="Times New Roman"/>
          <w:sz w:val="28"/>
          <w:szCs w:val="28"/>
        </w:rPr>
        <w:t xml:space="preserve"> нормативно-правовой базы в целях активизации и стимулирования участия социально ориентированных НКО в оказа</w:t>
      </w:r>
      <w:r>
        <w:rPr>
          <w:rFonts w:ascii="Times New Roman" w:hAnsi="Times New Roman" w:cs="Times New Roman"/>
          <w:sz w:val="28"/>
          <w:szCs w:val="28"/>
        </w:rPr>
        <w:t>нии социальных услуг; выполнения</w:t>
      </w:r>
      <w:r w:rsidRPr="00E13112">
        <w:rPr>
          <w:rFonts w:ascii="Times New Roman" w:hAnsi="Times New Roman" w:cs="Times New Roman"/>
          <w:sz w:val="28"/>
          <w:szCs w:val="28"/>
        </w:rPr>
        <w:t xml:space="preserve"> </w:t>
      </w:r>
      <w:r>
        <w:rPr>
          <w:rFonts w:ascii="Times New Roman" w:hAnsi="Times New Roman" w:cs="Times New Roman"/>
          <w:sz w:val="28"/>
          <w:szCs w:val="28"/>
        </w:rPr>
        <w:t xml:space="preserve">плана </w:t>
      </w:r>
      <w:r w:rsidRPr="00E13112">
        <w:rPr>
          <w:rFonts w:ascii="Times New Roman" w:hAnsi="Times New Roman" w:cs="Times New Roman"/>
          <w:sz w:val="28"/>
          <w:szCs w:val="28"/>
        </w:rPr>
        <w:t>мероприятий</w:t>
      </w:r>
      <w:r>
        <w:rPr>
          <w:rFonts w:ascii="Times New Roman" w:hAnsi="Times New Roman" w:cs="Times New Roman"/>
          <w:sz w:val="28"/>
          <w:szCs w:val="28"/>
        </w:rPr>
        <w:t xml:space="preserve"> (</w:t>
      </w:r>
      <w:r w:rsidR="0071279D">
        <w:rPr>
          <w:rFonts w:ascii="Times New Roman" w:hAnsi="Times New Roman" w:cs="Times New Roman"/>
          <w:bCs/>
          <w:sz w:val="28"/>
          <w:szCs w:val="28"/>
        </w:rPr>
        <w:t>«</w:t>
      </w:r>
      <w:r w:rsidRPr="00E13112">
        <w:rPr>
          <w:rFonts w:ascii="Times New Roman" w:hAnsi="Times New Roman" w:cs="Times New Roman"/>
          <w:bCs/>
          <w:sz w:val="28"/>
          <w:szCs w:val="28"/>
        </w:rPr>
        <w:t>дорожной карты</w:t>
      </w:r>
      <w:r w:rsidR="0071279D">
        <w:rPr>
          <w:rFonts w:ascii="Times New Roman" w:hAnsi="Times New Roman" w:cs="Times New Roman"/>
          <w:bCs/>
          <w:sz w:val="28"/>
          <w:szCs w:val="28"/>
        </w:rPr>
        <w:t>»</w:t>
      </w:r>
      <w:r>
        <w:rPr>
          <w:rFonts w:ascii="Times New Roman" w:hAnsi="Times New Roman" w:cs="Times New Roman"/>
          <w:bCs/>
          <w:sz w:val="28"/>
          <w:szCs w:val="28"/>
        </w:rPr>
        <w:t>) по развитию</w:t>
      </w:r>
      <w:r w:rsidRPr="00E13112">
        <w:rPr>
          <w:rFonts w:ascii="Times New Roman" w:hAnsi="Times New Roman" w:cs="Times New Roman"/>
          <w:bCs/>
          <w:sz w:val="28"/>
          <w:szCs w:val="28"/>
        </w:rPr>
        <w:t xml:space="preserve"> социально ориентированных некоммерческих организаций в городе Нижневартовске.</w:t>
      </w:r>
      <w:r w:rsidRPr="00E13112">
        <w:rPr>
          <w:rFonts w:ascii="Times New Roman" w:hAnsi="Times New Roman" w:cs="Times New Roman"/>
          <w:sz w:val="28"/>
          <w:szCs w:val="28"/>
        </w:rPr>
        <w:t xml:space="preserve"> </w:t>
      </w:r>
    </w:p>
    <w:p w:rsidR="00B8282F" w:rsidRDefault="00B8282F" w:rsidP="00B8282F">
      <w:pPr>
        <w:spacing w:after="0"/>
        <w:ind w:left="12" w:firstLine="708"/>
        <w:jc w:val="both"/>
        <w:rPr>
          <w:rFonts w:ascii="Times New Roman" w:hAnsi="Times New Roman" w:cs="Times New Roman"/>
          <w:sz w:val="28"/>
          <w:szCs w:val="28"/>
        </w:rPr>
      </w:pPr>
      <w:r>
        <w:rPr>
          <w:rFonts w:ascii="Times New Roman" w:hAnsi="Times New Roman" w:cs="Times New Roman"/>
          <w:sz w:val="28"/>
          <w:szCs w:val="28"/>
        </w:rPr>
        <w:t>Целью стратегического развития гражданского общества является формирование комплексной системы вовлечения институтов гражданского общества в решение актуальных задач социально-экономического развития, во взаимодействии с органами муниципальной власти и коммерческого сектора.</w:t>
      </w:r>
    </w:p>
    <w:p w:rsidR="00B8282F" w:rsidRDefault="00B8282F" w:rsidP="00B8282F">
      <w:pPr>
        <w:spacing w:after="0"/>
        <w:ind w:left="12" w:firstLine="708"/>
        <w:jc w:val="both"/>
        <w:rPr>
          <w:rFonts w:ascii="Times New Roman" w:hAnsi="Times New Roman" w:cs="Times New Roman"/>
          <w:sz w:val="28"/>
          <w:szCs w:val="28"/>
        </w:rPr>
      </w:pPr>
      <w:r>
        <w:rPr>
          <w:rFonts w:ascii="Times New Roman" w:hAnsi="Times New Roman" w:cs="Times New Roman"/>
          <w:sz w:val="28"/>
          <w:szCs w:val="28"/>
        </w:rPr>
        <w:t>Перспективы развития гражданского общества связаны:</w:t>
      </w:r>
    </w:p>
    <w:p w:rsidR="00B8282F" w:rsidRDefault="00B8282F" w:rsidP="00B8282F">
      <w:pPr>
        <w:pStyle w:val="aa"/>
        <w:spacing w:after="0"/>
        <w:ind w:left="0" w:firstLine="720"/>
        <w:jc w:val="both"/>
        <w:rPr>
          <w:rFonts w:ascii="Times New Roman" w:hAnsi="Times New Roman" w:cs="Times New Roman"/>
          <w:sz w:val="28"/>
          <w:szCs w:val="28"/>
        </w:rPr>
      </w:pPr>
      <w:r>
        <w:rPr>
          <w:rFonts w:ascii="Times New Roman" w:hAnsi="Times New Roman" w:cs="Times New Roman"/>
          <w:sz w:val="28"/>
          <w:szCs w:val="28"/>
        </w:rPr>
        <w:t>- с расширением перечня услуг, которые оказываются субъектами гражданского общества, стимулируя развитие некоммерческих организаций и социального предпринимательства;</w:t>
      </w:r>
    </w:p>
    <w:p w:rsidR="00B8282F" w:rsidRPr="00565A96" w:rsidRDefault="00B8282F" w:rsidP="00B8282F">
      <w:pPr>
        <w:pStyle w:val="aa"/>
        <w:spacing w:after="0"/>
        <w:ind w:left="0" w:firstLine="720"/>
        <w:jc w:val="both"/>
        <w:rPr>
          <w:rFonts w:ascii="Times New Roman" w:hAnsi="Times New Roman" w:cs="Times New Roman"/>
          <w:sz w:val="28"/>
          <w:szCs w:val="28"/>
        </w:rPr>
      </w:pPr>
      <w:r>
        <w:rPr>
          <w:rFonts w:ascii="Times New Roman" w:hAnsi="Times New Roman" w:cs="Times New Roman"/>
          <w:sz w:val="28"/>
          <w:szCs w:val="28"/>
        </w:rPr>
        <w:lastRenderedPageBreak/>
        <w:t>- с созданием условий для повышения социальной ответственности бизнеса и формирования институтов гражданского общества, в том числе, поддержка общественно полезных программ укрепления гражданственности, содействие обеспечению реализации прав и свобод граждан, укрепление института благотворительности;</w:t>
      </w:r>
    </w:p>
    <w:p w:rsidR="00B8282F" w:rsidRDefault="00B8282F" w:rsidP="00B8282F">
      <w:pPr>
        <w:pStyle w:val="aa"/>
        <w:spacing w:after="0"/>
        <w:ind w:left="0" w:firstLine="720"/>
        <w:jc w:val="both"/>
        <w:rPr>
          <w:rFonts w:ascii="Times New Roman" w:hAnsi="Times New Roman" w:cs="Times New Roman"/>
          <w:sz w:val="28"/>
          <w:szCs w:val="28"/>
        </w:rPr>
      </w:pPr>
      <w:r>
        <w:rPr>
          <w:rFonts w:ascii="Times New Roman" w:hAnsi="Times New Roman" w:cs="Times New Roman"/>
          <w:sz w:val="28"/>
          <w:szCs w:val="28"/>
        </w:rPr>
        <w:t>- с повышением качества среды общественных институтов посредством их обучения на базе существующей образовательной инфраструктуры, укрепления гражданского единства и гармонизации межнациональных отношений;</w:t>
      </w:r>
    </w:p>
    <w:p w:rsidR="00B8282F" w:rsidRDefault="00B8282F" w:rsidP="00B8282F">
      <w:pPr>
        <w:pStyle w:val="aa"/>
        <w:spacing w:after="0"/>
        <w:ind w:left="0" w:firstLine="720"/>
        <w:jc w:val="both"/>
        <w:rPr>
          <w:rFonts w:ascii="Times New Roman" w:hAnsi="Times New Roman" w:cs="Times New Roman"/>
          <w:sz w:val="28"/>
          <w:szCs w:val="28"/>
        </w:rPr>
      </w:pPr>
      <w:r>
        <w:rPr>
          <w:rFonts w:ascii="Times New Roman" w:hAnsi="Times New Roman" w:cs="Times New Roman"/>
          <w:sz w:val="28"/>
          <w:szCs w:val="28"/>
        </w:rPr>
        <w:t>- с использованием инновационных форм поддержки с пр</w:t>
      </w:r>
      <w:r w:rsidR="00AC1C7C">
        <w:rPr>
          <w:rFonts w:ascii="Times New Roman" w:hAnsi="Times New Roman" w:cs="Times New Roman"/>
          <w:sz w:val="28"/>
          <w:szCs w:val="28"/>
        </w:rPr>
        <w:t xml:space="preserve">именением современной цифровой </w:t>
      </w:r>
      <w:r>
        <w:rPr>
          <w:rFonts w:ascii="Times New Roman" w:hAnsi="Times New Roman" w:cs="Times New Roman"/>
          <w:sz w:val="28"/>
          <w:szCs w:val="28"/>
        </w:rPr>
        <w:t>платформы и краудсорсинга на муниципальном уровне;</w:t>
      </w:r>
    </w:p>
    <w:p w:rsidR="00B8282F" w:rsidRPr="00565A96" w:rsidRDefault="00B8282F" w:rsidP="00B8282F">
      <w:pPr>
        <w:pStyle w:val="aa"/>
        <w:spacing w:after="0"/>
        <w:ind w:left="0" w:firstLine="720"/>
        <w:jc w:val="both"/>
        <w:rPr>
          <w:rFonts w:ascii="Times New Roman" w:hAnsi="Times New Roman" w:cs="Times New Roman"/>
          <w:sz w:val="28"/>
          <w:szCs w:val="28"/>
        </w:rPr>
      </w:pPr>
      <w:r>
        <w:rPr>
          <w:rFonts w:ascii="Times New Roman" w:hAnsi="Times New Roman" w:cs="Times New Roman"/>
          <w:sz w:val="28"/>
          <w:szCs w:val="28"/>
        </w:rPr>
        <w:t>- со стимулированием развития инфраструктуры социального предпринимательства и гражданского взаимодействия через создание коворкинг-площадок (основа для обеспечения сотрудничества общественных институтов и бизнеса).</w:t>
      </w:r>
    </w:p>
    <w:p w:rsidR="00B8282F" w:rsidRDefault="00B8282F" w:rsidP="00B8282F">
      <w:pPr>
        <w:spacing w:after="0"/>
        <w:ind w:left="12" w:firstLine="708"/>
        <w:jc w:val="both"/>
        <w:rPr>
          <w:rFonts w:ascii="Times New Roman" w:hAnsi="Times New Roman" w:cs="Times New Roman"/>
          <w:sz w:val="28"/>
          <w:szCs w:val="28"/>
        </w:rPr>
      </w:pPr>
      <w:r>
        <w:rPr>
          <w:rFonts w:ascii="Times New Roman" w:hAnsi="Times New Roman" w:cs="Times New Roman"/>
          <w:sz w:val="28"/>
          <w:szCs w:val="28"/>
        </w:rPr>
        <w:t>Для достижения обозначенной цели целесообразно стремиться к повышению эффективности деятельности НКО и развитию НКО, функционирующим в социальной сфере, и обеспечению открытости муниципального управления для повышения качества принимаемых решений и достижения баланса интересов. Будет обеспечено максимальное раскрытие информации о деятельности муниципальной власти, создание обратной связи между населением города и органами местного самоуправления, вовлечение в принятие, реализацию и контроль управленческих решений гражданских активистов, общественных объединений и представителей бизнес-сообщества.</w:t>
      </w:r>
    </w:p>
    <w:p w:rsidR="00B8282F" w:rsidRDefault="00B8282F" w:rsidP="00B8282F">
      <w:pPr>
        <w:spacing w:after="0"/>
        <w:ind w:left="12" w:firstLine="708"/>
        <w:jc w:val="both"/>
        <w:rPr>
          <w:rFonts w:ascii="Times New Roman" w:hAnsi="Times New Roman" w:cs="Times New Roman"/>
          <w:sz w:val="28"/>
          <w:szCs w:val="28"/>
        </w:rPr>
      </w:pPr>
    </w:p>
    <w:p w:rsidR="00B8282F" w:rsidRDefault="00B8282F" w:rsidP="00B8282F">
      <w:pPr>
        <w:pStyle w:val="aa"/>
        <w:numPr>
          <w:ilvl w:val="1"/>
          <w:numId w:val="27"/>
        </w:numPr>
        <w:spacing w:after="0"/>
        <w:jc w:val="center"/>
        <w:rPr>
          <w:rFonts w:ascii="Times New Roman" w:hAnsi="Times New Roman" w:cs="Times New Roman"/>
          <w:b/>
          <w:sz w:val="28"/>
          <w:szCs w:val="28"/>
        </w:rPr>
      </w:pPr>
      <w:r>
        <w:rPr>
          <w:rFonts w:ascii="Times New Roman" w:hAnsi="Times New Roman" w:cs="Times New Roman"/>
          <w:b/>
          <w:sz w:val="28"/>
          <w:szCs w:val="28"/>
        </w:rPr>
        <w:t>Внедрение информационно-коммуникационных технологий (информационное общество)</w:t>
      </w:r>
    </w:p>
    <w:p w:rsidR="00B8282F" w:rsidRDefault="00B8282F" w:rsidP="00B8282F">
      <w:pPr>
        <w:spacing w:after="0"/>
        <w:jc w:val="both"/>
        <w:rPr>
          <w:rFonts w:ascii="Times New Roman" w:hAnsi="Times New Roman" w:cs="Times New Roman"/>
          <w:b/>
          <w:sz w:val="28"/>
          <w:szCs w:val="28"/>
        </w:rPr>
      </w:pPr>
    </w:p>
    <w:p w:rsidR="00B8282F" w:rsidRDefault="00B8282F" w:rsidP="00B8282F">
      <w:pPr>
        <w:spacing w:after="0"/>
        <w:ind w:firstLine="708"/>
        <w:jc w:val="both"/>
        <w:rPr>
          <w:rFonts w:ascii="Times New Roman" w:hAnsi="Times New Roman" w:cs="Times New Roman"/>
          <w:sz w:val="28"/>
          <w:szCs w:val="28"/>
        </w:rPr>
      </w:pPr>
      <w:r w:rsidRPr="00BF46BF">
        <w:rPr>
          <w:rFonts w:ascii="Times New Roman" w:hAnsi="Times New Roman" w:cs="Times New Roman"/>
          <w:sz w:val="28"/>
          <w:szCs w:val="28"/>
        </w:rPr>
        <w:t>Реализация национальной технологической инициативы, как одного из приоритетных направлений государственной политики, требует особого внимания к внедрению информационно-коммуникационных технологий (ИКТ) в основные сферы деятельности.</w:t>
      </w:r>
    </w:p>
    <w:p w:rsidR="00B8282F" w:rsidRDefault="00B8282F" w:rsidP="00B8282F">
      <w:pPr>
        <w:spacing w:after="0"/>
        <w:ind w:firstLine="708"/>
        <w:jc w:val="both"/>
        <w:rPr>
          <w:rFonts w:ascii="Times New Roman" w:hAnsi="Times New Roman" w:cs="Times New Roman"/>
          <w:sz w:val="28"/>
          <w:szCs w:val="28"/>
        </w:rPr>
      </w:pPr>
      <w:r w:rsidRPr="00BF46BF">
        <w:rPr>
          <w:rFonts w:ascii="Times New Roman" w:hAnsi="Times New Roman" w:cs="Times New Roman"/>
          <w:sz w:val="28"/>
          <w:szCs w:val="28"/>
        </w:rPr>
        <w:t>Для оказания государственных и муниципальных услуг на новом качественном уровне, развития современных форм ведения бизнеса и взаимодействия с гражданами необходимо создание интеллектуальной, инновационной, научно-технической основы для перестройки работы предприятий и организаций на базе ИКТ.</w:t>
      </w:r>
    </w:p>
    <w:p w:rsidR="00B8282F" w:rsidRPr="00BF46BF" w:rsidRDefault="00B8282F" w:rsidP="00B8282F">
      <w:pPr>
        <w:spacing w:after="0"/>
        <w:ind w:firstLine="708"/>
        <w:jc w:val="both"/>
        <w:rPr>
          <w:rFonts w:ascii="Times New Roman" w:hAnsi="Times New Roman" w:cs="Times New Roman"/>
          <w:sz w:val="28"/>
          <w:szCs w:val="28"/>
        </w:rPr>
      </w:pPr>
      <w:r w:rsidRPr="00BF46BF">
        <w:rPr>
          <w:rFonts w:ascii="Times New Roman" w:hAnsi="Times New Roman" w:cs="Times New Roman"/>
          <w:sz w:val="28"/>
          <w:szCs w:val="28"/>
        </w:rPr>
        <w:lastRenderedPageBreak/>
        <w:t>Основной целью внедрения информационно-коммуникационных технологий является повышение эффективности муниципального управления</w:t>
      </w:r>
      <w:r w:rsidRPr="00086F09">
        <w:rPr>
          <w:rFonts w:ascii="Times New Roman" w:hAnsi="Times New Roman" w:cs="Times New Roman"/>
          <w:sz w:val="28"/>
          <w:szCs w:val="28"/>
        </w:rPr>
        <w:t xml:space="preserve"> </w:t>
      </w:r>
      <w:r>
        <w:rPr>
          <w:rFonts w:ascii="Times New Roman" w:hAnsi="Times New Roman" w:cs="Times New Roman"/>
          <w:sz w:val="28"/>
          <w:szCs w:val="28"/>
        </w:rPr>
        <w:t>и</w:t>
      </w:r>
      <w:r w:rsidRPr="00BF46BF">
        <w:rPr>
          <w:rFonts w:ascii="Times New Roman" w:hAnsi="Times New Roman" w:cs="Times New Roman"/>
          <w:sz w:val="28"/>
          <w:szCs w:val="28"/>
        </w:rPr>
        <w:t xml:space="preserve"> качества муниципальных услуг для организаций и граждан.</w:t>
      </w:r>
    </w:p>
    <w:p w:rsidR="00B8282F" w:rsidRPr="00006B9F" w:rsidRDefault="00B8282F" w:rsidP="00B8282F">
      <w:pPr>
        <w:spacing w:after="0"/>
        <w:ind w:firstLine="708"/>
        <w:jc w:val="both"/>
        <w:rPr>
          <w:rFonts w:ascii="Times New Roman" w:hAnsi="Times New Roman" w:cs="Times New Roman"/>
          <w:sz w:val="28"/>
          <w:szCs w:val="28"/>
        </w:rPr>
      </w:pPr>
      <w:r w:rsidRPr="00006B9F">
        <w:rPr>
          <w:rFonts w:ascii="Times New Roman" w:hAnsi="Times New Roman" w:cs="Times New Roman"/>
          <w:sz w:val="28"/>
          <w:szCs w:val="28"/>
        </w:rPr>
        <w:t xml:space="preserve">Ориентируясь на Стратегию развития информационного общества в Российской Федерации на 2017 - 2030 годы, утверждена программа </w:t>
      </w:r>
      <w:r w:rsidR="0071279D">
        <w:rPr>
          <w:rFonts w:ascii="Times New Roman" w:hAnsi="Times New Roman" w:cs="Times New Roman"/>
          <w:sz w:val="28"/>
          <w:szCs w:val="28"/>
        </w:rPr>
        <w:t>«</w:t>
      </w:r>
      <w:r w:rsidRPr="00006B9F">
        <w:rPr>
          <w:rFonts w:ascii="Times New Roman" w:hAnsi="Times New Roman" w:cs="Times New Roman"/>
          <w:sz w:val="28"/>
          <w:szCs w:val="28"/>
        </w:rPr>
        <w:t>Цифровая экономика Российской Федерации</w:t>
      </w:r>
      <w:r w:rsidR="0071279D">
        <w:rPr>
          <w:rFonts w:ascii="Times New Roman" w:hAnsi="Times New Roman" w:cs="Times New Roman"/>
          <w:sz w:val="28"/>
          <w:szCs w:val="28"/>
        </w:rPr>
        <w:t>»</w:t>
      </w:r>
      <w:r w:rsidRPr="00006B9F">
        <w:rPr>
          <w:rFonts w:ascii="Times New Roman" w:hAnsi="Times New Roman" w:cs="Times New Roman"/>
          <w:sz w:val="28"/>
          <w:szCs w:val="28"/>
        </w:rPr>
        <w:t xml:space="preserve">, которая </w:t>
      </w:r>
      <w:r>
        <w:rPr>
          <w:rFonts w:ascii="Times New Roman" w:hAnsi="Times New Roman" w:cs="Times New Roman"/>
          <w:sz w:val="28"/>
          <w:szCs w:val="28"/>
        </w:rPr>
        <w:t>определяет</w:t>
      </w:r>
      <w:r w:rsidRPr="00006B9F">
        <w:rPr>
          <w:rFonts w:ascii="Times New Roman" w:hAnsi="Times New Roman" w:cs="Times New Roman"/>
          <w:sz w:val="28"/>
          <w:szCs w:val="28"/>
        </w:rPr>
        <w:t xml:space="preserve"> ключевым фактором производства </w:t>
      </w:r>
      <w:r>
        <w:rPr>
          <w:rFonts w:ascii="Times New Roman" w:hAnsi="Times New Roman" w:cs="Times New Roman"/>
          <w:sz w:val="28"/>
          <w:szCs w:val="28"/>
        </w:rPr>
        <w:t xml:space="preserve">использование </w:t>
      </w:r>
      <w:r w:rsidRPr="00006B9F">
        <w:rPr>
          <w:rFonts w:ascii="Times New Roman" w:hAnsi="Times New Roman" w:cs="Times New Roman"/>
          <w:sz w:val="28"/>
          <w:szCs w:val="28"/>
        </w:rPr>
        <w:t>данны</w:t>
      </w:r>
      <w:r>
        <w:rPr>
          <w:rFonts w:ascii="Times New Roman" w:hAnsi="Times New Roman" w:cs="Times New Roman"/>
          <w:sz w:val="28"/>
          <w:szCs w:val="28"/>
        </w:rPr>
        <w:t>х</w:t>
      </w:r>
      <w:r w:rsidRPr="00006B9F">
        <w:rPr>
          <w:rFonts w:ascii="Times New Roman" w:hAnsi="Times New Roman" w:cs="Times New Roman"/>
          <w:sz w:val="28"/>
          <w:szCs w:val="28"/>
        </w:rPr>
        <w:t xml:space="preserve"> в цифровой форме, и способствует формированию информационного пространства с учетом потребностей граждан и общества в получении качественных и достоверных сведений, развитию информационной инфраструктуры Российской Федерации, созданию и применению российских информационно-телекоммуникационных технологий, а также формированию новой технологической основы для социальной и экономической сферы.</w:t>
      </w:r>
    </w:p>
    <w:p w:rsidR="00B8282F" w:rsidRDefault="00B8282F" w:rsidP="00B8282F">
      <w:pPr>
        <w:spacing w:after="0"/>
        <w:ind w:left="12" w:firstLine="708"/>
        <w:jc w:val="both"/>
        <w:rPr>
          <w:rFonts w:ascii="Times New Roman" w:hAnsi="Times New Roman" w:cs="Times New Roman"/>
          <w:sz w:val="28"/>
          <w:szCs w:val="28"/>
        </w:rPr>
      </w:pPr>
      <w:r w:rsidRPr="00006B9F">
        <w:rPr>
          <w:rFonts w:ascii="Times New Roman" w:hAnsi="Times New Roman" w:cs="Times New Roman"/>
          <w:sz w:val="28"/>
          <w:szCs w:val="28"/>
        </w:rPr>
        <w:t>В целях реализации Стратегии социально-экономического развития а</w:t>
      </w:r>
      <w:r>
        <w:rPr>
          <w:rFonts w:ascii="Times New Roman" w:hAnsi="Times New Roman" w:cs="Times New Roman"/>
          <w:sz w:val="28"/>
          <w:szCs w:val="28"/>
        </w:rPr>
        <w:t xml:space="preserve">втономного округа до 2030 года </w:t>
      </w:r>
      <w:r w:rsidRPr="00006B9F">
        <w:rPr>
          <w:rFonts w:ascii="Times New Roman" w:hAnsi="Times New Roman" w:cs="Times New Roman"/>
          <w:sz w:val="28"/>
          <w:szCs w:val="28"/>
        </w:rPr>
        <w:t>на территории Ханты-Мансийского автономного округа</w:t>
      </w:r>
      <w:r w:rsidR="00AC1C7C">
        <w:rPr>
          <w:rFonts w:ascii="Times New Roman" w:hAnsi="Times New Roman" w:cs="Times New Roman"/>
          <w:sz w:val="28"/>
          <w:szCs w:val="28"/>
        </w:rPr>
        <w:t xml:space="preserve"> </w:t>
      </w:r>
      <w:r w:rsidR="00AC1C7C" w:rsidRPr="0058611D">
        <w:rPr>
          <w:rFonts w:ascii="Times New Roman" w:hAnsi="Times New Roman" w:cs="Times New Roman"/>
          <w:sz w:val="28"/>
          <w:szCs w:val="28"/>
        </w:rPr>
        <w:t xml:space="preserve">– </w:t>
      </w:r>
      <w:r w:rsidRPr="00006B9F">
        <w:rPr>
          <w:rFonts w:ascii="Times New Roman" w:hAnsi="Times New Roman" w:cs="Times New Roman"/>
          <w:sz w:val="28"/>
          <w:szCs w:val="28"/>
        </w:rPr>
        <w:t xml:space="preserve">Югры </w:t>
      </w:r>
      <w:r>
        <w:rPr>
          <w:rFonts w:ascii="Times New Roman" w:hAnsi="Times New Roman" w:cs="Times New Roman"/>
          <w:sz w:val="28"/>
          <w:szCs w:val="28"/>
        </w:rPr>
        <w:t>действует</w:t>
      </w:r>
      <w:r w:rsidRPr="00006B9F">
        <w:rPr>
          <w:rFonts w:ascii="Times New Roman" w:hAnsi="Times New Roman" w:cs="Times New Roman"/>
          <w:sz w:val="28"/>
          <w:szCs w:val="28"/>
        </w:rPr>
        <w:t xml:space="preserve"> государстве</w:t>
      </w:r>
      <w:r w:rsidR="00AC1C7C">
        <w:rPr>
          <w:rFonts w:ascii="Times New Roman" w:hAnsi="Times New Roman" w:cs="Times New Roman"/>
          <w:sz w:val="28"/>
          <w:szCs w:val="28"/>
        </w:rPr>
        <w:t xml:space="preserve">нная программа </w:t>
      </w:r>
      <w:r w:rsidR="0071279D">
        <w:rPr>
          <w:rFonts w:ascii="Times New Roman" w:eastAsia="Times New Roman" w:hAnsi="Times New Roman" w:cs="Times New Roman"/>
          <w:sz w:val="28"/>
          <w:szCs w:val="28"/>
        </w:rPr>
        <w:t>«</w:t>
      </w:r>
      <w:r w:rsidR="00AC1C7C">
        <w:rPr>
          <w:rFonts w:ascii="Times New Roman" w:hAnsi="Times New Roman" w:cs="Times New Roman"/>
          <w:sz w:val="28"/>
          <w:szCs w:val="28"/>
        </w:rPr>
        <w:t xml:space="preserve">Информационное </w:t>
      </w:r>
      <w:r w:rsidRPr="00006B9F">
        <w:rPr>
          <w:rFonts w:ascii="Times New Roman" w:hAnsi="Times New Roman" w:cs="Times New Roman"/>
          <w:sz w:val="28"/>
          <w:szCs w:val="28"/>
        </w:rPr>
        <w:t>общество Ханты-Мансийского автономного</w:t>
      </w:r>
      <w:r>
        <w:rPr>
          <w:rFonts w:ascii="Times New Roman" w:hAnsi="Times New Roman" w:cs="Times New Roman"/>
          <w:sz w:val="28"/>
          <w:szCs w:val="28"/>
        </w:rPr>
        <w:t xml:space="preserve"> округа</w:t>
      </w:r>
      <w:r w:rsidR="00AC1C7C">
        <w:rPr>
          <w:rFonts w:ascii="Times New Roman" w:hAnsi="Times New Roman" w:cs="Times New Roman"/>
          <w:sz w:val="28"/>
          <w:szCs w:val="28"/>
        </w:rPr>
        <w:t xml:space="preserve"> </w:t>
      </w:r>
      <w:r w:rsidR="00AC1C7C" w:rsidRPr="0058611D">
        <w:rPr>
          <w:rFonts w:ascii="Times New Roman" w:hAnsi="Times New Roman" w:cs="Times New Roman"/>
          <w:sz w:val="28"/>
          <w:szCs w:val="28"/>
        </w:rPr>
        <w:t xml:space="preserve">– </w:t>
      </w:r>
      <w:r>
        <w:rPr>
          <w:rFonts w:ascii="Times New Roman" w:hAnsi="Times New Roman" w:cs="Times New Roman"/>
          <w:sz w:val="28"/>
          <w:szCs w:val="28"/>
        </w:rPr>
        <w:t>Югры на 2016-2020 годы</w:t>
      </w:r>
      <w:r w:rsidR="0071279D">
        <w:rPr>
          <w:rFonts w:ascii="Times New Roman" w:hAnsi="Times New Roman" w:cs="Times New Roman"/>
          <w:sz w:val="28"/>
          <w:szCs w:val="28"/>
        </w:rPr>
        <w:t>»</w:t>
      </w:r>
      <w:r w:rsidRPr="00006B9F">
        <w:rPr>
          <w:rFonts w:ascii="Times New Roman" w:hAnsi="Times New Roman" w:cs="Times New Roman"/>
          <w:sz w:val="28"/>
          <w:szCs w:val="28"/>
        </w:rPr>
        <w:t>.</w:t>
      </w:r>
    </w:p>
    <w:p w:rsidR="00B8282F" w:rsidRPr="00BF46BF" w:rsidRDefault="00B8282F" w:rsidP="00B8282F">
      <w:pPr>
        <w:spacing w:after="0"/>
        <w:ind w:firstLine="708"/>
        <w:jc w:val="both"/>
        <w:rPr>
          <w:rFonts w:ascii="Times New Roman" w:hAnsi="Times New Roman" w:cs="Times New Roman"/>
          <w:sz w:val="28"/>
          <w:szCs w:val="28"/>
        </w:rPr>
      </w:pPr>
      <w:r>
        <w:rPr>
          <w:rFonts w:ascii="Times New Roman" w:hAnsi="Times New Roman" w:cs="Times New Roman"/>
          <w:sz w:val="28"/>
          <w:szCs w:val="28"/>
        </w:rPr>
        <w:t>В</w:t>
      </w:r>
      <w:r w:rsidRPr="00BF46BF">
        <w:rPr>
          <w:rFonts w:ascii="Times New Roman" w:hAnsi="Times New Roman" w:cs="Times New Roman"/>
          <w:sz w:val="28"/>
          <w:szCs w:val="28"/>
        </w:rPr>
        <w:t xml:space="preserve"> городе </w:t>
      </w:r>
      <w:r>
        <w:rPr>
          <w:rFonts w:ascii="Times New Roman" w:hAnsi="Times New Roman" w:cs="Times New Roman"/>
          <w:sz w:val="28"/>
          <w:szCs w:val="28"/>
        </w:rPr>
        <w:t>созданы</w:t>
      </w:r>
      <w:r w:rsidRPr="00BF46BF">
        <w:rPr>
          <w:rFonts w:ascii="Times New Roman" w:hAnsi="Times New Roman" w:cs="Times New Roman"/>
          <w:sz w:val="28"/>
          <w:szCs w:val="28"/>
        </w:rPr>
        <w:t xml:space="preserve"> благоприятные условия: </w:t>
      </w:r>
      <w:r>
        <w:rPr>
          <w:rFonts w:ascii="Times New Roman" w:hAnsi="Times New Roman" w:cs="Times New Roman"/>
          <w:sz w:val="28"/>
          <w:szCs w:val="28"/>
        </w:rPr>
        <w:t>обеспечена</w:t>
      </w:r>
      <w:r w:rsidRPr="00BF46BF">
        <w:rPr>
          <w:rFonts w:ascii="Times New Roman" w:hAnsi="Times New Roman" w:cs="Times New Roman"/>
          <w:sz w:val="28"/>
          <w:szCs w:val="28"/>
        </w:rPr>
        <w:t xml:space="preserve"> возможность высокоскоростного доступа к сети Интернет</w:t>
      </w:r>
      <w:r>
        <w:rPr>
          <w:rFonts w:ascii="Times New Roman" w:hAnsi="Times New Roman" w:cs="Times New Roman"/>
          <w:sz w:val="28"/>
          <w:szCs w:val="28"/>
        </w:rPr>
        <w:t xml:space="preserve">; жители </w:t>
      </w:r>
      <w:r w:rsidRPr="00BF46BF">
        <w:rPr>
          <w:rFonts w:ascii="Times New Roman" w:hAnsi="Times New Roman" w:cs="Times New Roman"/>
          <w:sz w:val="28"/>
          <w:szCs w:val="28"/>
        </w:rPr>
        <w:t>города име</w:t>
      </w:r>
      <w:r>
        <w:rPr>
          <w:rFonts w:ascii="Times New Roman" w:hAnsi="Times New Roman" w:cs="Times New Roman"/>
          <w:sz w:val="28"/>
          <w:szCs w:val="28"/>
        </w:rPr>
        <w:t>ю</w:t>
      </w:r>
      <w:r w:rsidRPr="00BF46BF">
        <w:rPr>
          <w:rFonts w:ascii="Times New Roman" w:hAnsi="Times New Roman" w:cs="Times New Roman"/>
          <w:sz w:val="28"/>
          <w:szCs w:val="28"/>
        </w:rPr>
        <w:t xml:space="preserve">т доступ к </w:t>
      </w:r>
      <w:r>
        <w:rPr>
          <w:rFonts w:ascii="Times New Roman" w:hAnsi="Times New Roman" w:cs="Times New Roman"/>
          <w:sz w:val="28"/>
          <w:szCs w:val="28"/>
        </w:rPr>
        <w:t>Единому порталу государственных и муниципальных услуг (функций) Ханты-Мансийского автономного округа</w:t>
      </w:r>
      <w:r w:rsidR="00AC1C7C">
        <w:rPr>
          <w:rFonts w:ascii="Times New Roman" w:hAnsi="Times New Roman" w:cs="Times New Roman"/>
          <w:sz w:val="28"/>
          <w:szCs w:val="28"/>
        </w:rPr>
        <w:t xml:space="preserve"> </w:t>
      </w:r>
      <w:r w:rsidR="00AC1C7C" w:rsidRPr="0058611D">
        <w:rPr>
          <w:rFonts w:ascii="Times New Roman" w:hAnsi="Times New Roman" w:cs="Times New Roman"/>
          <w:sz w:val="28"/>
          <w:szCs w:val="28"/>
        </w:rPr>
        <w:t xml:space="preserve">– </w:t>
      </w:r>
      <w:r>
        <w:rPr>
          <w:rFonts w:ascii="Times New Roman" w:hAnsi="Times New Roman" w:cs="Times New Roman"/>
          <w:sz w:val="28"/>
          <w:szCs w:val="28"/>
        </w:rPr>
        <w:t>Югра.</w:t>
      </w:r>
    </w:p>
    <w:p w:rsidR="00B8282F" w:rsidRDefault="00B8282F" w:rsidP="00B8282F">
      <w:pPr>
        <w:spacing w:after="0"/>
        <w:ind w:firstLine="708"/>
        <w:jc w:val="both"/>
      </w:pPr>
      <w:r w:rsidRPr="00BF46BF">
        <w:rPr>
          <w:rFonts w:ascii="Times New Roman" w:hAnsi="Times New Roman" w:cs="Times New Roman"/>
          <w:sz w:val="28"/>
          <w:szCs w:val="28"/>
        </w:rPr>
        <w:t xml:space="preserve">Повышению доступности и качества государственных и муниципальных услуг способствовала интеграция регионального портала государственных услуг с Единым порталом государственных и муниципальных услуг (ЕПГУ), благодаря чему жители города Нижневартовска получили доступ к государственным региональным </w:t>
      </w:r>
      <w:r>
        <w:rPr>
          <w:rFonts w:ascii="Times New Roman" w:hAnsi="Times New Roman" w:cs="Times New Roman"/>
          <w:sz w:val="28"/>
          <w:szCs w:val="28"/>
        </w:rPr>
        <w:t>и муниципальным услугам в электронном виде</w:t>
      </w:r>
      <w:r w:rsidRPr="00BF46BF">
        <w:rPr>
          <w:rFonts w:ascii="Times New Roman" w:hAnsi="Times New Roman" w:cs="Times New Roman"/>
          <w:sz w:val="28"/>
          <w:szCs w:val="28"/>
        </w:rPr>
        <w:t xml:space="preserve">. Это позволяет заказать на модернизированной версии ЕПГУ </w:t>
      </w:r>
      <w:r>
        <w:rPr>
          <w:rFonts w:ascii="Times New Roman" w:hAnsi="Times New Roman" w:cs="Times New Roman"/>
          <w:sz w:val="28"/>
          <w:szCs w:val="28"/>
        </w:rPr>
        <w:t xml:space="preserve">государственные </w:t>
      </w:r>
      <w:r w:rsidRPr="00BF46BF">
        <w:rPr>
          <w:rFonts w:ascii="Times New Roman" w:hAnsi="Times New Roman" w:cs="Times New Roman"/>
          <w:sz w:val="28"/>
          <w:szCs w:val="28"/>
        </w:rPr>
        <w:t xml:space="preserve">региональные </w:t>
      </w:r>
      <w:r>
        <w:rPr>
          <w:rFonts w:ascii="Times New Roman" w:hAnsi="Times New Roman" w:cs="Times New Roman"/>
          <w:sz w:val="28"/>
          <w:szCs w:val="28"/>
        </w:rPr>
        <w:t xml:space="preserve">и муниципальные </w:t>
      </w:r>
      <w:r w:rsidRPr="00BF46BF">
        <w:rPr>
          <w:rFonts w:ascii="Times New Roman" w:hAnsi="Times New Roman" w:cs="Times New Roman"/>
          <w:sz w:val="28"/>
          <w:szCs w:val="28"/>
        </w:rPr>
        <w:t xml:space="preserve">услуги, относящиеся к различным сферам: социальной, жилищно-коммунальной, имущественной, предпринимательской, а также пользоваться всеми преимуществами </w:t>
      </w:r>
      <w:r>
        <w:rPr>
          <w:rFonts w:ascii="Times New Roman" w:hAnsi="Times New Roman" w:cs="Times New Roman"/>
          <w:sz w:val="28"/>
          <w:szCs w:val="28"/>
        </w:rPr>
        <w:t>Единого</w:t>
      </w:r>
      <w:r w:rsidRPr="00BF46BF">
        <w:rPr>
          <w:rFonts w:ascii="Times New Roman" w:hAnsi="Times New Roman" w:cs="Times New Roman"/>
          <w:sz w:val="28"/>
          <w:szCs w:val="28"/>
        </w:rPr>
        <w:t xml:space="preserve"> портала: сервисами электронной оплаты, мобильным доступом к получению услуг, личным кабинетом.</w:t>
      </w:r>
      <w:r w:rsidRPr="00683618">
        <w:t xml:space="preserve"> </w:t>
      </w:r>
      <w:r w:rsidRPr="00683618">
        <w:rPr>
          <w:rFonts w:ascii="Times New Roman" w:hAnsi="Times New Roman" w:cs="Times New Roman"/>
          <w:sz w:val="28"/>
          <w:szCs w:val="28"/>
        </w:rPr>
        <w:t>Рост востребованности электронных услуг связан с новой возможностью доступа к гос</w:t>
      </w:r>
      <w:r>
        <w:rPr>
          <w:rFonts w:ascii="Times New Roman" w:hAnsi="Times New Roman" w:cs="Times New Roman"/>
          <w:sz w:val="28"/>
          <w:szCs w:val="28"/>
        </w:rPr>
        <w:t xml:space="preserve">ударственным </w:t>
      </w:r>
      <w:r w:rsidRPr="00683618">
        <w:rPr>
          <w:rFonts w:ascii="Times New Roman" w:hAnsi="Times New Roman" w:cs="Times New Roman"/>
          <w:sz w:val="28"/>
          <w:szCs w:val="28"/>
        </w:rPr>
        <w:t>услугам с планшетов и мобильных устройств, упрощением интерфейса ЕПГУ и существенной переработкой удобства его использования.</w:t>
      </w:r>
      <w:r>
        <w:t xml:space="preserve"> </w:t>
      </w:r>
    </w:p>
    <w:p w:rsidR="00B8282F" w:rsidRPr="002E66FC" w:rsidRDefault="00B8282F" w:rsidP="00B8282F">
      <w:pPr>
        <w:tabs>
          <w:tab w:val="left" w:pos="567"/>
        </w:tabs>
        <w:autoSpaceDE w:val="0"/>
        <w:autoSpaceDN w:val="0"/>
        <w:adjustRightInd w:val="0"/>
        <w:spacing w:after="0"/>
        <w:ind w:firstLine="709"/>
        <w:jc w:val="both"/>
        <w:rPr>
          <w:rFonts w:ascii="Times New Roman" w:eastAsia="Calibri" w:hAnsi="Times New Roman" w:cs="Times New Roman"/>
          <w:sz w:val="28"/>
          <w:szCs w:val="28"/>
          <w:lang w:eastAsia="en-US"/>
        </w:rPr>
      </w:pPr>
      <w:r w:rsidRPr="002E66FC">
        <w:rPr>
          <w:rFonts w:ascii="Times New Roman" w:eastAsia="Calibri" w:hAnsi="Times New Roman" w:cs="Times New Roman"/>
          <w:sz w:val="28"/>
          <w:szCs w:val="28"/>
          <w:lang w:eastAsia="en-US"/>
        </w:rPr>
        <w:t xml:space="preserve">Использование системы межведомственного электронного взаимодействия призвано уменьшить для заявителя число необходимых </w:t>
      </w:r>
      <w:r w:rsidRPr="002E66FC">
        <w:rPr>
          <w:rFonts w:ascii="Times New Roman" w:eastAsia="Calibri" w:hAnsi="Times New Roman" w:cs="Times New Roman"/>
          <w:sz w:val="28"/>
          <w:szCs w:val="28"/>
          <w:lang w:eastAsia="en-US"/>
        </w:rPr>
        <w:lastRenderedPageBreak/>
        <w:t>посещений органа, предоставляющего услугу, и сократить сроки предоставления услуги.</w:t>
      </w:r>
    </w:p>
    <w:p w:rsidR="00B8282F" w:rsidRPr="002E66FC" w:rsidRDefault="00B8282F" w:rsidP="00B8282F">
      <w:pPr>
        <w:tabs>
          <w:tab w:val="left" w:pos="0"/>
          <w:tab w:val="left" w:pos="960"/>
        </w:tabs>
        <w:autoSpaceDE w:val="0"/>
        <w:autoSpaceDN w:val="0"/>
        <w:adjustRightInd w:val="0"/>
        <w:spacing w:after="0"/>
        <w:ind w:firstLine="709"/>
        <w:jc w:val="both"/>
        <w:rPr>
          <w:rFonts w:ascii="Times New Roman" w:eastAsia="Times New Roman" w:hAnsi="Times New Roman" w:cs="Times New Roman"/>
          <w:sz w:val="28"/>
          <w:szCs w:val="28"/>
        </w:rPr>
      </w:pPr>
      <w:r w:rsidRPr="002E66FC">
        <w:rPr>
          <w:rFonts w:ascii="Times New Roman" w:eastAsia="Times New Roman" w:hAnsi="Times New Roman" w:cs="Times New Roman"/>
          <w:sz w:val="28"/>
          <w:szCs w:val="28"/>
        </w:rPr>
        <w:t>В рамках развития информационного общества в 2014-2016 годах произведена оцифровка 1</w:t>
      </w:r>
      <w:r w:rsidRPr="002E66FC">
        <w:rPr>
          <w:rFonts w:ascii="Times New Roman" w:eastAsia="Calibri" w:hAnsi="Times New Roman" w:cs="Times New Roman"/>
          <w:sz w:val="28"/>
          <w:szCs w:val="28"/>
          <w:lang w:eastAsia="en-US"/>
        </w:rPr>
        <w:t> </w:t>
      </w:r>
      <w:r w:rsidRPr="002E66FC">
        <w:rPr>
          <w:rFonts w:ascii="Times New Roman" w:eastAsia="Times New Roman" w:hAnsi="Times New Roman" w:cs="Times New Roman"/>
          <w:sz w:val="28"/>
          <w:szCs w:val="28"/>
        </w:rPr>
        <w:t>329 архивных дел в объеме более 360 тыс. страниц.</w:t>
      </w:r>
    </w:p>
    <w:p w:rsidR="00B8282F" w:rsidRPr="002E66FC" w:rsidRDefault="00B8282F" w:rsidP="00B8282F">
      <w:pPr>
        <w:tabs>
          <w:tab w:val="left" w:pos="0"/>
          <w:tab w:val="left" w:pos="960"/>
        </w:tabs>
        <w:autoSpaceDE w:val="0"/>
        <w:autoSpaceDN w:val="0"/>
        <w:adjustRightInd w:val="0"/>
        <w:spacing w:after="0"/>
        <w:ind w:firstLine="709"/>
        <w:jc w:val="both"/>
        <w:rPr>
          <w:rFonts w:ascii="Times New Roman" w:eastAsia="Times New Roman" w:hAnsi="Times New Roman" w:cs="Times New Roman"/>
          <w:sz w:val="28"/>
          <w:szCs w:val="28"/>
        </w:rPr>
      </w:pPr>
      <w:r w:rsidRPr="002E66FC">
        <w:rPr>
          <w:rFonts w:ascii="Times New Roman" w:eastAsia="Times New Roman" w:hAnsi="Times New Roman" w:cs="Times New Roman"/>
          <w:sz w:val="28"/>
          <w:szCs w:val="28"/>
        </w:rPr>
        <w:t>В результате повышен процент оцифрованных документов, что позволяет обеспечить сохранность исторически значимых документов.</w:t>
      </w:r>
    </w:p>
    <w:p w:rsidR="00B8282F" w:rsidRPr="002E66FC" w:rsidRDefault="00B8282F" w:rsidP="00B8282F">
      <w:pPr>
        <w:tabs>
          <w:tab w:val="left" w:pos="0"/>
          <w:tab w:val="left" w:pos="960"/>
        </w:tabs>
        <w:autoSpaceDE w:val="0"/>
        <w:autoSpaceDN w:val="0"/>
        <w:adjustRightInd w:val="0"/>
        <w:spacing w:after="0"/>
        <w:ind w:firstLine="709"/>
        <w:jc w:val="both"/>
        <w:rPr>
          <w:rFonts w:ascii="Times New Roman" w:eastAsia="Times New Roman" w:hAnsi="Times New Roman" w:cs="Times New Roman"/>
          <w:sz w:val="28"/>
          <w:szCs w:val="28"/>
        </w:rPr>
      </w:pPr>
      <w:r w:rsidRPr="002E66FC">
        <w:rPr>
          <w:rFonts w:ascii="Times New Roman" w:eastAsia="Times New Roman" w:hAnsi="Times New Roman" w:cs="Times New Roman"/>
          <w:sz w:val="28"/>
          <w:szCs w:val="28"/>
        </w:rPr>
        <w:t xml:space="preserve">Приобретено программное обеспечение - программный модуль </w:t>
      </w:r>
      <w:r w:rsidR="0071279D">
        <w:rPr>
          <w:rFonts w:ascii="Times New Roman" w:eastAsia="Times New Roman" w:hAnsi="Times New Roman" w:cs="Times New Roman"/>
          <w:sz w:val="28"/>
          <w:szCs w:val="28"/>
        </w:rPr>
        <w:t>«</w:t>
      </w:r>
      <w:r w:rsidRPr="002E66FC">
        <w:rPr>
          <w:rFonts w:ascii="Times New Roman" w:eastAsia="Times New Roman" w:hAnsi="Times New Roman" w:cs="Times New Roman"/>
          <w:sz w:val="28"/>
          <w:szCs w:val="28"/>
        </w:rPr>
        <w:t>Научный архив</w:t>
      </w:r>
      <w:r w:rsidR="0071279D">
        <w:rPr>
          <w:rFonts w:ascii="Times New Roman" w:eastAsia="Times New Roman" w:hAnsi="Times New Roman" w:cs="Times New Roman"/>
          <w:sz w:val="28"/>
          <w:szCs w:val="28"/>
        </w:rPr>
        <w:t>»</w:t>
      </w:r>
      <w:r w:rsidRPr="002E66FC">
        <w:rPr>
          <w:rFonts w:ascii="Times New Roman" w:eastAsia="Times New Roman" w:hAnsi="Times New Roman" w:cs="Times New Roman"/>
          <w:sz w:val="28"/>
          <w:szCs w:val="28"/>
        </w:rPr>
        <w:t xml:space="preserve"> для муниципального бюджетного учреждения </w:t>
      </w:r>
      <w:r w:rsidR="0071279D">
        <w:rPr>
          <w:rFonts w:ascii="Times New Roman" w:eastAsia="Times New Roman" w:hAnsi="Times New Roman" w:cs="Times New Roman"/>
          <w:sz w:val="28"/>
          <w:szCs w:val="28"/>
        </w:rPr>
        <w:t>«</w:t>
      </w:r>
      <w:r w:rsidRPr="002E66FC">
        <w:rPr>
          <w:rFonts w:ascii="Times New Roman" w:eastAsia="Times New Roman" w:hAnsi="Times New Roman" w:cs="Times New Roman"/>
          <w:sz w:val="28"/>
          <w:szCs w:val="28"/>
        </w:rPr>
        <w:t>Нижневартовский краеведческий музей имени Тимофея Дмитриевича Шуваева</w:t>
      </w:r>
      <w:r w:rsidR="0071279D">
        <w:rPr>
          <w:rFonts w:ascii="Times New Roman" w:eastAsia="Times New Roman" w:hAnsi="Times New Roman" w:cs="Times New Roman"/>
          <w:sz w:val="28"/>
          <w:szCs w:val="28"/>
        </w:rPr>
        <w:t>»</w:t>
      </w:r>
      <w:r w:rsidRPr="002E66FC">
        <w:rPr>
          <w:rFonts w:ascii="Times New Roman" w:eastAsia="Times New Roman" w:hAnsi="Times New Roman" w:cs="Times New Roman"/>
          <w:sz w:val="28"/>
          <w:szCs w:val="28"/>
        </w:rPr>
        <w:t>.</w:t>
      </w:r>
    </w:p>
    <w:p w:rsidR="00B8282F" w:rsidRPr="002E66FC" w:rsidRDefault="00B8282F" w:rsidP="00B8282F">
      <w:pPr>
        <w:tabs>
          <w:tab w:val="left" w:pos="0"/>
          <w:tab w:val="left" w:pos="567"/>
        </w:tabs>
        <w:autoSpaceDE w:val="0"/>
        <w:autoSpaceDN w:val="0"/>
        <w:adjustRightInd w:val="0"/>
        <w:spacing w:after="0"/>
        <w:ind w:firstLine="709"/>
        <w:jc w:val="both"/>
        <w:rPr>
          <w:rFonts w:ascii="Times New Roman" w:eastAsia="Times New Roman" w:hAnsi="Times New Roman" w:cs="Times New Roman"/>
          <w:sz w:val="28"/>
          <w:szCs w:val="28"/>
        </w:rPr>
      </w:pPr>
      <w:r w:rsidRPr="002E66FC">
        <w:rPr>
          <w:rFonts w:ascii="Times New Roman" w:eastAsia="Times New Roman" w:hAnsi="Times New Roman" w:cs="Times New Roman"/>
          <w:bCs/>
          <w:sz w:val="28"/>
          <w:szCs w:val="28"/>
        </w:rPr>
        <w:t xml:space="preserve">В </w:t>
      </w:r>
      <w:r>
        <w:rPr>
          <w:rFonts w:ascii="Times New Roman" w:eastAsia="Times New Roman" w:hAnsi="Times New Roman" w:cs="Times New Roman"/>
          <w:bCs/>
          <w:sz w:val="28"/>
          <w:szCs w:val="28"/>
        </w:rPr>
        <w:t>течение последних лет</w:t>
      </w:r>
      <w:r w:rsidRPr="002E66FC">
        <w:rPr>
          <w:rFonts w:ascii="Times New Roman" w:eastAsia="Times New Roman" w:hAnsi="Times New Roman" w:cs="Times New Roman"/>
          <w:bCs/>
          <w:sz w:val="28"/>
          <w:szCs w:val="28"/>
        </w:rPr>
        <w:t xml:space="preserve"> на территории города проводилась работа по развитию сети центров общественного доступа к информации, государственным и муниципальным услугам, предоставляемым в электронной форме на территории города Нижневартовска. </w:t>
      </w:r>
      <w:r w:rsidRPr="002E66FC">
        <w:rPr>
          <w:rFonts w:ascii="Times New Roman" w:eastAsia="Times New Roman" w:hAnsi="Times New Roman" w:cs="Times New Roman"/>
          <w:sz w:val="28"/>
          <w:szCs w:val="28"/>
        </w:rPr>
        <w:t xml:space="preserve">Увеличение количества и улучшение качества рабочих мест позволяет повысить уровень доступа населения города </w:t>
      </w:r>
      <w:r w:rsidR="00AC1C7C">
        <w:rPr>
          <w:rFonts w:ascii="Times New Roman" w:eastAsia="Times New Roman" w:hAnsi="Times New Roman" w:cs="Times New Roman"/>
          <w:sz w:val="28"/>
          <w:szCs w:val="28"/>
        </w:rPr>
        <w:t>к</w:t>
      </w:r>
      <w:r w:rsidRPr="002E66FC">
        <w:rPr>
          <w:rFonts w:ascii="Times New Roman" w:eastAsia="Times New Roman" w:hAnsi="Times New Roman" w:cs="Times New Roman"/>
          <w:sz w:val="28"/>
          <w:szCs w:val="28"/>
        </w:rPr>
        <w:t xml:space="preserve"> информации государственных и муниципальных органов власти, государственным и муниципальным услугам, предоставляемым в электронной форме на территории города Нижневартовска.</w:t>
      </w:r>
    </w:p>
    <w:p w:rsidR="00B8282F" w:rsidRDefault="00B8282F" w:rsidP="00B8282F">
      <w:pPr>
        <w:spacing w:after="0"/>
        <w:ind w:firstLine="708"/>
        <w:jc w:val="both"/>
        <w:rPr>
          <w:rFonts w:ascii="Times New Roman" w:hAnsi="Times New Roman" w:cs="Times New Roman"/>
          <w:sz w:val="28"/>
          <w:szCs w:val="28"/>
        </w:rPr>
      </w:pPr>
      <w:r w:rsidRPr="00BF46BF">
        <w:rPr>
          <w:rFonts w:ascii="Times New Roman" w:hAnsi="Times New Roman" w:cs="Times New Roman"/>
          <w:sz w:val="28"/>
          <w:szCs w:val="28"/>
        </w:rPr>
        <w:t>Основными приоритетными направлениями развития сферы информационно-коммуникационных технологий должны стать следующие:</w:t>
      </w:r>
    </w:p>
    <w:p w:rsidR="00B8282F" w:rsidRPr="00074116" w:rsidRDefault="00B8282F" w:rsidP="00B8282F">
      <w:pPr>
        <w:pStyle w:val="aa"/>
        <w:numPr>
          <w:ilvl w:val="0"/>
          <w:numId w:val="28"/>
        </w:numPr>
        <w:spacing w:after="0"/>
        <w:ind w:left="567" w:hanging="283"/>
        <w:jc w:val="both"/>
        <w:rPr>
          <w:rFonts w:ascii="Times New Roman" w:hAnsi="Times New Roman" w:cs="Times New Roman"/>
          <w:sz w:val="28"/>
          <w:szCs w:val="28"/>
        </w:rPr>
      </w:pPr>
      <w:r w:rsidRPr="00074116">
        <w:rPr>
          <w:rFonts w:ascii="Times New Roman" w:hAnsi="Times New Roman" w:cs="Times New Roman"/>
          <w:sz w:val="28"/>
          <w:szCs w:val="28"/>
        </w:rPr>
        <w:t>нормативное регулирование;</w:t>
      </w:r>
    </w:p>
    <w:p w:rsidR="00B8282F" w:rsidRPr="00074116" w:rsidRDefault="00B8282F" w:rsidP="00B8282F">
      <w:pPr>
        <w:pStyle w:val="aa"/>
        <w:numPr>
          <w:ilvl w:val="0"/>
          <w:numId w:val="28"/>
        </w:numPr>
        <w:spacing w:after="0"/>
        <w:ind w:left="567" w:hanging="283"/>
        <w:jc w:val="both"/>
        <w:rPr>
          <w:rFonts w:ascii="Times New Roman" w:hAnsi="Times New Roman" w:cs="Times New Roman"/>
          <w:sz w:val="28"/>
          <w:szCs w:val="28"/>
        </w:rPr>
      </w:pPr>
      <w:r w:rsidRPr="00074116">
        <w:rPr>
          <w:rFonts w:ascii="Times New Roman" w:hAnsi="Times New Roman" w:cs="Times New Roman"/>
          <w:sz w:val="28"/>
          <w:szCs w:val="28"/>
        </w:rPr>
        <w:t>кадры и образование;</w:t>
      </w:r>
    </w:p>
    <w:p w:rsidR="00B8282F" w:rsidRPr="00074116" w:rsidRDefault="00B8282F" w:rsidP="00B8282F">
      <w:pPr>
        <w:pStyle w:val="aa"/>
        <w:numPr>
          <w:ilvl w:val="0"/>
          <w:numId w:val="28"/>
        </w:numPr>
        <w:spacing w:after="0"/>
        <w:ind w:left="567" w:hanging="283"/>
        <w:jc w:val="both"/>
        <w:rPr>
          <w:rFonts w:ascii="Times New Roman" w:hAnsi="Times New Roman" w:cs="Times New Roman"/>
          <w:sz w:val="28"/>
          <w:szCs w:val="28"/>
        </w:rPr>
      </w:pPr>
      <w:r w:rsidRPr="00074116">
        <w:rPr>
          <w:rFonts w:ascii="Times New Roman" w:hAnsi="Times New Roman" w:cs="Times New Roman"/>
          <w:sz w:val="28"/>
          <w:szCs w:val="28"/>
        </w:rPr>
        <w:t xml:space="preserve">формирование исследовательских компетенций и технических заделов; </w:t>
      </w:r>
    </w:p>
    <w:p w:rsidR="00B8282F" w:rsidRPr="00074116" w:rsidRDefault="00B8282F" w:rsidP="00B8282F">
      <w:pPr>
        <w:pStyle w:val="aa"/>
        <w:numPr>
          <w:ilvl w:val="0"/>
          <w:numId w:val="28"/>
        </w:numPr>
        <w:spacing w:after="0"/>
        <w:ind w:left="567" w:hanging="283"/>
        <w:jc w:val="both"/>
        <w:rPr>
          <w:rFonts w:ascii="Times New Roman" w:hAnsi="Times New Roman" w:cs="Times New Roman"/>
          <w:sz w:val="28"/>
          <w:szCs w:val="28"/>
        </w:rPr>
      </w:pPr>
      <w:r w:rsidRPr="00074116">
        <w:rPr>
          <w:rFonts w:ascii="Times New Roman" w:hAnsi="Times New Roman" w:cs="Times New Roman"/>
          <w:sz w:val="28"/>
          <w:szCs w:val="28"/>
        </w:rPr>
        <w:t xml:space="preserve">информационная инфраструктура; </w:t>
      </w:r>
    </w:p>
    <w:p w:rsidR="00B8282F" w:rsidRDefault="00B8282F" w:rsidP="00B8282F">
      <w:pPr>
        <w:pStyle w:val="aa"/>
        <w:numPr>
          <w:ilvl w:val="0"/>
          <w:numId w:val="28"/>
        </w:numPr>
        <w:spacing w:after="0"/>
        <w:ind w:left="567" w:hanging="283"/>
        <w:jc w:val="both"/>
        <w:rPr>
          <w:rFonts w:ascii="Times New Roman" w:hAnsi="Times New Roman" w:cs="Times New Roman"/>
          <w:sz w:val="28"/>
          <w:szCs w:val="28"/>
        </w:rPr>
      </w:pPr>
      <w:r w:rsidRPr="00074116">
        <w:rPr>
          <w:rFonts w:ascii="Times New Roman" w:hAnsi="Times New Roman" w:cs="Times New Roman"/>
          <w:sz w:val="28"/>
          <w:szCs w:val="28"/>
        </w:rPr>
        <w:t>информационная безопасность.</w:t>
      </w:r>
    </w:p>
    <w:p w:rsidR="00B8282F" w:rsidRDefault="00B8282F" w:rsidP="00B8282F">
      <w:pPr>
        <w:spacing w:after="0"/>
        <w:ind w:firstLine="567"/>
        <w:jc w:val="both"/>
        <w:rPr>
          <w:rFonts w:ascii="Times New Roman" w:hAnsi="Times New Roman" w:cs="Times New Roman"/>
          <w:sz w:val="28"/>
          <w:szCs w:val="28"/>
        </w:rPr>
      </w:pPr>
      <w:r>
        <w:rPr>
          <w:rFonts w:ascii="Times New Roman" w:hAnsi="Times New Roman" w:cs="Times New Roman"/>
          <w:sz w:val="28"/>
          <w:szCs w:val="28"/>
        </w:rPr>
        <w:t>Нормативное регулирование направлено на</w:t>
      </w:r>
      <w:r w:rsidRPr="00074116">
        <w:rPr>
          <w:rFonts w:ascii="Times New Roman" w:hAnsi="Times New Roman" w:cs="Times New Roman"/>
          <w:sz w:val="28"/>
          <w:szCs w:val="28"/>
        </w:rPr>
        <w:t xml:space="preserve"> формирование новой регуляторной среды, обеспечивающей благоприятный правовой режим для возникновения и развития современных технологий, а также для осуществления экономической деятельности, связанной с их использованием.</w:t>
      </w:r>
    </w:p>
    <w:p w:rsidR="00B8282F" w:rsidRPr="00F63D60" w:rsidRDefault="00B8282F" w:rsidP="00B8282F">
      <w:pPr>
        <w:spacing w:after="0"/>
        <w:ind w:firstLine="708"/>
        <w:jc w:val="both"/>
        <w:rPr>
          <w:rFonts w:ascii="Times New Roman" w:hAnsi="Times New Roman" w:cs="Times New Roman"/>
          <w:sz w:val="28"/>
          <w:szCs w:val="28"/>
        </w:rPr>
      </w:pPr>
      <w:r w:rsidRPr="00F63D60">
        <w:rPr>
          <w:rFonts w:ascii="Times New Roman" w:hAnsi="Times New Roman" w:cs="Times New Roman"/>
          <w:sz w:val="28"/>
          <w:szCs w:val="28"/>
        </w:rPr>
        <w:t>Основными целями направления</w:t>
      </w:r>
      <w:r>
        <w:rPr>
          <w:rFonts w:ascii="Times New Roman" w:hAnsi="Times New Roman" w:cs="Times New Roman"/>
          <w:sz w:val="28"/>
          <w:szCs w:val="28"/>
        </w:rPr>
        <w:t xml:space="preserve"> в области</w:t>
      </w:r>
      <w:r w:rsidRPr="00F63D60">
        <w:rPr>
          <w:rFonts w:ascii="Times New Roman" w:hAnsi="Times New Roman" w:cs="Times New Roman"/>
          <w:sz w:val="28"/>
          <w:szCs w:val="28"/>
        </w:rPr>
        <w:t xml:space="preserve"> кадров и образования, являются: cоздание условий для подготовки кадров; совершенствование системы образования; рынок труда; создание системы мотивации по освоению необходимых компетенций и участию кадров в развитии информационного общества.</w:t>
      </w:r>
    </w:p>
    <w:p w:rsidR="00B8282F" w:rsidRDefault="00B8282F" w:rsidP="00B8282F">
      <w:pPr>
        <w:spacing w:after="0"/>
        <w:ind w:firstLine="708"/>
        <w:jc w:val="both"/>
        <w:rPr>
          <w:rFonts w:ascii="Times New Roman" w:hAnsi="Times New Roman" w:cs="Times New Roman"/>
          <w:sz w:val="28"/>
          <w:szCs w:val="28"/>
        </w:rPr>
      </w:pPr>
      <w:r>
        <w:rPr>
          <w:rFonts w:ascii="Times New Roman" w:hAnsi="Times New Roman" w:cs="Times New Roman"/>
          <w:sz w:val="28"/>
          <w:szCs w:val="28"/>
        </w:rPr>
        <w:t>Формирование</w:t>
      </w:r>
      <w:r w:rsidRPr="00F63D60">
        <w:rPr>
          <w:rFonts w:ascii="Times New Roman" w:hAnsi="Times New Roman" w:cs="Times New Roman"/>
          <w:sz w:val="28"/>
          <w:szCs w:val="28"/>
        </w:rPr>
        <w:t xml:space="preserve"> исследовательских компетенций и технологических заделов</w:t>
      </w:r>
      <w:r>
        <w:rPr>
          <w:rFonts w:ascii="Times New Roman" w:hAnsi="Times New Roman" w:cs="Times New Roman"/>
          <w:sz w:val="28"/>
          <w:szCs w:val="28"/>
        </w:rPr>
        <w:t xml:space="preserve"> направлено на</w:t>
      </w:r>
      <w:r w:rsidRPr="00F63D60">
        <w:rPr>
          <w:rFonts w:ascii="Times New Roman" w:hAnsi="Times New Roman" w:cs="Times New Roman"/>
          <w:sz w:val="28"/>
          <w:szCs w:val="28"/>
        </w:rPr>
        <w:t xml:space="preserve"> создание системы поддержки поисковых, прикладных исследований в области информационно-коммуникационных технологий.</w:t>
      </w:r>
    </w:p>
    <w:p w:rsidR="00B8282F" w:rsidRPr="00892171" w:rsidRDefault="00B8282F" w:rsidP="00B8282F">
      <w:pPr>
        <w:spacing w:after="0"/>
        <w:ind w:firstLine="708"/>
        <w:jc w:val="both"/>
        <w:rPr>
          <w:rFonts w:ascii="Times New Roman" w:hAnsi="Times New Roman" w:cs="Times New Roman"/>
          <w:sz w:val="28"/>
          <w:szCs w:val="28"/>
        </w:rPr>
      </w:pPr>
      <w:r w:rsidRPr="00006B9F">
        <w:rPr>
          <w:rFonts w:ascii="Times New Roman" w:hAnsi="Times New Roman" w:cs="Times New Roman"/>
          <w:sz w:val="28"/>
          <w:szCs w:val="28"/>
        </w:rPr>
        <w:lastRenderedPageBreak/>
        <w:t>Основными целями направления, касающегося информационной инфраструктуры, являются: развитие сетей связи системы российских центров обработки данных, внедрение цифровых платформ, а также создание эффективной системы сбора, обработки, хранения и предоставления потреби</w:t>
      </w:r>
      <w:r w:rsidR="00AC1C7C">
        <w:rPr>
          <w:rFonts w:ascii="Times New Roman" w:hAnsi="Times New Roman" w:cs="Times New Roman"/>
          <w:sz w:val="28"/>
          <w:szCs w:val="28"/>
        </w:rPr>
        <w:t xml:space="preserve">телям актуальных и достоверных </w:t>
      </w:r>
      <w:r w:rsidRPr="00006B9F">
        <w:rPr>
          <w:rFonts w:ascii="Times New Roman" w:hAnsi="Times New Roman" w:cs="Times New Roman"/>
          <w:sz w:val="28"/>
          <w:szCs w:val="28"/>
        </w:rPr>
        <w:t>данных.</w:t>
      </w:r>
      <w:r w:rsidRPr="00892171">
        <w:rPr>
          <w:rFonts w:ascii="Times New Roman" w:hAnsi="Times New Roman" w:cs="Times New Roman"/>
          <w:sz w:val="28"/>
          <w:szCs w:val="28"/>
        </w:rPr>
        <w:t xml:space="preserve"> </w:t>
      </w:r>
    </w:p>
    <w:p w:rsidR="00B8282F" w:rsidRPr="00CD3EA9" w:rsidRDefault="00B8282F" w:rsidP="00B8282F">
      <w:pPr>
        <w:spacing w:after="0"/>
        <w:ind w:firstLine="708"/>
        <w:jc w:val="both"/>
        <w:rPr>
          <w:rFonts w:ascii="Times New Roman" w:hAnsi="Times New Roman" w:cs="Times New Roman"/>
          <w:sz w:val="28"/>
          <w:szCs w:val="28"/>
        </w:rPr>
      </w:pPr>
      <w:r>
        <w:rPr>
          <w:rFonts w:ascii="Times New Roman" w:hAnsi="Times New Roman" w:cs="Times New Roman"/>
          <w:sz w:val="28"/>
          <w:szCs w:val="28"/>
        </w:rPr>
        <w:t>Информационная безопасность направлена на</w:t>
      </w:r>
      <w:r w:rsidRPr="00CD3EA9">
        <w:rPr>
          <w:rFonts w:ascii="Times New Roman" w:hAnsi="Times New Roman" w:cs="Times New Roman"/>
          <w:sz w:val="28"/>
          <w:szCs w:val="28"/>
        </w:rPr>
        <w:t xml:space="preserve"> достижение состояния защищенности личности, общества и государства от внутренних и внешних информационных угроз</w:t>
      </w:r>
      <w:r>
        <w:rPr>
          <w:rFonts w:ascii="Times New Roman" w:hAnsi="Times New Roman" w:cs="Times New Roman"/>
          <w:sz w:val="28"/>
          <w:szCs w:val="28"/>
        </w:rPr>
        <w:t xml:space="preserve">. </w:t>
      </w:r>
    </w:p>
    <w:p w:rsidR="00B8282F" w:rsidRDefault="00B8282F" w:rsidP="00B8282F">
      <w:pPr>
        <w:spacing w:after="0"/>
        <w:ind w:firstLine="284"/>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Для Нижневартовска по направлению </w:t>
      </w:r>
      <w:r w:rsidR="0071279D">
        <w:rPr>
          <w:rFonts w:ascii="Times New Roman" w:hAnsi="Times New Roman" w:cs="Times New Roman"/>
          <w:sz w:val="28"/>
          <w:szCs w:val="28"/>
        </w:rPr>
        <w:t>«</w:t>
      </w:r>
      <w:r>
        <w:rPr>
          <w:rFonts w:ascii="Times New Roman" w:hAnsi="Times New Roman" w:cs="Times New Roman"/>
          <w:sz w:val="28"/>
          <w:szCs w:val="28"/>
        </w:rPr>
        <w:t>Кадры и образование</w:t>
      </w:r>
      <w:r w:rsidR="0071279D">
        <w:rPr>
          <w:rFonts w:ascii="Times New Roman" w:hAnsi="Times New Roman" w:cs="Times New Roman"/>
          <w:sz w:val="28"/>
          <w:szCs w:val="28"/>
        </w:rPr>
        <w:t>»</w:t>
      </w:r>
      <w:r>
        <w:rPr>
          <w:rFonts w:ascii="Times New Roman" w:hAnsi="Times New Roman" w:cs="Times New Roman"/>
          <w:sz w:val="28"/>
          <w:szCs w:val="28"/>
        </w:rPr>
        <w:t xml:space="preserve"> система образования обеспечит цифровую экономику компетентными кадрами в 2020 году:</w:t>
      </w:r>
    </w:p>
    <w:p w:rsidR="00B8282F" w:rsidRDefault="00B8282F" w:rsidP="00B8282F">
      <w:pPr>
        <w:spacing w:after="0"/>
        <w:ind w:firstLine="708"/>
        <w:jc w:val="both"/>
        <w:rPr>
          <w:rFonts w:ascii="Times New Roman" w:hAnsi="Times New Roman" w:cs="Times New Roman"/>
          <w:sz w:val="28"/>
          <w:szCs w:val="28"/>
        </w:rPr>
      </w:pPr>
      <w:r>
        <w:rPr>
          <w:rFonts w:ascii="Times New Roman" w:hAnsi="Times New Roman" w:cs="Times New Roman"/>
          <w:sz w:val="28"/>
          <w:szCs w:val="28"/>
        </w:rPr>
        <w:t>-количество выпускников системы профессионального образования компетенциями цифровой экономики – 560 чел.;</w:t>
      </w:r>
    </w:p>
    <w:p w:rsidR="00B8282F" w:rsidRDefault="00B8282F" w:rsidP="00B8282F">
      <w:pPr>
        <w:spacing w:after="0"/>
        <w:ind w:firstLine="708"/>
        <w:jc w:val="both"/>
        <w:rPr>
          <w:rFonts w:ascii="Times New Roman" w:hAnsi="Times New Roman" w:cs="Times New Roman"/>
          <w:sz w:val="28"/>
          <w:szCs w:val="28"/>
        </w:rPr>
      </w:pPr>
      <w:r>
        <w:rPr>
          <w:rFonts w:ascii="Times New Roman" w:hAnsi="Times New Roman" w:cs="Times New Roman"/>
          <w:sz w:val="28"/>
          <w:szCs w:val="28"/>
        </w:rPr>
        <w:t>-количество выпускников системы высшего профессионального образования по ИТ-специальностям составит примерно 150 чел.;</w:t>
      </w:r>
    </w:p>
    <w:p w:rsidR="00B8282F" w:rsidRDefault="00B8282F" w:rsidP="00B8282F">
      <w:pPr>
        <w:spacing w:after="0"/>
        <w:ind w:firstLine="708"/>
        <w:jc w:val="both"/>
        <w:rPr>
          <w:rFonts w:ascii="Times New Roman" w:hAnsi="Times New Roman" w:cs="Times New Roman"/>
          <w:sz w:val="28"/>
          <w:szCs w:val="28"/>
        </w:rPr>
      </w:pPr>
      <w:r w:rsidRPr="00302A2B">
        <w:rPr>
          <w:rFonts w:ascii="Times New Roman" w:hAnsi="Times New Roman" w:cs="Times New Roman"/>
          <w:sz w:val="28"/>
          <w:szCs w:val="28"/>
        </w:rPr>
        <w:t xml:space="preserve">- </w:t>
      </w:r>
      <w:r>
        <w:rPr>
          <w:rFonts w:ascii="Times New Roman" w:hAnsi="Times New Roman" w:cs="Times New Roman"/>
          <w:sz w:val="28"/>
          <w:szCs w:val="28"/>
        </w:rPr>
        <w:t>к</w:t>
      </w:r>
      <w:r w:rsidRPr="00302A2B">
        <w:rPr>
          <w:rFonts w:ascii="Times New Roman" w:hAnsi="Times New Roman" w:cs="Times New Roman"/>
          <w:sz w:val="28"/>
          <w:szCs w:val="28"/>
        </w:rPr>
        <w:t>оличество специалистов, прошедших переобучение в рамках дополнительного образования</w:t>
      </w:r>
      <w:r w:rsidR="00AC1C7C">
        <w:rPr>
          <w:rFonts w:ascii="Times New Roman" w:hAnsi="Times New Roman" w:cs="Times New Roman"/>
          <w:sz w:val="28"/>
          <w:szCs w:val="28"/>
        </w:rPr>
        <w:t xml:space="preserve">, </w:t>
      </w:r>
      <w:r>
        <w:rPr>
          <w:rFonts w:ascii="Times New Roman" w:hAnsi="Times New Roman" w:cs="Times New Roman"/>
          <w:sz w:val="28"/>
          <w:szCs w:val="28"/>
        </w:rPr>
        <w:t>составит примерно 944 чел.;</w:t>
      </w:r>
    </w:p>
    <w:p w:rsidR="00B8282F" w:rsidRPr="00CA2E3D" w:rsidRDefault="00B8282F" w:rsidP="00B8282F">
      <w:pPr>
        <w:spacing w:after="0"/>
        <w:ind w:firstLine="708"/>
        <w:jc w:val="both"/>
        <w:rPr>
          <w:rFonts w:ascii="Times New Roman" w:hAnsi="Times New Roman" w:cs="Times New Roman"/>
          <w:sz w:val="28"/>
          <w:szCs w:val="28"/>
        </w:rPr>
      </w:pPr>
      <w:r w:rsidRPr="00CA2E3D">
        <w:rPr>
          <w:rFonts w:ascii="Times New Roman" w:hAnsi="Times New Roman" w:cs="Times New Roman"/>
          <w:sz w:val="28"/>
          <w:szCs w:val="28"/>
        </w:rPr>
        <w:t xml:space="preserve">- </w:t>
      </w:r>
      <w:r>
        <w:rPr>
          <w:rFonts w:ascii="Times New Roman" w:hAnsi="Times New Roman" w:cs="Times New Roman"/>
          <w:sz w:val="28"/>
          <w:szCs w:val="28"/>
        </w:rPr>
        <w:t>д</w:t>
      </w:r>
      <w:r w:rsidRPr="00CA2E3D">
        <w:rPr>
          <w:rFonts w:ascii="Times New Roman" w:hAnsi="Times New Roman" w:cs="Times New Roman"/>
          <w:sz w:val="28"/>
          <w:szCs w:val="28"/>
        </w:rPr>
        <w:t>оля крупных и средних компаний, использующих для набора и работы с сотрудниками профиль компетенций и персональную траекторию развития -10%;</w:t>
      </w:r>
    </w:p>
    <w:p w:rsidR="00B8282F" w:rsidRPr="005F67C7" w:rsidRDefault="00B8282F" w:rsidP="00B8282F">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5F67C7">
        <w:rPr>
          <w:rFonts w:ascii="Times New Roman" w:hAnsi="Times New Roman" w:cs="Times New Roman"/>
          <w:sz w:val="28"/>
          <w:szCs w:val="28"/>
        </w:rPr>
        <w:t>доля населения,</w:t>
      </w:r>
      <w:r>
        <w:rPr>
          <w:rFonts w:ascii="Times New Roman" w:hAnsi="Times New Roman" w:cs="Times New Roman"/>
          <w:sz w:val="28"/>
          <w:szCs w:val="28"/>
        </w:rPr>
        <w:t xml:space="preserve"> обладающего цифровыми навыками - 40 %</w:t>
      </w:r>
      <w:r w:rsidRPr="005F67C7">
        <w:rPr>
          <w:rFonts w:ascii="Times New Roman" w:hAnsi="Times New Roman" w:cs="Times New Roman"/>
          <w:sz w:val="28"/>
          <w:szCs w:val="28"/>
        </w:rPr>
        <w:t xml:space="preserve">; </w:t>
      </w:r>
    </w:p>
    <w:p w:rsidR="00B8282F" w:rsidRPr="005F67C7" w:rsidRDefault="00B8282F" w:rsidP="00B8282F">
      <w:pPr>
        <w:spacing w:after="0"/>
        <w:ind w:firstLine="708"/>
        <w:jc w:val="both"/>
        <w:rPr>
          <w:rFonts w:ascii="Times New Roman" w:hAnsi="Times New Roman" w:cs="Times New Roman"/>
          <w:sz w:val="28"/>
          <w:szCs w:val="28"/>
        </w:rPr>
      </w:pPr>
      <w:r w:rsidRPr="005F67C7">
        <w:rPr>
          <w:rFonts w:ascii="Times New Roman" w:hAnsi="Times New Roman" w:cs="Times New Roman"/>
          <w:sz w:val="28"/>
          <w:szCs w:val="28"/>
        </w:rPr>
        <w:t>в отношении информационной инфраструктуры:</w:t>
      </w:r>
    </w:p>
    <w:p w:rsidR="00B8282F" w:rsidRPr="003948B8" w:rsidRDefault="00B8282F" w:rsidP="00B8282F">
      <w:pPr>
        <w:spacing w:after="0"/>
        <w:ind w:firstLine="709"/>
        <w:jc w:val="both"/>
        <w:rPr>
          <w:rFonts w:ascii="Times New Roman" w:hAnsi="Times New Roman" w:cs="Times New Roman"/>
          <w:sz w:val="28"/>
          <w:szCs w:val="28"/>
        </w:rPr>
      </w:pPr>
      <w:r>
        <w:rPr>
          <w:rFonts w:ascii="Times New Roman" w:hAnsi="Times New Roman" w:cs="Times New Roman"/>
          <w:sz w:val="28"/>
          <w:szCs w:val="28"/>
        </w:rPr>
        <w:t>-</w:t>
      </w:r>
      <w:r w:rsidRPr="003948B8">
        <w:rPr>
          <w:rFonts w:ascii="Times New Roman" w:hAnsi="Times New Roman" w:cs="Times New Roman"/>
          <w:sz w:val="28"/>
          <w:szCs w:val="28"/>
        </w:rPr>
        <w:t xml:space="preserve">доля домашних хозяйств, имеющих широкополосный доступ к сети </w:t>
      </w:r>
      <w:r w:rsidR="0071279D">
        <w:rPr>
          <w:rFonts w:ascii="Times New Roman" w:hAnsi="Times New Roman" w:cs="Times New Roman"/>
          <w:sz w:val="28"/>
          <w:szCs w:val="28"/>
        </w:rPr>
        <w:t>«</w:t>
      </w:r>
      <w:r w:rsidRPr="003948B8">
        <w:rPr>
          <w:rFonts w:ascii="Times New Roman" w:hAnsi="Times New Roman" w:cs="Times New Roman"/>
          <w:sz w:val="28"/>
          <w:szCs w:val="28"/>
        </w:rPr>
        <w:t>Интернет</w:t>
      </w:r>
      <w:r w:rsidR="0071279D">
        <w:rPr>
          <w:rFonts w:ascii="Times New Roman" w:hAnsi="Times New Roman" w:cs="Times New Roman"/>
          <w:sz w:val="28"/>
          <w:szCs w:val="28"/>
        </w:rPr>
        <w:t>»</w:t>
      </w:r>
      <w:r w:rsidRPr="003948B8">
        <w:rPr>
          <w:rFonts w:ascii="Times New Roman" w:hAnsi="Times New Roman" w:cs="Times New Roman"/>
          <w:sz w:val="28"/>
          <w:szCs w:val="28"/>
        </w:rPr>
        <w:t xml:space="preserve"> (10</w:t>
      </w:r>
      <w:r w:rsidR="00AC1C7C">
        <w:rPr>
          <w:rFonts w:ascii="Times New Roman" w:hAnsi="Times New Roman" w:cs="Times New Roman"/>
          <w:sz w:val="28"/>
          <w:szCs w:val="28"/>
        </w:rPr>
        <w:t xml:space="preserve">0 мбит/с) составит к 2024 году </w:t>
      </w:r>
      <w:r w:rsidRPr="003948B8">
        <w:rPr>
          <w:rFonts w:ascii="Times New Roman" w:hAnsi="Times New Roman" w:cs="Times New Roman"/>
          <w:sz w:val="28"/>
          <w:szCs w:val="28"/>
        </w:rPr>
        <w:t>97%</w:t>
      </w:r>
      <w:r>
        <w:rPr>
          <w:rFonts w:ascii="Times New Roman" w:hAnsi="Times New Roman" w:cs="Times New Roman"/>
          <w:sz w:val="28"/>
          <w:szCs w:val="28"/>
        </w:rPr>
        <w:t>;</w:t>
      </w:r>
    </w:p>
    <w:p w:rsidR="00B8282F" w:rsidRPr="005F67C7" w:rsidRDefault="00B8282F" w:rsidP="00B8282F">
      <w:pPr>
        <w:spacing w:after="0"/>
        <w:ind w:firstLine="708"/>
        <w:jc w:val="both"/>
        <w:rPr>
          <w:rFonts w:ascii="Times New Roman" w:hAnsi="Times New Roman" w:cs="Times New Roman"/>
          <w:sz w:val="28"/>
          <w:szCs w:val="28"/>
        </w:rPr>
      </w:pPr>
      <w:r w:rsidRPr="005F67C7">
        <w:rPr>
          <w:rFonts w:ascii="Times New Roman" w:hAnsi="Times New Roman" w:cs="Times New Roman"/>
          <w:sz w:val="28"/>
          <w:szCs w:val="28"/>
        </w:rPr>
        <w:t xml:space="preserve">в отношении информационной безопасности: </w:t>
      </w:r>
    </w:p>
    <w:p w:rsidR="00B8282F" w:rsidRPr="005F67C7" w:rsidRDefault="00B8282F" w:rsidP="00B8282F">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5F67C7">
        <w:rPr>
          <w:rFonts w:ascii="Times New Roman" w:hAnsi="Times New Roman" w:cs="Times New Roman"/>
          <w:sz w:val="28"/>
          <w:szCs w:val="28"/>
        </w:rPr>
        <w:t>доля субъектов, использующих стандарты безопасного информационного взаимодействия государственных и обществ</w:t>
      </w:r>
      <w:r>
        <w:rPr>
          <w:rFonts w:ascii="Times New Roman" w:hAnsi="Times New Roman" w:cs="Times New Roman"/>
          <w:sz w:val="28"/>
          <w:szCs w:val="28"/>
        </w:rPr>
        <w:t>енных институтов - 75 %</w:t>
      </w:r>
      <w:r w:rsidRPr="005F67C7">
        <w:rPr>
          <w:rFonts w:ascii="Times New Roman" w:hAnsi="Times New Roman" w:cs="Times New Roman"/>
          <w:sz w:val="28"/>
          <w:szCs w:val="28"/>
        </w:rPr>
        <w:t xml:space="preserve">; </w:t>
      </w:r>
    </w:p>
    <w:p w:rsidR="00B8282F" w:rsidRPr="005F67C7" w:rsidRDefault="00B8282F" w:rsidP="00B8282F">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5F67C7">
        <w:rPr>
          <w:rFonts w:ascii="Times New Roman" w:hAnsi="Times New Roman" w:cs="Times New Roman"/>
          <w:sz w:val="28"/>
          <w:szCs w:val="28"/>
        </w:rPr>
        <w:t xml:space="preserve">доля внутреннего сетевого трафика российского сегмента сети </w:t>
      </w:r>
      <w:r w:rsidR="0071279D">
        <w:rPr>
          <w:rFonts w:ascii="Times New Roman" w:hAnsi="Times New Roman" w:cs="Times New Roman"/>
          <w:sz w:val="28"/>
          <w:szCs w:val="28"/>
        </w:rPr>
        <w:t>«</w:t>
      </w:r>
      <w:r w:rsidRPr="005F67C7">
        <w:rPr>
          <w:rFonts w:ascii="Times New Roman" w:hAnsi="Times New Roman" w:cs="Times New Roman"/>
          <w:sz w:val="28"/>
          <w:szCs w:val="28"/>
        </w:rPr>
        <w:t>Интернет</w:t>
      </w:r>
      <w:r w:rsidR="0071279D">
        <w:rPr>
          <w:rFonts w:ascii="Times New Roman" w:hAnsi="Times New Roman" w:cs="Times New Roman"/>
          <w:sz w:val="28"/>
          <w:szCs w:val="28"/>
        </w:rPr>
        <w:t>»</w:t>
      </w:r>
      <w:r w:rsidRPr="005F67C7">
        <w:rPr>
          <w:rFonts w:ascii="Times New Roman" w:hAnsi="Times New Roman" w:cs="Times New Roman"/>
          <w:sz w:val="28"/>
          <w:szCs w:val="28"/>
        </w:rPr>
        <w:t>, маршрутизируемая через ин</w:t>
      </w:r>
      <w:r>
        <w:rPr>
          <w:rFonts w:ascii="Times New Roman" w:hAnsi="Times New Roman" w:cs="Times New Roman"/>
          <w:sz w:val="28"/>
          <w:szCs w:val="28"/>
        </w:rPr>
        <w:t>остранные серверы - 5 %</w:t>
      </w:r>
      <w:r w:rsidRPr="005F67C7">
        <w:rPr>
          <w:rFonts w:ascii="Times New Roman" w:hAnsi="Times New Roman" w:cs="Times New Roman"/>
          <w:sz w:val="28"/>
          <w:szCs w:val="28"/>
        </w:rPr>
        <w:t>.</w:t>
      </w:r>
    </w:p>
    <w:p w:rsidR="00B8282F" w:rsidRDefault="00B8282F" w:rsidP="00B8282F">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Формирование информационного общества и развитие приоритетных его направлений </w:t>
      </w:r>
      <w:r w:rsidRPr="00DC5953">
        <w:rPr>
          <w:rFonts w:ascii="Times New Roman" w:hAnsi="Times New Roman" w:cs="Times New Roman"/>
          <w:sz w:val="28"/>
          <w:szCs w:val="28"/>
        </w:rPr>
        <w:t xml:space="preserve">обеспечивается за счет достижения показателей </w:t>
      </w:r>
      <w:r w:rsidR="0071279D">
        <w:rPr>
          <w:rFonts w:ascii="Times New Roman" w:hAnsi="Times New Roman" w:cs="Times New Roman"/>
          <w:sz w:val="28"/>
          <w:szCs w:val="28"/>
        </w:rPr>
        <w:t>«</w:t>
      </w:r>
      <w:r w:rsidRPr="00DC5953">
        <w:rPr>
          <w:rFonts w:ascii="Times New Roman" w:hAnsi="Times New Roman" w:cs="Times New Roman"/>
          <w:sz w:val="28"/>
          <w:szCs w:val="28"/>
        </w:rPr>
        <w:t>дорожной карты</w:t>
      </w:r>
      <w:r w:rsidR="0071279D">
        <w:rPr>
          <w:rFonts w:ascii="Times New Roman" w:hAnsi="Times New Roman" w:cs="Times New Roman"/>
          <w:sz w:val="28"/>
          <w:szCs w:val="28"/>
        </w:rPr>
        <w:t>»</w:t>
      </w:r>
      <w:r w:rsidRPr="00DC5953">
        <w:rPr>
          <w:rFonts w:ascii="Times New Roman" w:hAnsi="Times New Roman" w:cs="Times New Roman"/>
          <w:sz w:val="28"/>
          <w:szCs w:val="28"/>
        </w:rPr>
        <w:t xml:space="preserve"> программы </w:t>
      </w:r>
      <w:r w:rsidR="0071279D">
        <w:rPr>
          <w:rFonts w:ascii="Times New Roman" w:hAnsi="Times New Roman" w:cs="Times New Roman"/>
          <w:sz w:val="28"/>
          <w:szCs w:val="28"/>
        </w:rPr>
        <w:t>«</w:t>
      </w:r>
      <w:r w:rsidRPr="00DC5953">
        <w:rPr>
          <w:rFonts w:ascii="Times New Roman" w:hAnsi="Times New Roman" w:cs="Times New Roman"/>
          <w:sz w:val="28"/>
          <w:szCs w:val="28"/>
        </w:rPr>
        <w:t>Цифровая экономика Российской Федерации</w:t>
      </w:r>
      <w:r w:rsidR="0071279D">
        <w:rPr>
          <w:rFonts w:ascii="Times New Roman" w:hAnsi="Times New Roman" w:cs="Times New Roman"/>
          <w:sz w:val="28"/>
          <w:szCs w:val="28"/>
        </w:rPr>
        <w:t>»</w:t>
      </w:r>
      <w:r w:rsidRPr="00DC5953">
        <w:rPr>
          <w:rFonts w:ascii="Times New Roman" w:hAnsi="Times New Roman" w:cs="Times New Roman"/>
          <w:sz w:val="28"/>
          <w:szCs w:val="28"/>
        </w:rPr>
        <w:t>.</w:t>
      </w:r>
      <w:r>
        <w:rPr>
          <w:rFonts w:ascii="Times New Roman" w:hAnsi="Times New Roman" w:cs="Times New Roman"/>
          <w:sz w:val="28"/>
          <w:szCs w:val="28"/>
        </w:rPr>
        <w:t xml:space="preserve"> </w:t>
      </w:r>
    </w:p>
    <w:p w:rsidR="00B8282F" w:rsidRPr="00BF46BF" w:rsidRDefault="00B8282F" w:rsidP="00B8282F">
      <w:pPr>
        <w:spacing w:after="0"/>
        <w:ind w:firstLine="708"/>
        <w:jc w:val="both"/>
        <w:rPr>
          <w:rFonts w:ascii="Times New Roman" w:hAnsi="Times New Roman" w:cs="Times New Roman"/>
          <w:sz w:val="28"/>
          <w:szCs w:val="28"/>
        </w:rPr>
      </w:pPr>
      <w:r w:rsidRPr="00BF46BF">
        <w:rPr>
          <w:rFonts w:ascii="Times New Roman" w:hAnsi="Times New Roman" w:cs="Times New Roman"/>
          <w:sz w:val="28"/>
          <w:szCs w:val="28"/>
        </w:rPr>
        <w:t>Передовые технологии позволят решить ряд важных задач, направленных на повышение эффективности управления:</w:t>
      </w:r>
    </w:p>
    <w:p w:rsidR="00B8282F" w:rsidRPr="00BF46BF" w:rsidRDefault="00B8282F" w:rsidP="00B8282F">
      <w:pPr>
        <w:spacing w:after="0"/>
        <w:ind w:firstLine="708"/>
        <w:jc w:val="both"/>
        <w:rPr>
          <w:rFonts w:ascii="Times New Roman" w:hAnsi="Times New Roman" w:cs="Times New Roman"/>
          <w:sz w:val="28"/>
          <w:szCs w:val="28"/>
        </w:rPr>
      </w:pPr>
      <w:r w:rsidRPr="00BF46BF">
        <w:rPr>
          <w:rFonts w:ascii="Times New Roman" w:hAnsi="Times New Roman" w:cs="Times New Roman"/>
          <w:sz w:val="28"/>
          <w:szCs w:val="28"/>
        </w:rPr>
        <w:t>- обеспечить равный доступ граждан и организаций к современным технологиям;</w:t>
      </w:r>
    </w:p>
    <w:p w:rsidR="00B8282F" w:rsidRPr="00BF46BF" w:rsidRDefault="00B8282F" w:rsidP="00B8282F">
      <w:pPr>
        <w:spacing w:after="0"/>
        <w:ind w:firstLine="708"/>
        <w:jc w:val="both"/>
        <w:rPr>
          <w:rFonts w:ascii="Times New Roman" w:hAnsi="Times New Roman" w:cs="Times New Roman"/>
          <w:sz w:val="28"/>
          <w:szCs w:val="28"/>
        </w:rPr>
      </w:pPr>
      <w:r w:rsidRPr="00BF46BF">
        <w:rPr>
          <w:rFonts w:ascii="Times New Roman" w:hAnsi="Times New Roman" w:cs="Times New Roman"/>
          <w:sz w:val="28"/>
          <w:szCs w:val="28"/>
        </w:rPr>
        <w:t>- осуществить информатизацию государственного и муниципального управления;</w:t>
      </w:r>
    </w:p>
    <w:p w:rsidR="00B8282F" w:rsidRPr="00BF46BF" w:rsidRDefault="00B8282F" w:rsidP="00B8282F">
      <w:pPr>
        <w:spacing w:after="0"/>
        <w:ind w:firstLine="708"/>
        <w:jc w:val="both"/>
        <w:rPr>
          <w:rFonts w:ascii="Times New Roman" w:hAnsi="Times New Roman" w:cs="Times New Roman"/>
          <w:sz w:val="28"/>
          <w:szCs w:val="28"/>
        </w:rPr>
      </w:pPr>
      <w:r w:rsidRPr="00BF46BF">
        <w:rPr>
          <w:rFonts w:ascii="Times New Roman" w:hAnsi="Times New Roman" w:cs="Times New Roman"/>
          <w:sz w:val="28"/>
          <w:szCs w:val="28"/>
        </w:rPr>
        <w:lastRenderedPageBreak/>
        <w:t>- способствовать развитию образования и производства в сфере информационно-коммуникационных технологий и программного обеспечения.</w:t>
      </w:r>
    </w:p>
    <w:p w:rsidR="00B8282F" w:rsidRPr="00BF46BF" w:rsidRDefault="00B8282F" w:rsidP="00B8282F">
      <w:pPr>
        <w:spacing w:after="0"/>
        <w:ind w:firstLine="708"/>
        <w:jc w:val="both"/>
        <w:rPr>
          <w:rFonts w:ascii="Times New Roman" w:hAnsi="Times New Roman" w:cs="Times New Roman"/>
          <w:sz w:val="28"/>
          <w:szCs w:val="28"/>
        </w:rPr>
      </w:pPr>
      <w:r w:rsidRPr="00BF46BF">
        <w:rPr>
          <w:rFonts w:ascii="Times New Roman" w:hAnsi="Times New Roman" w:cs="Times New Roman"/>
          <w:sz w:val="28"/>
          <w:szCs w:val="28"/>
        </w:rPr>
        <w:t>Основными приоритетными направлениями развития сферы информационно-коммуникационных технологий должны стать следующие:</w:t>
      </w:r>
    </w:p>
    <w:p w:rsidR="00B8282F" w:rsidRPr="00BF46BF" w:rsidRDefault="00B8282F" w:rsidP="00B8282F">
      <w:pPr>
        <w:spacing w:after="0"/>
        <w:ind w:firstLine="708"/>
        <w:jc w:val="both"/>
        <w:rPr>
          <w:rFonts w:ascii="Times New Roman" w:hAnsi="Times New Roman" w:cs="Times New Roman"/>
          <w:sz w:val="28"/>
          <w:szCs w:val="28"/>
        </w:rPr>
      </w:pPr>
      <w:r w:rsidRPr="00BF46BF">
        <w:rPr>
          <w:rFonts w:ascii="Times New Roman" w:hAnsi="Times New Roman" w:cs="Times New Roman"/>
          <w:sz w:val="28"/>
          <w:szCs w:val="28"/>
        </w:rPr>
        <w:t>- повышение качества жизни населения города за счет использования современных информационных и телекоммуникационных технологий;</w:t>
      </w:r>
    </w:p>
    <w:p w:rsidR="00B8282F" w:rsidRPr="00BF46BF" w:rsidRDefault="00B8282F" w:rsidP="00B8282F">
      <w:pPr>
        <w:spacing w:after="0"/>
        <w:ind w:firstLine="708"/>
        <w:jc w:val="both"/>
        <w:rPr>
          <w:rFonts w:ascii="Times New Roman" w:hAnsi="Times New Roman" w:cs="Times New Roman"/>
          <w:sz w:val="28"/>
          <w:szCs w:val="28"/>
        </w:rPr>
      </w:pPr>
      <w:r w:rsidRPr="00BF46BF">
        <w:rPr>
          <w:rFonts w:ascii="Times New Roman" w:hAnsi="Times New Roman" w:cs="Times New Roman"/>
          <w:sz w:val="28"/>
          <w:szCs w:val="28"/>
        </w:rPr>
        <w:t>- модернизация системы муниципального управления;</w:t>
      </w:r>
    </w:p>
    <w:p w:rsidR="00B8282F" w:rsidRPr="00BF46BF" w:rsidRDefault="00B8282F" w:rsidP="00B8282F">
      <w:pPr>
        <w:spacing w:after="0"/>
        <w:ind w:firstLine="708"/>
        <w:jc w:val="both"/>
        <w:rPr>
          <w:rFonts w:ascii="Times New Roman" w:hAnsi="Times New Roman" w:cs="Times New Roman"/>
          <w:sz w:val="28"/>
          <w:szCs w:val="28"/>
        </w:rPr>
      </w:pPr>
      <w:r w:rsidRPr="00BF46BF">
        <w:rPr>
          <w:rFonts w:ascii="Times New Roman" w:hAnsi="Times New Roman" w:cs="Times New Roman"/>
          <w:sz w:val="28"/>
          <w:szCs w:val="28"/>
        </w:rPr>
        <w:t>- развитие и поддержка сектора информационно-коммуникационных технологий, которое направлено на разработку, внедрение информационных ресурсов и систем на базе научно-образовательных организаций.</w:t>
      </w:r>
    </w:p>
    <w:p w:rsidR="00B8282F" w:rsidRPr="00BF46BF" w:rsidRDefault="00B8282F" w:rsidP="00B8282F">
      <w:pPr>
        <w:spacing w:after="0"/>
        <w:ind w:firstLine="708"/>
        <w:jc w:val="both"/>
        <w:rPr>
          <w:rFonts w:ascii="Times New Roman" w:hAnsi="Times New Roman" w:cs="Times New Roman"/>
          <w:sz w:val="28"/>
          <w:szCs w:val="28"/>
        </w:rPr>
      </w:pPr>
      <w:r>
        <w:rPr>
          <w:rFonts w:ascii="Times New Roman" w:hAnsi="Times New Roman" w:cs="Times New Roman"/>
          <w:sz w:val="28"/>
          <w:szCs w:val="28"/>
        </w:rPr>
        <w:t>Применение передовых технологий и современных информационных систем в период реализации данной стратегии будет выступать основой для роста экономики и модернизации управления.</w:t>
      </w:r>
    </w:p>
    <w:p w:rsidR="00B8282F" w:rsidRDefault="00B8282F" w:rsidP="00B8282F">
      <w:pPr>
        <w:spacing w:after="0"/>
        <w:ind w:firstLine="708"/>
        <w:jc w:val="both"/>
        <w:rPr>
          <w:rFonts w:ascii="Times New Roman" w:hAnsi="Times New Roman" w:cs="Times New Roman"/>
          <w:sz w:val="28"/>
          <w:szCs w:val="28"/>
        </w:rPr>
      </w:pPr>
    </w:p>
    <w:p w:rsidR="00B8282F" w:rsidRDefault="00B8282F" w:rsidP="00B8282F">
      <w:pPr>
        <w:pStyle w:val="aa"/>
        <w:numPr>
          <w:ilvl w:val="1"/>
          <w:numId w:val="27"/>
        </w:numPr>
        <w:spacing w:after="0"/>
        <w:jc w:val="center"/>
        <w:rPr>
          <w:rFonts w:ascii="Times New Roman" w:hAnsi="Times New Roman" w:cs="Times New Roman"/>
          <w:b/>
          <w:sz w:val="28"/>
          <w:szCs w:val="28"/>
        </w:rPr>
      </w:pPr>
      <w:r w:rsidRPr="0066316C">
        <w:rPr>
          <w:rFonts w:ascii="Times New Roman" w:hAnsi="Times New Roman" w:cs="Times New Roman"/>
          <w:b/>
          <w:sz w:val="28"/>
          <w:szCs w:val="28"/>
        </w:rPr>
        <w:t>Проектное управление</w:t>
      </w:r>
    </w:p>
    <w:p w:rsidR="00B8282F" w:rsidRDefault="00B8282F" w:rsidP="00B8282F">
      <w:pPr>
        <w:spacing w:after="0"/>
        <w:jc w:val="both"/>
        <w:rPr>
          <w:rFonts w:ascii="Times New Roman" w:hAnsi="Times New Roman" w:cs="Times New Roman"/>
          <w:b/>
          <w:sz w:val="28"/>
          <w:szCs w:val="28"/>
        </w:rPr>
      </w:pPr>
    </w:p>
    <w:p w:rsidR="00B8282F" w:rsidRDefault="00B8282F" w:rsidP="00B8282F">
      <w:pPr>
        <w:spacing w:after="0"/>
        <w:ind w:firstLine="708"/>
        <w:jc w:val="both"/>
        <w:rPr>
          <w:rFonts w:ascii="Times New Roman" w:hAnsi="Times New Roman" w:cs="Times New Roman"/>
          <w:sz w:val="28"/>
          <w:szCs w:val="28"/>
        </w:rPr>
      </w:pPr>
      <w:r>
        <w:rPr>
          <w:rFonts w:ascii="Times New Roman" w:hAnsi="Times New Roman" w:cs="Times New Roman"/>
          <w:sz w:val="28"/>
          <w:szCs w:val="28"/>
        </w:rPr>
        <w:t>Достижение стратегических целей развития территории, таких как модернизация и перевод ее экономики на инновационный вектор, повышение уровня и качества жизни населения, предполагает необходимость поиска эффективных моделей управления, соответствующих современным условиям хозяйствования. Ключевую роль в данных процессах играет повышение эффективности муниципального управления, ориентированного на концентрацию и рациональное использование ограниченных ресурсов. Как показывает успешный опыт мировой практики, решению указанных проблем способствует внедрение в деятельность органов власти проектного подхода к управлению.</w:t>
      </w:r>
    </w:p>
    <w:p w:rsidR="00B8282F" w:rsidRPr="0066316C" w:rsidRDefault="00B8282F" w:rsidP="00B8282F">
      <w:pPr>
        <w:spacing w:after="0"/>
        <w:ind w:firstLine="708"/>
        <w:jc w:val="both"/>
        <w:rPr>
          <w:rFonts w:ascii="Times New Roman" w:hAnsi="Times New Roman" w:cs="Times New Roman"/>
          <w:sz w:val="28"/>
          <w:szCs w:val="28"/>
        </w:rPr>
      </w:pPr>
      <w:r w:rsidRPr="0066316C">
        <w:rPr>
          <w:rFonts w:ascii="Times New Roman" w:hAnsi="Times New Roman" w:cs="Times New Roman"/>
          <w:sz w:val="28"/>
          <w:szCs w:val="28"/>
        </w:rPr>
        <w:t>Одним из ключевых направлений реализации Стратегии - 2030 является</w:t>
      </w:r>
      <w:r>
        <w:rPr>
          <w:rFonts w:ascii="Times New Roman" w:hAnsi="Times New Roman" w:cs="Times New Roman"/>
          <w:sz w:val="28"/>
          <w:szCs w:val="28"/>
        </w:rPr>
        <w:t xml:space="preserve"> </w:t>
      </w:r>
      <w:r w:rsidRPr="0066316C">
        <w:rPr>
          <w:rFonts w:ascii="Times New Roman" w:hAnsi="Times New Roman" w:cs="Times New Roman"/>
          <w:sz w:val="28"/>
          <w:szCs w:val="28"/>
        </w:rPr>
        <w:t xml:space="preserve">повышение качества </w:t>
      </w:r>
      <w:r>
        <w:rPr>
          <w:rFonts w:ascii="Times New Roman" w:hAnsi="Times New Roman" w:cs="Times New Roman"/>
          <w:sz w:val="28"/>
          <w:szCs w:val="28"/>
        </w:rPr>
        <w:t xml:space="preserve">муниципального </w:t>
      </w:r>
      <w:r w:rsidRPr="0066316C">
        <w:rPr>
          <w:rFonts w:ascii="Times New Roman" w:hAnsi="Times New Roman" w:cs="Times New Roman"/>
          <w:sz w:val="28"/>
          <w:szCs w:val="28"/>
        </w:rPr>
        <w:t>управления посредством внедрения в</w:t>
      </w:r>
      <w:r>
        <w:rPr>
          <w:rFonts w:ascii="Times New Roman" w:hAnsi="Times New Roman" w:cs="Times New Roman"/>
          <w:sz w:val="28"/>
          <w:szCs w:val="28"/>
        </w:rPr>
        <w:t xml:space="preserve"> </w:t>
      </w:r>
      <w:r w:rsidRPr="0066316C">
        <w:rPr>
          <w:rFonts w:ascii="Times New Roman" w:hAnsi="Times New Roman" w:cs="Times New Roman"/>
          <w:sz w:val="28"/>
          <w:szCs w:val="28"/>
        </w:rPr>
        <w:t>работу принципов</w:t>
      </w:r>
      <w:r>
        <w:rPr>
          <w:rFonts w:ascii="Times New Roman" w:hAnsi="Times New Roman" w:cs="Times New Roman"/>
          <w:sz w:val="28"/>
          <w:szCs w:val="28"/>
        </w:rPr>
        <w:t xml:space="preserve"> </w:t>
      </w:r>
      <w:r w:rsidRPr="0066316C">
        <w:rPr>
          <w:rFonts w:ascii="Times New Roman" w:hAnsi="Times New Roman" w:cs="Times New Roman"/>
          <w:sz w:val="28"/>
          <w:szCs w:val="28"/>
        </w:rPr>
        <w:t>проектного управления.</w:t>
      </w:r>
    </w:p>
    <w:p w:rsidR="00B8282F" w:rsidRPr="0066316C" w:rsidRDefault="00B8282F" w:rsidP="00B8282F">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r>
      <w:r w:rsidRPr="0066316C">
        <w:rPr>
          <w:rFonts w:ascii="Times New Roman" w:hAnsi="Times New Roman" w:cs="Times New Roman"/>
          <w:sz w:val="28"/>
          <w:szCs w:val="28"/>
        </w:rPr>
        <w:t xml:space="preserve">Основными мероприятиями развития </w:t>
      </w:r>
      <w:r>
        <w:rPr>
          <w:rFonts w:ascii="Times New Roman" w:hAnsi="Times New Roman" w:cs="Times New Roman"/>
          <w:sz w:val="28"/>
          <w:szCs w:val="28"/>
        </w:rPr>
        <w:t>системы управления проектной деятельностью являются</w:t>
      </w:r>
      <w:r w:rsidRPr="0066316C">
        <w:rPr>
          <w:rFonts w:ascii="Times New Roman" w:hAnsi="Times New Roman" w:cs="Times New Roman"/>
          <w:sz w:val="28"/>
          <w:szCs w:val="28"/>
        </w:rPr>
        <w:t xml:space="preserve"> следующие:</w:t>
      </w:r>
    </w:p>
    <w:p w:rsidR="00B8282F" w:rsidRPr="0066316C" w:rsidRDefault="00B8282F" w:rsidP="00B8282F">
      <w:pPr>
        <w:spacing w:after="0"/>
        <w:ind w:firstLine="708"/>
        <w:jc w:val="both"/>
        <w:rPr>
          <w:rFonts w:ascii="Times New Roman" w:hAnsi="Times New Roman" w:cs="Times New Roman"/>
          <w:sz w:val="28"/>
          <w:szCs w:val="28"/>
        </w:rPr>
      </w:pPr>
      <w:r w:rsidRPr="0066316C">
        <w:rPr>
          <w:rFonts w:ascii="Times New Roman" w:hAnsi="Times New Roman" w:cs="Times New Roman"/>
          <w:sz w:val="28"/>
          <w:szCs w:val="28"/>
        </w:rPr>
        <w:t xml:space="preserve">Организационное обеспечение: доработка имеющейся правовой базы, развитие </w:t>
      </w:r>
      <w:r>
        <w:rPr>
          <w:rFonts w:ascii="Times New Roman" w:hAnsi="Times New Roman" w:cs="Times New Roman"/>
          <w:sz w:val="28"/>
          <w:szCs w:val="28"/>
        </w:rPr>
        <w:t>муниципального проектного офиса</w:t>
      </w:r>
      <w:r w:rsidRPr="0066316C">
        <w:rPr>
          <w:rFonts w:ascii="Times New Roman" w:hAnsi="Times New Roman" w:cs="Times New Roman"/>
          <w:sz w:val="28"/>
          <w:szCs w:val="28"/>
        </w:rPr>
        <w:t>.</w:t>
      </w:r>
    </w:p>
    <w:p w:rsidR="00B8282F" w:rsidRPr="0066316C" w:rsidRDefault="00B8282F" w:rsidP="00B8282F">
      <w:pPr>
        <w:spacing w:after="0"/>
        <w:ind w:firstLine="708"/>
        <w:jc w:val="both"/>
        <w:rPr>
          <w:rFonts w:ascii="Times New Roman" w:hAnsi="Times New Roman" w:cs="Times New Roman"/>
          <w:sz w:val="28"/>
          <w:szCs w:val="28"/>
        </w:rPr>
      </w:pPr>
      <w:r w:rsidRPr="0066316C">
        <w:rPr>
          <w:rFonts w:ascii="Times New Roman" w:hAnsi="Times New Roman" w:cs="Times New Roman"/>
          <w:sz w:val="28"/>
          <w:szCs w:val="28"/>
        </w:rPr>
        <w:t>Техническое обеспечение: внедрение информационной системы</w:t>
      </w:r>
      <w:r>
        <w:rPr>
          <w:rFonts w:ascii="Times New Roman" w:hAnsi="Times New Roman" w:cs="Times New Roman"/>
          <w:sz w:val="28"/>
          <w:szCs w:val="28"/>
        </w:rPr>
        <w:t xml:space="preserve"> </w:t>
      </w:r>
      <w:r w:rsidRPr="0066316C">
        <w:rPr>
          <w:rFonts w:ascii="Times New Roman" w:hAnsi="Times New Roman" w:cs="Times New Roman"/>
          <w:sz w:val="28"/>
          <w:szCs w:val="28"/>
        </w:rPr>
        <w:t>управления проектами, обеспечивающей возможность оперативного</w:t>
      </w:r>
      <w:r>
        <w:rPr>
          <w:rFonts w:ascii="Times New Roman" w:hAnsi="Times New Roman" w:cs="Times New Roman"/>
          <w:sz w:val="28"/>
          <w:szCs w:val="28"/>
        </w:rPr>
        <w:t xml:space="preserve"> </w:t>
      </w:r>
      <w:r w:rsidRPr="0066316C">
        <w:rPr>
          <w:rFonts w:ascii="Times New Roman" w:hAnsi="Times New Roman" w:cs="Times New Roman"/>
          <w:sz w:val="28"/>
          <w:szCs w:val="28"/>
        </w:rPr>
        <w:t>реагирования на отклонения при реализации проектов, управления рисками,</w:t>
      </w:r>
      <w:r>
        <w:rPr>
          <w:rFonts w:ascii="Times New Roman" w:hAnsi="Times New Roman" w:cs="Times New Roman"/>
          <w:sz w:val="28"/>
          <w:szCs w:val="28"/>
        </w:rPr>
        <w:t xml:space="preserve"> </w:t>
      </w:r>
      <w:r w:rsidRPr="0066316C">
        <w:rPr>
          <w:rFonts w:ascii="Times New Roman" w:hAnsi="Times New Roman" w:cs="Times New Roman"/>
          <w:sz w:val="28"/>
          <w:szCs w:val="28"/>
        </w:rPr>
        <w:t>коммуникациями, а также формирование базы знаний.</w:t>
      </w:r>
    </w:p>
    <w:p w:rsidR="00B8282F" w:rsidRPr="0066316C" w:rsidRDefault="00B8282F" w:rsidP="00B8282F">
      <w:pPr>
        <w:spacing w:after="0"/>
        <w:ind w:firstLine="708"/>
        <w:jc w:val="both"/>
        <w:rPr>
          <w:rFonts w:ascii="Times New Roman" w:hAnsi="Times New Roman" w:cs="Times New Roman"/>
          <w:sz w:val="28"/>
          <w:szCs w:val="28"/>
        </w:rPr>
      </w:pPr>
      <w:r w:rsidRPr="0066316C">
        <w:rPr>
          <w:rFonts w:ascii="Times New Roman" w:hAnsi="Times New Roman" w:cs="Times New Roman"/>
          <w:sz w:val="28"/>
          <w:szCs w:val="28"/>
        </w:rPr>
        <w:lastRenderedPageBreak/>
        <w:t>Мотивация и обучение: развитие системы мотивации</w:t>
      </w:r>
      <w:r>
        <w:rPr>
          <w:rFonts w:ascii="Times New Roman" w:hAnsi="Times New Roman" w:cs="Times New Roman"/>
          <w:sz w:val="28"/>
          <w:szCs w:val="28"/>
        </w:rPr>
        <w:t xml:space="preserve"> </w:t>
      </w:r>
      <w:r w:rsidRPr="0066316C">
        <w:rPr>
          <w:rFonts w:ascii="Times New Roman" w:hAnsi="Times New Roman" w:cs="Times New Roman"/>
          <w:sz w:val="28"/>
          <w:szCs w:val="28"/>
        </w:rPr>
        <w:t xml:space="preserve">участников проектной деятельности и использование </w:t>
      </w:r>
      <w:r>
        <w:rPr>
          <w:rFonts w:ascii="Times New Roman" w:hAnsi="Times New Roman" w:cs="Times New Roman"/>
          <w:sz w:val="28"/>
          <w:szCs w:val="28"/>
        </w:rPr>
        <w:t xml:space="preserve">обучающих </w:t>
      </w:r>
      <w:r w:rsidRPr="0066316C">
        <w:rPr>
          <w:rFonts w:ascii="Times New Roman" w:hAnsi="Times New Roman" w:cs="Times New Roman"/>
          <w:sz w:val="28"/>
          <w:szCs w:val="28"/>
        </w:rPr>
        <w:t>программ развития</w:t>
      </w:r>
      <w:r>
        <w:rPr>
          <w:rFonts w:ascii="Times New Roman" w:hAnsi="Times New Roman" w:cs="Times New Roman"/>
          <w:sz w:val="28"/>
          <w:szCs w:val="28"/>
        </w:rPr>
        <w:t xml:space="preserve"> </w:t>
      </w:r>
      <w:r w:rsidRPr="0066316C">
        <w:rPr>
          <w:rFonts w:ascii="Times New Roman" w:hAnsi="Times New Roman" w:cs="Times New Roman"/>
          <w:sz w:val="28"/>
          <w:szCs w:val="28"/>
        </w:rPr>
        <w:t>проектных компетенций.</w:t>
      </w:r>
    </w:p>
    <w:p w:rsidR="00B8282F" w:rsidRPr="0066316C" w:rsidRDefault="00B8282F" w:rsidP="00B8282F">
      <w:pPr>
        <w:spacing w:after="0"/>
        <w:ind w:firstLine="708"/>
        <w:jc w:val="both"/>
        <w:rPr>
          <w:rFonts w:ascii="Times New Roman" w:hAnsi="Times New Roman" w:cs="Times New Roman"/>
          <w:sz w:val="28"/>
          <w:szCs w:val="28"/>
        </w:rPr>
      </w:pPr>
      <w:r w:rsidRPr="0066316C">
        <w:rPr>
          <w:rFonts w:ascii="Times New Roman" w:hAnsi="Times New Roman" w:cs="Times New Roman"/>
          <w:sz w:val="28"/>
          <w:szCs w:val="28"/>
        </w:rPr>
        <w:t>Ожидаемые результаты от внедрения системы управления проектной</w:t>
      </w:r>
      <w:r>
        <w:rPr>
          <w:rFonts w:ascii="Times New Roman" w:hAnsi="Times New Roman" w:cs="Times New Roman"/>
          <w:sz w:val="28"/>
          <w:szCs w:val="28"/>
        </w:rPr>
        <w:t xml:space="preserve"> </w:t>
      </w:r>
      <w:r w:rsidRPr="0066316C">
        <w:rPr>
          <w:rFonts w:ascii="Times New Roman" w:hAnsi="Times New Roman" w:cs="Times New Roman"/>
          <w:sz w:val="28"/>
          <w:szCs w:val="28"/>
        </w:rPr>
        <w:t>деятельностью:</w:t>
      </w:r>
      <w:r>
        <w:rPr>
          <w:rFonts w:ascii="Times New Roman" w:hAnsi="Times New Roman" w:cs="Times New Roman"/>
          <w:sz w:val="28"/>
          <w:szCs w:val="28"/>
        </w:rPr>
        <w:t xml:space="preserve"> </w:t>
      </w:r>
      <w:r w:rsidRPr="0066316C">
        <w:rPr>
          <w:rFonts w:ascii="Times New Roman" w:hAnsi="Times New Roman" w:cs="Times New Roman"/>
          <w:sz w:val="28"/>
          <w:szCs w:val="28"/>
        </w:rPr>
        <w:t>качественные изменения в сфере межведомственного взаимодействия при</w:t>
      </w:r>
      <w:r>
        <w:rPr>
          <w:rFonts w:ascii="Times New Roman" w:hAnsi="Times New Roman" w:cs="Times New Roman"/>
          <w:sz w:val="28"/>
          <w:szCs w:val="28"/>
        </w:rPr>
        <w:t xml:space="preserve"> </w:t>
      </w:r>
      <w:r w:rsidRPr="0066316C">
        <w:rPr>
          <w:rFonts w:ascii="Times New Roman" w:hAnsi="Times New Roman" w:cs="Times New Roman"/>
          <w:sz w:val="28"/>
          <w:szCs w:val="28"/>
        </w:rPr>
        <w:t>исполнении своих функций и полномочий муниципальными служащими;</w:t>
      </w:r>
      <w:r>
        <w:rPr>
          <w:rFonts w:ascii="Times New Roman" w:hAnsi="Times New Roman" w:cs="Times New Roman"/>
          <w:sz w:val="28"/>
          <w:szCs w:val="28"/>
        </w:rPr>
        <w:t xml:space="preserve"> </w:t>
      </w:r>
      <w:r w:rsidRPr="0066316C">
        <w:rPr>
          <w:rFonts w:ascii="Times New Roman" w:hAnsi="Times New Roman" w:cs="Times New Roman"/>
          <w:sz w:val="28"/>
          <w:szCs w:val="28"/>
        </w:rPr>
        <w:t>эффективное и своевременное достижение целей и задач методами</w:t>
      </w:r>
      <w:r>
        <w:rPr>
          <w:rFonts w:ascii="Times New Roman" w:hAnsi="Times New Roman" w:cs="Times New Roman"/>
          <w:sz w:val="28"/>
          <w:szCs w:val="28"/>
        </w:rPr>
        <w:t xml:space="preserve"> </w:t>
      </w:r>
      <w:r w:rsidRPr="0066316C">
        <w:rPr>
          <w:rFonts w:ascii="Times New Roman" w:hAnsi="Times New Roman" w:cs="Times New Roman"/>
          <w:sz w:val="28"/>
          <w:szCs w:val="28"/>
        </w:rPr>
        <w:t>проектного управления в соче</w:t>
      </w:r>
      <w:r>
        <w:rPr>
          <w:rFonts w:ascii="Times New Roman" w:hAnsi="Times New Roman" w:cs="Times New Roman"/>
          <w:sz w:val="28"/>
          <w:szCs w:val="28"/>
        </w:rPr>
        <w:t xml:space="preserve">тании с классическим программно- </w:t>
      </w:r>
      <w:r w:rsidRPr="0066316C">
        <w:rPr>
          <w:rFonts w:ascii="Times New Roman" w:hAnsi="Times New Roman" w:cs="Times New Roman"/>
          <w:sz w:val="28"/>
          <w:szCs w:val="28"/>
        </w:rPr>
        <w:t>целевым</w:t>
      </w:r>
      <w:r>
        <w:rPr>
          <w:rFonts w:ascii="Times New Roman" w:hAnsi="Times New Roman" w:cs="Times New Roman"/>
          <w:sz w:val="28"/>
          <w:szCs w:val="28"/>
        </w:rPr>
        <w:t xml:space="preserve"> </w:t>
      </w:r>
      <w:r w:rsidRPr="0066316C">
        <w:rPr>
          <w:rFonts w:ascii="Times New Roman" w:hAnsi="Times New Roman" w:cs="Times New Roman"/>
          <w:sz w:val="28"/>
          <w:szCs w:val="28"/>
        </w:rPr>
        <w:t>подходом;</w:t>
      </w:r>
      <w:r>
        <w:rPr>
          <w:rFonts w:ascii="Times New Roman" w:hAnsi="Times New Roman" w:cs="Times New Roman"/>
          <w:sz w:val="28"/>
          <w:szCs w:val="28"/>
        </w:rPr>
        <w:t xml:space="preserve"> </w:t>
      </w:r>
      <w:r w:rsidRPr="0066316C">
        <w:rPr>
          <w:rFonts w:ascii="Times New Roman" w:hAnsi="Times New Roman" w:cs="Times New Roman"/>
          <w:sz w:val="28"/>
          <w:szCs w:val="28"/>
        </w:rPr>
        <w:t>развитие культуры проектного управления.</w:t>
      </w:r>
    </w:p>
    <w:p w:rsidR="00B8282F" w:rsidRPr="0066316C" w:rsidRDefault="00B8282F" w:rsidP="00B8282F">
      <w:pPr>
        <w:spacing w:after="0"/>
        <w:ind w:firstLine="709"/>
        <w:jc w:val="both"/>
        <w:rPr>
          <w:rFonts w:ascii="Times New Roman" w:hAnsi="Times New Roman" w:cs="Times New Roman"/>
          <w:sz w:val="28"/>
          <w:szCs w:val="28"/>
        </w:rPr>
      </w:pPr>
      <w:r w:rsidRPr="0066316C">
        <w:rPr>
          <w:rFonts w:ascii="Times New Roman" w:hAnsi="Times New Roman" w:cs="Times New Roman"/>
          <w:sz w:val="28"/>
          <w:szCs w:val="28"/>
        </w:rPr>
        <w:t xml:space="preserve">Методы проектного управления </w:t>
      </w:r>
      <w:r>
        <w:rPr>
          <w:rFonts w:ascii="Times New Roman" w:hAnsi="Times New Roman" w:cs="Times New Roman"/>
          <w:sz w:val="28"/>
          <w:szCs w:val="28"/>
        </w:rPr>
        <w:t>должны</w:t>
      </w:r>
      <w:r w:rsidRPr="0066316C">
        <w:rPr>
          <w:rFonts w:ascii="Times New Roman" w:hAnsi="Times New Roman" w:cs="Times New Roman"/>
          <w:sz w:val="28"/>
          <w:szCs w:val="28"/>
        </w:rPr>
        <w:t xml:space="preserve"> применяться при реализации</w:t>
      </w:r>
      <w:r>
        <w:rPr>
          <w:rFonts w:ascii="Times New Roman" w:hAnsi="Times New Roman" w:cs="Times New Roman"/>
          <w:sz w:val="28"/>
          <w:szCs w:val="28"/>
        </w:rPr>
        <w:t xml:space="preserve"> </w:t>
      </w:r>
      <w:r w:rsidRPr="0066316C">
        <w:rPr>
          <w:rFonts w:ascii="Times New Roman" w:hAnsi="Times New Roman" w:cs="Times New Roman"/>
          <w:sz w:val="28"/>
          <w:szCs w:val="28"/>
        </w:rPr>
        <w:t>проектов по основным направлениям стратегического развития</w:t>
      </w:r>
      <w:r>
        <w:rPr>
          <w:rFonts w:ascii="Times New Roman" w:hAnsi="Times New Roman" w:cs="Times New Roman"/>
          <w:sz w:val="28"/>
          <w:szCs w:val="28"/>
        </w:rPr>
        <w:t xml:space="preserve"> города Нижневартовска</w:t>
      </w:r>
      <w:r w:rsidRPr="0066316C">
        <w:rPr>
          <w:rFonts w:ascii="Times New Roman" w:hAnsi="Times New Roman" w:cs="Times New Roman"/>
          <w:sz w:val="28"/>
          <w:szCs w:val="28"/>
        </w:rPr>
        <w:t>.</w:t>
      </w:r>
    </w:p>
    <w:p w:rsidR="00B8282F" w:rsidRPr="0066316C" w:rsidRDefault="00B8282F" w:rsidP="00B8282F">
      <w:pPr>
        <w:spacing w:after="0"/>
        <w:ind w:firstLine="708"/>
        <w:jc w:val="both"/>
        <w:rPr>
          <w:rFonts w:ascii="Times New Roman" w:hAnsi="Times New Roman" w:cs="Times New Roman"/>
          <w:sz w:val="28"/>
          <w:szCs w:val="28"/>
        </w:rPr>
      </w:pPr>
      <w:r w:rsidRPr="0066316C">
        <w:rPr>
          <w:rFonts w:ascii="Times New Roman" w:hAnsi="Times New Roman" w:cs="Times New Roman"/>
          <w:sz w:val="28"/>
          <w:szCs w:val="28"/>
        </w:rPr>
        <w:t xml:space="preserve">Все направления </w:t>
      </w:r>
      <w:r>
        <w:rPr>
          <w:rFonts w:ascii="Times New Roman" w:hAnsi="Times New Roman" w:cs="Times New Roman"/>
          <w:sz w:val="28"/>
          <w:szCs w:val="28"/>
        </w:rPr>
        <w:t>можно объединить в две группы</w:t>
      </w:r>
      <w:r w:rsidRPr="0066316C">
        <w:rPr>
          <w:rFonts w:ascii="Times New Roman" w:hAnsi="Times New Roman" w:cs="Times New Roman"/>
          <w:sz w:val="28"/>
          <w:szCs w:val="28"/>
        </w:rPr>
        <w:t>.</w:t>
      </w:r>
    </w:p>
    <w:p w:rsidR="00B8282F" w:rsidRPr="0066316C" w:rsidRDefault="00B8282F" w:rsidP="00B8282F">
      <w:pPr>
        <w:spacing w:after="0"/>
        <w:ind w:firstLine="708"/>
        <w:jc w:val="both"/>
        <w:rPr>
          <w:rFonts w:ascii="Times New Roman" w:hAnsi="Times New Roman" w:cs="Times New Roman"/>
          <w:sz w:val="28"/>
          <w:szCs w:val="28"/>
        </w:rPr>
      </w:pPr>
      <w:r>
        <w:rPr>
          <w:rFonts w:ascii="Times New Roman" w:hAnsi="Times New Roman" w:cs="Times New Roman"/>
          <w:sz w:val="28"/>
          <w:szCs w:val="28"/>
        </w:rPr>
        <w:t>Первая</w:t>
      </w:r>
      <w:r w:rsidRPr="0066316C">
        <w:rPr>
          <w:rFonts w:ascii="Times New Roman" w:hAnsi="Times New Roman" w:cs="Times New Roman"/>
          <w:sz w:val="28"/>
          <w:szCs w:val="28"/>
        </w:rPr>
        <w:t xml:space="preserve"> — это решение социальных вопросов и повышение качества жизни</w:t>
      </w:r>
      <w:r>
        <w:rPr>
          <w:rFonts w:ascii="Times New Roman" w:hAnsi="Times New Roman" w:cs="Times New Roman"/>
          <w:sz w:val="28"/>
          <w:szCs w:val="28"/>
        </w:rPr>
        <w:t xml:space="preserve"> жителей города</w:t>
      </w:r>
      <w:r w:rsidRPr="0066316C">
        <w:rPr>
          <w:rFonts w:ascii="Times New Roman" w:hAnsi="Times New Roman" w:cs="Times New Roman"/>
          <w:sz w:val="28"/>
          <w:szCs w:val="28"/>
        </w:rPr>
        <w:t xml:space="preserve"> (образование, </w:t>
      </w:r>
      <w:r>
        <w:rPr>
          <w:rFonts w:ascii="Times New Roman" w:hAnsi="Times New Roman" w:cs="Times New Roman"/>
          <w:sz w:val="28"/>
          <w:szCs w:val="28"/>
        </w:rPr>
        <w:t xml:space="preserve">культура и спорт, </w:t>
      </w:r>
      <w:r w:rsidRPr="0066316C">
        <w:rPr>
          <w:rFonts w:ascii="Times New Roman" w:hAnsi="Times New Roman" w:cs="Times New Roman"/>
          <w:sz w:val="28"/>
          <w:szCs w:val="28"/>
        </w:rPr>
        <w:t>строительство и</w:t>
      </w:r>
      <w:r>
        <w:rPr>
          <w:rFonts w:ascii="Times New Roman" w:hAnsi="Times New Roman" w:cs="Times New Roman"/>
          <w:sz w:val="28"/>
          <w:szCs w:val="28"/>
        </w:rPr>
        <w:t xml:space="preserve"> </w:t>
      </w:r>
      <w:r w:rsidRPr="0066316C">
        <w:rPr>
          <w:rFonts w:ascii="Times New Roman" w:hAnsi="Times New Roman" w:cs="Times New Roman"/>
          <w:sz w:val="28"/>
          <w:szCs w:val="28"/>
        </w:rPr>
        <w:t>ремонт дорог, улучшение жилищно-коммунальных условий, решение</w:t>
      </w:r>
      <w:r>
        <w:rPr>
          <w:rFonts w:ascii="Times New Roman" w:hAnsi="Times New Roman" w:cs="Times New Roman"/>
          <w:sz w:val="28"/>
          <w:szCs w:val="28"/>
        </w:rPr>
        <w:t xml:space="preserve"> </w:t>
      </w:r>
      <w:r w:rsidRPr="0066316C">
        <w:rPr>
          <w:rFonts w:ascii="Times New Roman" w:hAnsi="Times New Roman" w:cs="Times New Roman"/>
          <w:sz w:val="28"/>
          <w:szCs w:val="28"/>
        </w:rPr>
        <w:t>жилищного вопроса, улучшение экологической обстановки).</w:t>
      </w:r>
    </w:p>
    <w:p w:rsidR="00B8282F" w:rsidRDefault="00B8282F" w:rsidP="00B8282F">
      <w:pPr>
        <w:spacing w:after="0"/>
        <w:ind w:firstLine="708"/>
        <w:jc w:val="both"/>
        <w:rPr>
          <w:rFonts w:ascii="Times New Roman" w:hAnsi="Times New Roman" w:cs="Times New Roman"/>
          <w:sz w:val="28"/>
          <w:szCs w:val="28"/>
        </w:rPr>
      </w:pPr>
      <w:r>
        <w:rPr>
          <w:rFonts w:ascii="Times New Roman" w:hAnsi="Times New Roman" w:cs="Times New Roman"/>
          <w:sz w:val="28"/>
          <w:szCs w:val="28"/>
        </w:rPr>
        <w:t>Вторая группа</w:t>
      </w:r>
      <w:r w:rsidRPr="0066316C">
        <w:rPr>
          <w:rFonts w:ascii="Times New Roman" w:hAnsi="Times New Roman" w:cs="Times New Roman"/>
          <w:sz w:val="28"/>
          <w:szCs w:val="28"/>
        </w:rPr>
        <w:t xml:space="preserve"> посвящен</w:t>
      </w:r>
      <w:r>
        <w:rPr>
          <w:rFonts w:ascii="Times New Roman" w:hAnsi="Times New Roman" w:cs="Times New Roman"/>
          <w:sz w:val="28"/>
          <w:szCs w:val="28"/>
        </w:rPr>
        <w:t>а</w:t>
      </w:r>
      <w:r w:rsidRPr="0066316C">
        <w:rPr>
          <w:rFonts w:ascii="Times New Roman" w:hAnsi="Times New Roman" w:cs="Times New Roman"/>
          <w:sz w:val="28"/>
          <w:szCs w:val="28"/>
        </w:rPr>
        <w:t xml:space="preserve"> развитию экономики - это проекты, которые</w:t>
      </w:r>
      <w:r>
        <w:rPr>
          <w:rFonts w:ascii="Times New Roman" w:hAnsi="Times New Roman" w:cs="Times New Roman"/>
          <w:sz w:val="28"/>
          <w:szCs w:val="28"/>
        </w:rPr>
        <w:t xml:space="preserve"> </w:t>
      </w:r>
      <w:r w:rsidRPr="0066316C">
        <w:rPr>
          <w:rFonts w:ascii="Times New Roman" w:hAnsi="Times New Roman" w:cs="Times New Roman"/>
          <w:sz w:val="28"/>
          <w:szCs w:val="28"/>
        </w:rPr>
        <w:t>позво</w:t>
      </w:r>
      <w:r>
        <w:rPr>
          <w:rFonts w:ascii="Times New Roman" w:hAnsi="Times New Roman" w:cs="Times New Roman"/>
          <w:sz w:val="28"/>
          <w:szCs w:val="28"/>
        </w:rPr>
        <w:t>лят сформировать благоприятную инвестиционную ср</w:t>
      </w:r>
      <w:r w:rsidRPr="0066316C">
        <w:rPr>
          <w:rFonts w:ascii="Times New Roman" w:hAnsi="Times New Roman" w:cs="Times New Roman"/>
          <w:sz w:val="28"/>
          <w:szCs w:val="28"/>
        </w:rPr>
        <w:t xml:space="preserve">еду </w:t>
      </w:r>
      <w:r>
        <w:rPr>
          <w:rFonts w:ascii="Times New Roman" w:hAnsi="Times New Roman" w:cs="Times New Roman"/>
          <w:sz w:val="28"/>
          <w:szCs w:val="28"/>
        </w:rPr>
        <w:t>и</w:t>
      </w:r>
      <w:r w:rsidR="002A0A98">
        <w:rPr>
          <w:rFonts w:ascii="Times New Roman" w:hAnsi="Times New Roman" w:cs="Times New Roman"/>
          <w:sz w:val="28"/>
          <w:szCs w:val="28"/>
        </w:rPr>
        <w:t xml:space="preserve"> комфортные условия для ведения </w:t>
      </w:r>
      <w:r w:rsidRPr="0066316C">
        <w:rPr>
          <w:rFonts w:ascii="Times New Roman" w:hAnsi="Times New Roman" w:cs="Times New Roman"/>
          <w:sz w:val="28"/>
          <w:szCs w:val="28"/>
        </w:rPr>
        <w:t xml:space="preserve">малого </w:t>
      </w:r>
      <w:r>
        <w:rPr>
          <w:rFonts w:ascii="Times New Roman" w:hAnsi="Times New Roman" w:cs="Times New Roman"/>
          <w:sz w:val="28"/>
          <w:szCs w:val="28"/>
        </w:rPr>
        <w:t xml:space="preserve">и среднего </w:t>
      </w:r>
      <w:r w:rsidRPr="0066316C">
        <w:rPr>
          <w:rFonts w:ascii="Times New Roman" w:hAnsi="Times New Roman" w:cs="Times New Roman"/>
          <w:sz w:val="28"/>
          <w:szCs w:val="28"/>
        </w:rPr>
        <w:t>бизнеса, повысить производительность труда,</w:t>
      </w:r>
      <w:r>
        <w:rPr>
          <w:rFonts w:ascii="Times New Roman" w:hAnsi="Times New Roman" w:cs="Times New Roman"/>
          <w:sz w:val="28"/>
          <w:szCs w:val="28"/>
        </w:rPr>
        <w:t xml:space="preserve"> а </w:t>
      </w:r>
      <w:r w:rsidRPr="0066316C">
        <w:rPr>
          <w:rFonts w:ascii="Times New Roman" w:hAnsi="Times New Roman" w:cs="Times New Roman"/>
          <w:sz w:val="28"/>
          <w:szCs w:val="28"/>
        </w:rPr>
        <w:t>также</w:t>
      </w:r>
      <w:r>
        <w:rPr>
          <w:rFonts w:ascii="Times New Roman" w:hAnsi="Times New Roman" w:cs="Times New Roman"/>
          <w:sz w:val="28"/>
          <w:szCs w:val="28"/>
        </w:rPr>
        <w:t xml:space="preserve"> создать дополнительные рабочие места</w:t>
      </w:r>
      <w:r w:rsidRPr="0066316C">
        <w:rPr>
          <w:rFonts w:ascii="Times New Roman" w:hAnsi="Times New Roman" w:cs="Times New Roman"/>
          <w:sz w:val="28"/>
          <w:szCs w:val="28"/>
        </w:rPr>
        <w:t>.</w:t>
      </w:r>
    </w:p>
    <w:p w:rsidR="00B8282F" w:rsidRDefault="00B8282F" w:rsidP="00B8282F">
      <w:pPr>
        <w:spacing w:after="0"/>
        <w:jc w:val="both"/>
        <w:rPr>
          <w:rFonts w:ascii="Times New Roman" w:hAnsi="Times New Roman" w:cs="Times New Roman"/>
          <w:sz w:val="28"/>
          <w:szCs w:val="28"/>
        </w:rPr>
      </w:pPr>
      <w:r>
        <w:rPr>
          <w:rFonts w:ascii="Times New Roman" w:hAnsi="Times New Roman" w:cs="Times New Roman"/>
          <w:sz w:val="28"/>
          <w:szCs w:val="28"/>
        </w:rPr>
        <w:tab/>
        <w:t>Реализуемые проекты должны четко коррелироваться с целями стратегического развития муниципального образования.</w:t>
      </w:r>
    </w:p>
    <w:p w:rsidR="00B8282F" w:rsidRPr="00360EC5" w:rsidRDefault="00B8282F" w:rsidP="00B8282F">
      <w:pPr>
        <w:spacing w:after="0"/>
        <w:ind w:firstLine="708"/>
        <w:jc w:val="both"/>
        <w:rPr>
          <w:rFonts w:ascii="Times New Roman" w:hAnsi="Times New Roman" w:cs="Times New Roman"/>
          <w:sz w:val="28"/>
          <w:szCs w:val="28"/>
        </w:rPr>
      </w:pPr>
      <w:r w:rsidRPr="00360EC5">
        <w:rPr>
          <w:rFonts w:ascii="Times New Roman" w:hAnsi="Times New Roman" w:cs="Times New Roman"/>
          <w:sz w:val="28"/>
          <w:szCs w:val="28"/>
        </w:rPr>
        <w:t>Проектное управление – планирование, организация и контроль деятельности, осуществляемой в виде проектов (портфелей проектов), в том числе установление основополагающих принципов и правил проектной деятельности.</w:t>
      </w:r>
    </w:p>
    <w:p w:rsidR="00B8282F" w:rsidRDefault="00B8282F" w:rsidP="00B8282F">
      <w:pPr>
        <w:spacing w:after="0"/>
        <w:ind w:firstLine="708"/>
        <w:jc w:val="both"/>
        <w:rPr>
          <w:rFonts w:ascii="Times New Roman" w:hAnsi="Times New Roman" w:cs="Times New Roman"/>
          <w:sz w:val="28"/>
          <w:szCs w:val="28"/>
        </w:rPr>
      </w:pPr>
      <w:r w:rsidRPr="00360EC5">
        <w:rPr>
          <w:rFonts w:ascii="Times New Roman" w:hAnsi="Times New Roman" w:cs="Times New Roman"/>
          <w:sz w:val="28"/>
          <w:szCs w:val="28"/>
        </w:rPr>
        <w:t>В основе проектного управления лежат технологии ресурсного планирования и управления рисками, т.е. организация реализации проекта силами небольших команд, где правильно расставлены приоритеты, и каждый член команды несет ответственность за свою часть работы, а результаты предыдущего позволяют реализовывать последующи</w:t>
      </w:r>
      <w:r w:rsidR="002A0A98">
        <w:rPr>
          <w:rFonts w:ascii="Times New Roman" w:hAnsi="Times New Roman" w:cs="Times New Roman"/>
          <w:sz w:val="28"/>
          <w:szCs w:val="28"/>
        </w:rPr>
        <w:t>е</w:t>
      </w:r>
      <w:r w:rsidRPr="00360EC5">
        <w:rPr>
          <w:rFonts w:ascii="Times New Roman" w:hAnsi="Times New Roman" w:cs="Times New Roman"/>
          <w:sz w:val="28"/>
          <w:szCs w:val="28"/>
        </w:rPr>
        <w:t xml:space="preserve"> этапы.</w:t>
      </w:r>
    </w:p>
    <w:p w:rsidR="00B8282F" w:rsidRDefault="00B8282F" w:rsidP="00B8282F">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Со второго полугодия 2016 </w:t>
      </w:r>
      <w:r w:rsidRPr="0059448D">
        <w:rPr>
          <w:rFonts w:ascii="Times New Roman" w:hAnsi="Times New Roman" w:cs="Times New Roman"/>
          <w:sz w:val="28"/>
          <w:szCs w:val="28"/>
        </w:rPr>
        <w:t>года в администрации города внедряется технология проектного управления, позволяющая максимально эффективно использовать финансовые, материальные и трудовые ресурсы для достижения поставленных целей и задач.</w:t>
      </w:r>
    </w:p>
    <w:p w:rsidR="00B8282F" w:rsidRPr="0059448D" w:rsidRDefault="00B8282F" w:rsidP="00B8282F">
      <w:pPr>
        <w:spacing w:after="0"/>
        <w:ind w:firstLine="708"/>
        <w:jc w:val="both"/>
        <w:rPr>
          <w:rFonts w:ascii="Times New Roman" w:hAnsi="Times New Roman" w:cs="Times New Roman"/>
          <w:sz w:val="28"/>
          <w:szCs w:val="28"/>
        </w:rPr>
      </w:pPr>
      <w:r w:rsidRPr="0059448D">
        <w:rPr>
          <w:rFonts w:ascii="Times New Roman" w:hAnsi="Times New Roman" w:cs="Times New Roman"/>
          <w:sz w:val="28"/>
          <w:szCs w:val="28"/>
        </w:rPr>
        <w:t>Город Нижневартовск принимает участие в 11 портфелях проектов автономного округа, из них:</w:t>
      </w:r>
    </w:p>
    <w:p w:rsidR="00B8282F" w:rsidRPr="0059448D" w:rsidRDefault="00B8282F" w:rsidP="00B8282F">
      <w:pPr>
        <w:spacing w:after="0"/>
        <w:ind w:firstLine="708"/>
        <w:jc w:val="both"/>
        <w:rPr>
          <w:rFonts w:ascii="Times New Roman" w:hAnsi="Times New Roman" w:cs="Times New Roman"/>
          <w:sz w:val="28"/>
          <w:szCs w:val="28"/>
        </w:rPr>
      </w:pPr>
      <w:r w:rsidRPr="0059448D">
        <w:rPr>
          <w:rFonts w:ascii="Times New Roman" w:hAnsi="Times New Roman" w:cs="Times New Roman"/>
          <w:sz w:val="28"/>
          <w:szCs w:val="28"/>
        </w:rPr>
        <w:lastRenderedPageBreak/>
        <w:t>- 5 портфелей проектов автономного округа, основанных на федеральных приоритетных проектах по основным направлениям стратегического развития Российской Федерации:</w:t>
      </w:r>
    </w:p>
    <w:p w:rsidR="00B8282F" w:rsidRPr="00A97D9F" w:rsidRDefault="00B8282F" w:rsidP="00B8282F">
      <w:pPr>
        <w:pStyle w:val="aa"/>
        <w:numPr>
          <w:ilvl w:val="0"/>
          <w:numId w:val="29"/>
        </w:numPr>
        <w:spacing w:after="0"/>
        <w:jc w:val="both"/>
        <w:rPr>
          <w:rFonts w:ascii="Times New Roman" w:hAnsi="Times New Roman" w:cs="Times New Roman"/>
          <w:sz w:val="28"/>
          <w:szCs w:val="28"/>
        </w:rPr>
      </w:pPr>
      <w:r w:rsidRPr="00A97D9F">
        <w:rPr>
          <w:rFonts w:ascii="Times New Roman" w:hAnsi="Times New Roman" w:cs="Times New Roman"/>
          <w:sz w:val="28"/>
          <w:szCs w:val="28"/>
        </w:rPr>
        <w:t>создание новых мест в общеобразовательных организациях Ханты-Мансийского автономного округа – Югры в соответствии с прогнозируемой потребностью и современными условиями обучения в 2017-2025 годах;</w:t>
      </w:r>
    </w:p>
    <w:p w:rsidR="00B8282F" w:rsidRPr="00A97D9F" w:rsidRDefault="00B8282F" w:rsidP="00B8282F">
      <w:pPr>
        <w:pStyle w:val="aa"/>
        <w:numPr>
          <w:ilvl w:val="0"/>
          <w:numId w:val="29"/>
        </w:numPr>
        <w:spacing w:after="0"/>
        <w:jc w:val="both"/>
        <w:rPr>
          <w:rFonts w:ascii="Times New Roman" w:hAnsi="Times New Roman" w:cs="Times New Roman"/>
          <w:sz w:val="28"/>
          <w:szCs w:val="28"/>
        </w:rPr>
      </w:pPr>
      <w:r w:rsidRPr="00A97D9F">
        <w:rPr>
          <w:rFonts w:ascii="Times New Roman" w:hAnsi="Times New Roman" w:cs="Times New Roman"/>
          <w:sz w:val="28"/>
          <w:szCs w:val="28"/>
        </w:rPr>
        <w:t>формирование комфортной городской среды. Марафон благоустройства;</w:t>
      </w:r>
    </w:p>
    <w:p w:rsidR="00B8282F" w:rsidRPr="00A97D9F" w:rsidRDefault="00B8282F" w:rsidP="00B8282F">
      <w:pPr>
        <w:pStyle w:val="aa"/>
        <w:numPr>
          <w:ilvl w:val="0"/>
          <w:numId w:val="29"/>
        </w:numPr>
        <w:spacing w:after="0"/>
        <w:jc w:val="both"/>
        <w:rPr>
          <w:rFonts w:ascii="Times New Roman" w:hAnsi="Times New Roman" w:cs="Times New Roman"/>
          <w:sz w:val="28"/>
          <w:szCs w:val="28"/>
        </w:rPr>
      </w:pPr>
      <w:r w:rsidRPr="00A97D9F">
        <w:rPr>
          <w:rFonts w:ascii="Times New Roman" w:hAnsi="Times New Roman" w:cs="Times New Roman"/>
          <w:sz w:val="28"/>
          <w:szCs w:val="28"/>
        </w:rPr>
        <w:t xml:space="preserve">стимулирование программ развития жилищного строительства муниципальных образований Ханты-Мансийского автономного округа в рамках федерального приоритетного проекта </w:t>
      </w:r>
      <w:r w:rsidR="0071279D">
        <w:rPr>
          <w:rFonts w:ascii="Times New Roman" w:hAnsi="Times New Roman" w:cs="Times New Roman"/>
          <w:sz w:val="28"/>
          <w:szCs w:val="28"/>
        </w:rPr>
        <w:t>«</w:t>
      </w:r>
      <w:r w:rsidRPr="00A97D9F">
        <w:rPr>
          <w:rFonts w:ascii="Times New Roman" w:hAnsi="Times New Roman" w:cs="Times New Roman"/>
          <w:sz w:val="28"/>
          <w:szCs w:val="28"/>
        </w:rPr>
        <w:t>Ипотека и арендное жилье</w:t>
      </w:r>
      <w:r w:rsidR="0071279D">
        <w:rPr>
          <w:rFonts w:ascii="Times New Roman" w:hAnsi="Times New Roman" w:cs="Times New Roman"/>
          <w:sz w:val="28"/>
          <w:szCs w:val="28"/>
        </w:rPr>
        <w:t>»</w:t>
      </w:r>
      <w:r w:rsidRPr="00A97D9F">
        <w:rPr>
          <w:rFonts w:ascii="Times New Roman" w:hAnsi="Times New Roman" w:cs="Times New Roman"/>
          <w:sz w:val="28"/>
          <w:szCs w:val="28"/>
        </w:rPr>
        <w:t>;</w:t>
      </w:r>
    </w:p>
    <w:p w:rsidR="00B8282F" w:rsidRPr="00A97D9F" w:rsidRDefault="00B8282F" w:rsidP="00B8282F">
      <w:pPr>
        <w:pStyle w:val="aa"/>
        <w:numPr>
          <w:ilvl w:val="0"/>
          <w:numId w:val="29"/>
        </w:numPr>
        <w:spacing w:after="0"/>
        <w:jc w:val="both"/>
        <w:rPr>
          <w:rFonts w:ascii="Times New Roman" w:hAnsi="Times New Roman" w:cs="Times New Roman"/>
          <w:sz w:val="28"/>
          <w:szCs w:val="28"/>
        </w:rPr>
      </w:pPr>
      <w:r w:rsidRPr="00A97D9F">
        <w:rPr>
          <w:rFonts w:ascii="Times New Roman" w:hAnsi="Times New Roman" w:cs="Times New Roman"/>
          <w:sz w:val="28"/>
          <w:szCs w:val="28"/>
        </w:rPr>
        <w:t>обеспечение качества жилищно-коммунальных услуг;</w:t>
      </w:r>
    </w:p>
    <w:p w:rsidR="00B8282F" w:rsidRPr="00A97D9F" w:rsidRDefault="00B8282F" w:rsidP="00B8282F">
      <w:pPr>
        <w:pStyle w:val="aa"/>
        <w:numPr>
          <w:ilvl w:val="0"/>
          <w:numId w:val="29"/>
        </w:numPr>
        <w:spacing w:after="0"/>
        <w:jc w:val="both"/>
        <w:rPr>
          <w:rFonts w:ascii="Times New Roman" w:hAnsi="Times New Roman" w:cs="Times New Roman"/>
          <w:sz w:val="28"/>
          <w:szCs w:val="28"/>
        </w:rPr>
      </w:pPr>
      <w:r w:rsidRPr="00A97D9F">
        <w:rPr>
          <w:rFonts w:ascii="Times New Roman" w:hAnsi="Times New Roman" w:cs="Times New Roman"/>
          <w:sz w:val="28"/>
          <w:szCs w:val="28"/>
        </w:rPr>
        <w:t>доступное дополнительное образование для детей в Югре;</w:t>
      </w:r>
    </w:p>
    <w:p w:rsidR="00B8282F" w:rsidRPr="0059448D" w:rsidRDefault="00B8282F" w:rsidP="00B8282F">
      <w:pPr>
        <w:spacing w:after="0"/>
        <w:ind w:firstLine="708"/>
        <w:jc w:val="both"/>
        <w:rPr>
          <w:rFonts w:ascii="Times New Roman" w:hAnsi="Times New Roman" w:cs="Times New Roman"/>
          <w:sz w:val="28"/>
          <w:szCs w:val="28"/>
        </w:rPr>
      </w:pPr>
      <w:r w:rsidRPr="0059448D">
        <w:rPr>
          <w:rFonts w:ascii="Times New Roman" w:hAnsi="Times New Roman" w:cs="Times New Roman"/>
          <w:sz w:val="28"/>
          <w:szCs w:val="28"/>
        </w:rPr>
        <w:t>- 6 портфелей проектов автономного округа, основанных на целевых моделях, определенных перечнем поручений Президента Российской Федерации:</w:t>
      </w:r>
    </w:p>
    <w:p w:rsidR="00B8282F" w:rsidRPr="00A97D9F" w:rsidRDefault="00B8282F" w:rsidP="00B8282F">
      <w:pPr>
        <w:pStyle w:val="aa"/>
        <w:numPr>
          <w:ilvl w:val="0"/>
          <w:numId w:val="30"/>
        </w:numPr>
        <w:spacing w:after="0"/>
        <w:jc w:val="both"/>
        <w:rPr>
          <w:rFonts w:ascii="Times New Roman" w:hAnsi="Times New Roman" w:cs="Times New Roman"/>
          <w:sz w:val="28"/>
          <w:szCs w:val="28"/>
        </w:rPr>
      </w:pPr>
      <w:r w:rsidRPr="00A97D9F">
        <w:rPr>
          <w:rFonts w:ascii="Times New Roman" w:hAnsi="Times New Roman" w:cs="Times New Roman"/>
          <w:sz w:val="28"/>
          <w:szCs w:val="28"/>
        </w:rPr>
        <w:t>получение разрешения на строительство и территориальное планирование;</w:t>
      </w:r>
    </w:p>
    <w:p w:rsidR="00B8282F" w:rsidRPr="00A97D9F" w:rsidRDefault="00B8282F" w:rsidP="00B8282F">
      <w:pPr>
        <w:pStyle w:val="aa"/>
        <w:numPr>
          <w:ilvl w:val="0"/>
          <w:numId w:val="30"/>
        </w:numPr>
        <w:spacing w:after="0"/>
        <w:jc w:val="both"/>
        <w:rPr>
          <w:rFonts w:ascii="Times New Roman" w:hAnsi="Times New Roman" w:cs="Times New Roman"/>
          <w:sz w:val="28"/>
          <w:szCs w:val="28"/>
        </w:rPr>
      </w:pPr>
      <w:r w:rsidRPr="00A97D9F">
        <w:rPr>
          <w:rFonts w:ascii="Times New Roman" w:hAnsi="Times New Roman" w:cs="Times New Roman"/>
          <w:sz w:val="28"/>
          <w:szCs w:val="28"/>
        </w:rPr>
        <w:t>подключение (технологическое присоединение) к электрическим сетям;</w:t>
      </w:r>
    </w:p>
    <w:p w:rsidR="00B8282F" w:rsidRPr="00A97D9F" w:rsidRDefault="00B8282F" w:rsidP="00B8282F">
      <w:pPr>
        <w:pStyle w:val="aa"/>
        <w:numPr>
          <w:ilvl w:val="0"/>
          <w:numId w:val="30"/>
        </w:numPr>
        <w:spacing w:after="0"/>
        <w:jc w:val="both"/>
        <w:rPr>
          <w:rFonts w:ascii="Times New Roman" w:hAnsi="Times New Roman" w:cs="Times New Roman"/>
          <w:sz w:val="28"/>
          <w:szCs w:val="28"/>
        </w:rPr>
      </w:pPr>
      <w:r w:rsidRPr="00A97D9F">
        <w:rPr>
          <w:rFonts w:ascii="Times New Roman" w:hAnsi="Times New Roman" w:cs="Times New Roman"/>
          <w:sz w:val="28"/>
          <w:szCs w:val="28"/>
        </w:rPr>
        <w:t>подключение (технологическое присоединение) к сетям газоснабжения;</w:t>
      </w:r>
    </w:p>
    <w:p w:rsidR="00B8282F" w:rsidRPr="00A97D9F" w:rsidRDefault="00B8282F" w:rsidP="00B8282F">
      <w:pPr>
        <w:pStyle w:val="aa"/>
        <w:numPr>
          <w:ilvl w:val="0"/>
          <w:numId w:val="30"/>
        </w:numPr>
        <w:spacing w:after="0"/>
        <w:jc w:val="both"/>
        <w:rPr>
          <w:rFonts w:ascii="Times New Roman" w:hAnsi="Times New Roman" w:cs="Times New Roman"/>
          <w:sz w:val="28"/>
          <w:szCs w:val="28"/>
        </w:rPr>
      </w:pPr>
      <w:r w:rsidRPr="00A97D9F">
        <w:rPr>
          <w:rFonts w:ascii="Times New Roman" w:hAnsi="Times New Roman" w:cs="Times New Roman"/>
          <w:sz w:val="28"/>
          <w:szCs w:val="28"/>
        </w:rPr>
        <w:t>подключение (технологическое присоединение) к сетям теплоснабжения, водоснабжения;</w:t>
      </w:r>
    </w:p>
    <w:p w:rsidR="00B8282F" w:rsidRPr="00A97D9F" w:rsidRDefault="00B8282F" w:rsidP="00B8282F">
      <w:pPr>
        <w:pStyle w:val="aa"/>
        <w:numPr>
          <w:ilvl w:val="0"/>
          <w:numId w:val="30"/>
        </w:numPr>
        <w:spacing w:after="0"/>
        <w:jc w:val="both"/>
        <w:rPr>
          <w:rFonts w:ascii="Times New Roman" w:hAnsi="Times New Roman" w:cs="Times New Roman"/>
          <w:sz w:val="28"/>
          <w:szCs w:val="28"/>
        </w:rPr>
      </w:pPr>
      <w:r w:rsidRPr="00A97D9F">
        <w:rPr>
          <w:rFonts w:ascii="Times New Roman" w:hAnsi="Times New Roman" w:cs="Times New Roman"/>
          <w:sz w:val="28"/>
          <w:szCs w:val="28"/>
        </w:rPr>
        <w:t>постановка на кадастровый учет земельных участков и объектов недвижимого имущества;</w:t>
      </w:r>
    </w:p>
    <w:p w:rsidR="00B8282F" w:rsidRPr="00A97D9F" w:rsidRDefault="00B8282F" w:rsidP="00B8282F">
      <w:pPr>
        <w:pStyle w:val="aa"/>
        <w:numPr>
          <w:ilvl w:val="0"/>
          <w:numId w:val="30"/>
        </w:numPr>
        <w:spacing w:after="0"/>
        <w:jc w:val="both"/>
        <w:rPr>
          <w:rFonts w:ascii="Times New Roman" w:hAnsi="Times New Roman" w:cs="Times New Roman"/>
          <w:sz w:val="28"/>
          <w:szCs w:val="28"/>
        </w:rPr>
      </w:pPr>
      <w:r w:rsidRPr="00A97D9F">
        <w:rPr>
          <w:rFonts w:ascii="Times New Roman" w:hAnsi="Times New Roman" w:cs="Times New Roman"/>
          <w:sz w:val="28"/>
          <w:szCs w:val="28"/>
        </w:rPr>
        <w:t>совершенствование и внедрение положений регионального инвестиционного стандарта.</w:t>
      </w:r>
    </w:p>
    <w:p w:rsidR="00B8282F" w:rsidRPr="0059448D" w:rsidRDefault="00B8282F" w:rsidP="00B8282F">
      <w:pPr>
        <w:spacing w:after="0"/>
        <w:ind w:firstLine="708"/>
        <w:jc w:val="both"/>
        <w:rPr>
          <w:rFonts w:ascii="Times New Roman" w:hAnsi="Times New Roman" w:cs="Times New Roman"/>
          <w:sz w:val="28"/>
          <w:szCs w:val="28"/>
        </w:rPr>
      </w:pPr>
      <w:r w:rsidRPr="0059448D">
        <w:rPr>
          <w:rFonts w:ascii="Times New Roman" w:hAnsi="Times New Roman" w:cs="Times New Roman"/>
          <w:sz w:val="28"/>
          <w:szCs w:val="28"/>
        </w:rPr>
        <w:t xml:space="preserve">Город Нижневартовск принимает участие в </w:t>
      </w:r>
      <w:r w:rsidRPr="003268EC">
        <w:rPr>
          <w:rFonts w:ascii="Times New Roman" w:hAnsi="Times New Roman" w:cs="Times New Roman"/>
          <w:sz w:val="28"/>
          <w:szCs w:val="28"/>
        </w:rPr>
        <w:t>4 региональных проектах          автономного округа:</w:t>
      </w:r>
    </w:p>
    <w:p w:rsidR="00B8282F" w:rsidRPr="003268EC" w:rsidRDefault="00B8282F" w:rsidP="00B8282F">
      <w:pPr>
        <w:spacing w:after="0"/>
        <w:ind w:firstLine="708"/>
        <w:jc w:val="both"/>
        <w:rPr>
          <w:rFonts w:ascii="Times New Roman" w:hAnsi="Times New Roman" w:cs="Times New Roman"/>
          <w:sz w:val="28"/>
          <w:szCs w:val="28"/>
        </w:rPr>
      </w:pPr>
      <w:r w:rsidRPr="0059448D">
        <w:rPr>
          <w:rFonts w:ascii="Times New Roman" w:hAnsi="Times New Roman" w:cs="Times New Roman"/>
          <w:sz w:val="28"/>
          <w:szCs w:val="28"/>
        </w:rPr>
        <w:t xml:space="preserve">- </w:t>
      </w:r>
      <w:r w:rsidRPr="003268EC">
        <w:rPr>
          <w:rFonts w:ascii="Times New Roman" w:hAnsi="Times New Roman" w:cs="Times New Roman"/>
          <w:sz w:val="28"/>
          <w:szCs w:val="28"/>
        </w:rPr>
        <w:t>создание Центральной окружной больницы на 1100 коек в городе Нижневартовске;</w:t>
      </w:r>
    </w:p>
    <w:p w:rsidR="00B8282F" w:rsidRPr="003268EC" w:rsidRDefault="00B8282F" w:rsidP="00B8282F">
      <w:pPr>
        <w:spacing w:after="0"/>
        <w:ind w:firstLine="708"/>
        <w:jc w:val="both"/>
        <w:rPr>
          <w:rFonts w:ascii="Times New Roman" w:hAnsi="Times New Roman" w:cs="Times New Roman"/>
          <w:sz w:val="28"/>
          <w:szCs w:val="28"/>
        </w:rPr>
      </w:pPr>
      <w:r w:rsidRPr="003268EC">
        <w:rPr>
          <w:rFonts w:ascii="Times New Roman" w:hAnsi="Times New Roman" w:cs="Times New Roman"/>
          <w:sz w:val="28"/>
          <w:szCs w:val="28"/>
        </w:rPr>
        <w:t>- внедрение новых эффективных механизмов развития жилищного строительства, инженерной и транспортной инфраструктуры в муниципальных образованиях;</w:t>
      </w:r>
    </w:p>
    <w:p w:rsidR="00B8282F" w:rsidRPr="0059448D" w:rsidRDefault="00B8282F" w:rsidP="00B8282F">
      <w:pPr>
        <w:spacing w:after="0"/>
        <w:ind w:firstLine="708"/>
        <w:jc w:val="both"/>
        <w:rPr>
          <w:rFonts w:ascii="Times New Roman" w:hAnsi="Times New Roman" w:cs="Times New Roman"/>
          <w:sz w:val="28"/>
          <w:szCs w:val="28"/>
        </w:rPr>
      </w:pPr>
      <w:r w:rsidRPr="003268EC">
        <w:rPr>
          <w:rFonts w:ascii="Times New Roman" w:hAnsi="Times New Roman" w:cs="Times New Roman"/>
          <w:sz w:val="28"/>
          <w:szCs w:val="28"/>
        </w:rPr>
        <w:lastRenderedPageBreak/>
        <w:t>- создание системы мер по оптимизации процесса подключения к электрическим</w:t>
      </w:r>
      <w:r w:rsidRPr="0059448D">
        <w:rPr>
          <w:rFonts w:ascii="Times New Roman" w:hAnsi="Times New Roman" w:cs="Times New Roman"/>
          <w:sz w:val="28"/>
          <w:szCs w:val="28"/>
        </w:rPr>
        <w:t xml:space="preserve"> сетям энергопринимающих устройств потребителей (до 150 кВт);</w:t>
      </w:r>
    </w:p>
    <w:p w:rsidR="00B8282F" w:rsidRPr="0059448D" w:rsidRDefault="00B8282F" w:rsidP="00B8282F">
      <w:pPr>
        <w:spacing w:after="0"/>
        <w:ind w:firstLine="708"/>
        <w:jc w:val="both"/>
        <w:rPr>
          <w:rFonts w:ascii="Times New Roman" w:hAnsi="Times New Roman" w:cs="Times New Roman"/>
          <w:sz w:val="28"/>
          <w:szCs w:val="28"/>
        </w:rPr>
      </w:pPr>
      <w:r w:rsidRPr="0059448D">
        <w:rPr>
          <w:rFonts w:ascii="Times New Roman" w:hAnsi="Times New Roman" w:cs="Times New Roman"/>
          <w:sz w:val="28"/>
          <w:szCs w:val="28"/>
        </w:rPr>
        <w:t>- сокращение предельного количества процедур и сроков, необходимых для получения разрешения на строительство эталонного объекта капитального строительства.</w:t>
      </w:r>
    </w:p>
    <w:p w:rsidR="00B8282F" w:rsidRPr="00C23AF7" w:rsidRDefault="00B8282F" w:rsidP="00B8282F">
      <w:pPr>
        <w:spacing w:after="0"/>
        <w:ind w:firstLine="708"/>
        <w:jc w:val="both"/>
        <w:rPr>
          <w:rFonts w:ascii="Times New Roman" w:hAnsi="Times New Roman" w:cs="Times New Roman"/>
          <w:sz w:val="28"/>
          <w:szCs w:val="28"/>
        </w:rPr>
      </w:pPr>
      <w:r w:rsidRPr="0059448D">
        <w:rPr>
          <w:rFonts w:ascii="Times New Roman" w:hAnsi="Times New Roman" w:cs="Times New Roman"/>
          <w:sz w:val="28"/>
          <w:szCs w:val="28"/>
        </w:rPr>
        <w:t>По технологии проектного у</w:t>
      </w:r>
      <w:r>
        <w:rPr>
          <w:rFonts w:ascii="Times New Roman" w:hAnsi="Times New Roman" w:cs="Times New Roman"/>
          <w:sz w:val="28"/>
          <w:szCs w:val="28"/>
        </w:rPr>
        <w:t xml:space="preserve">правления в </w:t>
      </w:r>
      <w:r w:rsidRPr="00C23AF7">
        <w:rPr>
          <w:rFonts w:ascii="Times New Roman" w:hAnsi="Times New Roman" w:cs="Times New Roman"/>
          <w:sz w:val="28"/>
          <w:szCs w:val="28"/>
        </w:rPr>
        <w:t>городе реализуется 12</w:t>
      </w:r>
      <w:r w:rsidRPr="0059448D">
        <w:rPr>
          <w:rFonts w:ascii="Times New Roman" w:hAnsi="Times New Roman" w:cs="Times New Roman"/>
          <w:sz w:val="28"/>
          <w:szCs w:val="28"/>
        </w:rPr>
        <w:t xml:space="preserve"> </w:t>
      </w:r>
      <w:r w:rsidRPr="00C23AF7">
        <w:rPr>
          <w:rFonts w:ascii="Times New Roman" w:hAnsi="Times New Roman" w:cs="Times New Roman"/>
          <w:sz w:val="28"/>
          <w:szCs w:val="28"/>
        </w:rPr>
        <w:t>муниципальных проектов:</w:t>
      </w:r>
    </w:p>
    <w:p w:rsidR="00B8282F" w:rsidRPr="00C23AF7" w:rsidRDefault="00B8282F" w:rsidP="00B8282F">
      <w:pPr>
        <w:spacing w:after="0"/>
        <w:ind w:firstLine="708"/>
        <w:jc w:val="both"/>
        <w:rPr>
          <w:rFonts w:ascii="Times New Roman" w:hAnsi="Times New Roman" w:cs="Times New Roman"/>
          <w:sz w:val="28"/>
          <w:szCs w:val="28"/>
        </w:rPr>
      </w:pPr>
      <w:r w:rsidRPr="00C23AF7">
        <w:rPr>
          <w:rFonts w:ascii="Times New Roman" w:hAnsi="Times New Roman" w:cs="Times New Roman"/>
          <w:sz w:val="28"/>
          <w:szCs w:val="28"/>
        </w:rPr>
        <w:t>- внедрение защищенного документооборота и конвейерной обработки      финансовых документов;</w:t>
      </w:r>
    </w:p>
    <w:p w:rsidR="00B8282F" w:rsidRDefault="00B8282F" w:rsidP="00B8282F">
      <w:pPr>
        <w:spacing w:after="0"/>
        <w:ind w:firstLine="708"/>
        <w:jc w:val="both"/>
        <w:rPr>
          <w:rFonts w:ascii="Times New Roman" w:hAnsi="Times New Roman" w:cs="Times New Roman"/>
          <w:sz w:val="28"/>
          <w:szCs w:val="28"/>
        </w:rPr>
      </w:pPr>
      <w:r w:rsidRPr="00C23AF7">
        <w:rPr>
          <w:rFonts w:ascii="Times New Roman" w:hAnsi="Times New Roman" w:cs="Times New Roman"/>
          <w:sz w:val="28"/>
          <w:szCs w:val="28"/>
        </w:rPr>
        <w:t>- XLIII фестиваль искусств, труда</w:t>
      </w:r>
      <w:r w:rsidRPr="0059448D">
        <w:rPr>
          <w:rFonts w:ascii="Times New Roman" w:hAnsi="Times New Roman" w:cs="Times New Roman"/>
          <w:sz w:val="28"/>
          <w:szCs w:val="28"/>
        </w:rPr>
        <w:t xml:space="preserve"> и спорта </w:t>
      </w:r>
      <w:r w:rsidR="0071279D">
        <w:rPr>
          <w:rFonts w:ascii="Times New Roman" w:hAnsi="Times New Roman" w:cs="Times New Roman"/>
          <w:sz w:val="28"/>
          <w:szCs w:val="28"/>
        </w:rPr>
        <w:t>«</w:t>
      </w:r>
      <w:r w:rsidRPr="0059448D">
        <w:rPr>
          <w:rFonts w:ascii="Times New Roman" w:hAnsi="Times New Roman" w:cs="Times New Roman"/>
          <w:sz w:val="28"/>
          <w:szCs w:val="28"/>
        </w:rPr>
        <w:t>Самотлорские ночи - 2018</w:t>
      </w:r>
      <w:r w:rsidR="0071279D">
        <w:rPr>
          <w:rFonts w:ascii="Times New Roman" w:hAnsi="Times New Roman" w:cs="Times New Roman"/>
          <w:sz w:val="28"/>
          <w:szCs w:val="28"/>
        </w:rPr>
        <w:t>»</w:t>
      </w:r>
      <w:r>
        <w:rPr>
          <w:rFonts w:ascii="Times New Roman" w:hAnsi="Times New Roman" w:cs="Times New Roman"/>
          <w:sz w:val="28"/>
          <w:szCs w:val="28"/>
        </w:rPr>
        <w:t>;</w:t>
      </w:r>
    </w:p>
    <w:p w:rsidR="00B8282F" w:rsidRDefault="00B8282F" w:rsidP="00B8282F">
      <w:pPr>
        <w:spacing w:after="0"/>
        <w:ind w:firstLine="708"/>
        <w:jc w:val="both"/>
        <w:rPr>
          <w:rFonts w:ascii="Times New Roman" w:hAnsi="Times New Roman" w:cs="Times New Roman"/>
          <w:sz w:val="28"/>
          <w:szCs w:val="28"/>
        </w:rPr>
      </w:pPr>
      <w:r>
        <w:rPr>
          <w:rFonts w:ascii="Times New Roman" w:hAnsi="Times New Roman" w:cs="Times New Roman"/>
          <w:sz w:val="28"/>
          <w:szCs w:val="28"/>
        </w:rPr>
        <w:t>- общеобразовательная школа на 1125 учащихся в квартале 25 города Нижневартовска;</w:t>
      </w:r>
    </w:p>
    <w:p w:rsidR="00B8282F" w:rsidRPr="00584979" w:rsidRDefault="00B8282F" w:rsidP="00B8282F">
      <w:pPr>
        <w:spacing w:after="0"/>
        <w:ind w:firstLine="708"/>
        <w:jc w:val="both"/>
        <w:rPr>
          <w:rFonts w:ascii="Times New Roman" w:hAnsi="Times New Roman" w:cs="Times New Roman"/>
          <w:sz w:val="28"/>
          <w:szCs w:val="28"/>
        </w:rPr>
      </w:pPr>
      <w:r>
        <w:rPr>
          <w:rFonts w:ascii="Times New Roman" w:hAnsi="Times New Roman" w:cs="Times New Roman"/>
          <w:sz w:val="28"/>
          <w:szCs w:val="28"/>
        </w:rPr>
        <w:t>-  с</w:t>
      </w:r>
      <w:r w:rsidRPr="00584979">
        <w:rPr>
          <w:rFonts w:ascii="Times New Roman" w:hAnsi="Times New Roman" w:cs="Times New Roman"/>
          <w:sz w:val="28"/>
          <w:szCs w:val="28"/>
        </w:rPr>
        <w:t>троительство Бульвара Рябиновый от улицы Пионерской до улицы 60 лет Октября в городе Нижневартовске (Строительство Бульвара Рябиновый, этап 2);</w:t>
      </w:r>
    </w:p>
    <w:p w:rsidR="00B8282F" w:rsidRPr="00584979" w:rsidRDefault="00B8282F" w:rsidP="00B8282F">
      <w:pPr>
        <w:spacing w:after="0"/>
        <w:ind w:firstLine="708"/>
        <w:jc w:val="both"/>
        <w:rPr>
          <w:rFonts w:ascii="Times New Roman" w:hAnsi="Times New Roman" w:cs="Times New Roman"/>
          <w:sz w:val="28"/>
          <w:szCs w:val="28"/>
        </w:rPr>
      </w:pPr>
      <w:r>
        <w:rPr>
          <w:rFonts w:ascii="Times New Roman" w:hAnsi="Times New Roman" w:cs="Times New Roman"/>
          <w:sz w:val="28"/>
          <w:szCs w:val="28"/>
        </w:rPr>
        <w:t>- с</w:t>
      </w:r>
      <w:r w:rsidRPr="00584979">
        <w:rPr>
          <w:rFonts w:ascii="Times New Roman" w:hAnsi="Times New Roman" w:cs="Times New Roman"/>
          <w:sz w:val="28"/>
          <w:szCs w:val="28"/>
        </w:rPr>
        <w:t>троительство Памятного знака жертвам политических репрессий и благоустройство прилегающей территории в квартале В-10.2 по улице Школьной в городе Нижневартовске (Строительство Памятника жертвам политических репрессий);</w:t>
      </w:r>
    </w:p>
    <w:p w:rsidR="00B8282F" w:rsidRPr="00584979" w:rsidRDefault="00B8282F" w:rsidP="00B8282F">
      <w:pPr>
        <w:spacing w:after="0"/>
        <w:ind w:firstLine="708"/>
        <w:jc w:val="both"/>
        <w:rPr>
          <w:rFonts w:ascii="Times New Roman" w:hAnsi="Times New Roman" w:cs="Times New Roman"/>
          <w:sz w:val="28"/>
          <w:szCs w:val="28"/>
        </w:rPr>
      </w:pPr>
      <w:r>
        <w:rPr>
          <w:rFonts w:ascii="Times New Roman" w:hAnsi="Times New Roman" w:cs="Times New Roman"/>
          <w:sz w:val="28"/>
          <w:szCs w:val="28"/>
        </w:rPr>
        <w:t>- с</w:t>
      </w:r>
      <w:r w:rsidRPr="00584979">
        <w:rPr>
          <w:rFonts w:ascii="Times New Roman" w:hAnsi="Times New Roman" w:cs="Times New Roman"/>
          <w:sz w:val="28"/>
          <w:szCs w:val="28"/>
        </w:rPr>
        <w:t>троительство Сквера Космонавтов на пересечении улицы 60 лет Октября и проспекта Победы в городе Нижневартовске (Строительство Сквера Космонавтов);</w:t>
      </w:r>
    </w:p>
    <w:p w:rsidR="00B8282F" w:rsidRPr="00584979" w:rsidRDefault="00B8282F" w:rsidP="00B8282F">
      <w:pPr>
        <w:spacing w:after="0"/>
        <w:ind w:firstLine="708"/>
        <w:jc w:val="both"/>
        <w:rPr>
          <w:rFonts w:ascii="Times New Roman" w:hAnsi="Times New Roman" w:cs="Times New Roman"/>
          <w:sz w:val="28"/>
          <w:szCs w:val="28"/>
        </w:rPr>
      </w:pPr>
      <w:r>
        <w:rPr>
          <w:rFonts w:ascii="Times New Roman" w:hAnsi="Times New Roman" w:cs="Times New Roman"/>
          <w:sz w:val="28"/>
          <w:szCs w:val="28"/>
        </w:rPr>
        <w:t>- с</w:t>
      </w:r>
      <w:r w:rsidRPr="00584979">
        <w:rPr>
          <w:rFonts w:ascii="Times New Roman" w:hAnsi="Times New Roman" w:cs="Times New Roman"/>
          <w:sz w:val="28"/>
          <w:szCs w:val="28"/>
        </w:rPr>
        <w:t>троительство Сквера Спортивной славы по улице 60 лет Октября в городе Нижневартовске (Строительство Сквера Спортивной славы)</w:t>
      </w:r>
    </w:p>
    <w:p w:rsidR="00B8282F" w:rsidRPr="00584979" w:rsidRDefault="00B8282F" w:rsidP="00B8282F">
      <w:pPr>
        <w:spacing w:after="0"/>
        <w:ind w:firstLine="708"/>
        <w:jc w:val="both"/>
        <w:rPr>
          <w:rFonts w:ascii="Times New Roman" w:hAnsi="Times New Roman" w:cs="Times New Roman"/>
          <w:sz w:val="28"/>
          <w:szCs w:val="28"/>
        </w:rPr>
      </w:pPr>
      <w:r>
        <w:rPr>
          <w:rFonts w:ascii="Times New Roman" w:hAnsi="Times New Roman" w:cs="Times New Roman"/>
          <w:sz w:val="28"/>
          <w:szCs w:val="28"/>
        </w:rPr>
        <w:t>- р</w:t>
      </w:r>
      <w:r w:rsidRPr="00584979">
        <w:rPr>
          <w:rFonts w:ascii="Times New Roman" w:hAnsi="Times New Roman" w:cs="Times New Roman"/>
          <w:sz w:val="28"/>
          <w:szCs w:val="28"/>
        </w:rPr>
        <w:t>еконструкция Сквера Строителей на пересечении улиц Мира и Нефтяников в городе Нижневартовске (Реконструкция Сквера Строителей);</w:t>
      </w:r>
    </w:p>
    <w:p w:rsidR="00B8282F" w:rsidRPr="00584979" w:rsidRDefault="00B8282F" w:rsidP="00B8282F">
      <w:pPr>
        <w:spacing w:after="0"/>
        <w:ind w:firstLine="708"/>
        <w:jc w:val="both"/>
        <w:rPr>
          <w:rFonts w:ascii="Times New Roman" w:hAnsi="Times New Roman" w:cs="Times New Roman"/>
          <w:sz w:val="28"/>
          <w:szCs w:val="28"/>
        </w:rPr>
      </w:pPr>
      <w:r>
        <w:rPr>
          <w:rFonts w:ascii="Times New Roman" w:hAnsi="Times New Roman" w:cs="Times New Roman"/>
          <w:sz w:val="28"/>
          <w:szCs w:val="28"/>
        </w:rPr>
        <w:t>- б</w:t>
      </w:r>
      <w:r w:rsidRPr="00584979">
        <w:rPr>
          <w:rFonts w:ascii="Times New Roman" w:hAnsi="Times New Roman" w:cs="Times New Roman"/>
          <w:sz w:val="28"/>
          <w:szCs w:val="28"/>
        </w:rPr>
        <w:t>лагоустройство улицы Мусы Джалиля от улицы 60 лет Октября до улицы Ленина в городе Нижневартовске (Благоустройство улицы Мусы Джалиля);</w:t>
      </w:r>
    </w:p>
    <w:p w:rsidR="00B8282F" w:rsidRPr="00584979" w:rsidRDefault="00B8282F" w:rsidP="00B8282F">
      <w:pPr>
        <w:spacing w:after="0"/>
        <w:ind w:firstLine="708"/>
        <w:jc w:val="both"/>
        <w:rPr>
          <w:rFonts w:ascii="Times New Roman" w:hAnsi="Times New Roman" w:cs="Times New Roman"/>
          <w:sz w:val="28"/>
          <w:szCs w:val="28"/>
        </w:rPr>
      </w:pPr>
      <w:r>
        <w:rPr>
          <w:rFonts w:ascii="Times New Roman" w:hAnsi="Times New Roman" w:cs="Times New Roman"/>
          <w:sz w:val="28"/>
          <w:szCs w:val="28"/>
        </w:rPr>
        <w:t>- б</w:t>
      </w:r>
      <w:r w:rsidRPr="00584979">
        <w:rPr>
          <w:rFonts w:ascii="Times New Roman" w:hAnsi="Times New Roman" w:cs="Times New Roman"/>
          <w:sz w:val="28"/>
          <w:szCs w:val="28"/>
        </w:rPr>
        <w:t>лагоустройство улицы Омской от улицы Нефтяников до улицы Чапаева в городе Нижневартовске (Благоустройство улицы Омской);</w:t>
      </w:r>
    </w:p>
    <w:p w:rsidR="00B8282F" w:rsidRPr="00584979" w:rsidRDefault="00B8282F" w:rsidP="00B8282F">
      <w:pPr>
        <w:spacing w:after="0"/>
        <w:ind w:firstLine="708"/>
        <w:jc w:val="both"/>
        <w:rPr>
          <w:rFonts w:ascii="Times New Roman" w:hAnsi="Times New Roman" w:cs="Times New Roman"/>
          <w:sz w:val="28"/>
          <w:szCs w:val="28"/>
        </w:rPr>
      </w:pPr>
      <w:r>
        <w:rPr>
          <w:rFonts w:ascii="Times New Roman" w:hAnsi="Times New Roman" w:cs="Times New Roman"/>
          <w:sz w:val="28"/>
          <w:szCs w:val="28"/>
        </w:rPr>
        <w:t>- с</w:t>
      </w:r>
      <w:r w:rsidRPr="00584979">
        <w:rPr>
          <w:rFonts w:ascii="Times New Roman" w:hAnsi="Times New Roman" w:cs="Times New Roman"/>
          <w:sz w:val="28"/>
          <w:szCs w:val="28"/>
        </w:rPr>
        <w:t>троительство уличного электрического освещения в 1, 3 и 4 микрорайонах города Нижневартовска (Строительство освещения в 1, 3 и 4 микрорайонах);</w:t>
      </w:r>
    </w:p>
    <w:p w:rsidR="00B8282F" w:rsidRDefault="00B8282F" w:rsidP="00B8282F">
      <w:pPr>
        <w:spacing w:after="0"/>
        <w:ind w:firstLine="708"/>
        <w:jc w:val="both"/>
        <w:rPr>
          <w:rFonts w:ascii="Times New Roman" w:hAnsi="Times New Roman" w:cs="Times New Roman"/>
          <w:sz w:val="28"/>
          <w:szCs w:val="28"/>
        </w:rPr>
      </w:pPr>
      <w:r>
        <w:rPr>
          <w:rFonts w:ascii="Times New Roman" w:hAnsi="Times New Roman" w:cs="Times New Roman"/>
          <w:sz w:val="28"/>
          <w:szCs w:val="28"/>
        </w:rPr>
        <w:t>- с</w:t>
      </w:r>
      <w:r w:rsidRPr="00584979">
        <w:rPr>
          <w:rFonts w:ascii="Times New Roman" w:hAnsi="Times New Roman" w:cs="Times New Roman"/>
          <w:sz w:val="28"/>
          <w:szCs w:val="28"/>
        </w:rPr>
        <w:t>троительство систем отвода ливневых вод с территорий микрорайонов города (Строительство водоотведения в 1 и 2 микрорайонах).</w:t>
      </w:r>
    </w:p>
    <w:p w:rsidR="00B8282F" w:rsidRDefault="00B8282F" w:rsidP="00B8282F">
      <w:pPr>
        <w:spacing w:after="0"/>
        <w:jc w:val="both"/>
        <w:rPr>
          <w:rFonts w:ascii="Times New Roman" w:hAnsi="Times New Roman" w:cs="Times New Roman"/>
          <w:sz w:val="28"/>
          <w:szCs w:val="28"/>
        </w:rPr>
      </w:pPr>
      <w:r>
        <w:rPr>
          <w:rFonts w:ascii="Times New Roman" w:hAnsi="Times New Roman" w:cs="Times New Roman"/>
          <w:sz w:val="28"/>
          <w:szCs w:val="28"/>
        </w:rPr>
        <w:lastRenderedPageBreak/>
        <w:tab/>
        <w:t xml:space="preserve">При этом проект </w:t>
      </w:r>
      <w:r w:rsidR="0071279D">
        <w:rPr>
          <w:rFonts w:ascii="Times New Roman" w:hAnsi="Times New Roman" w:cs="Times New Roman"/>
          <w:sz w:val="28"/>
          <w:szCs w:val="28"/>
        </w:rPr>
        <w:t>«</w:t>
      </w:r>
      <w:r w:rsidRPr="0025638C">
        <w:rPr>
          <w:rFonts w:ascii="Times New Roman" w:hAnsi="Times New Roman" w:cs="Times New Roman"/>
          <w:sz w:val="28"/>
          <w:szCs w:val="28"/>
        </w:rPr>
        <w:t>Создание снегоплавильного комплекса</w:t>
      </w:r>
      <w:r w:rsidR="0071279D">
        <w:rPr>
          <w:rFonts w:ascii="Times New Roman" w:hAnsi="Times New Roman" w:cs="Times New Roman"/>
          <w:sz w:val="28"/>
          <w:szCs w:val="28"/>
        </w:rPr>
        <w:t>»</w:t>
      </w:r>
      <w:r>
        <w:rPr>
          <w:rFonts w:ascii="Times New Roman" w:hAnsi="Times New Roman" w:cs="Times New Roman"/>
          <w:sz w:val="28"/>
          <w:szCs w:val="28"/>
        </w:rPr>
        <w:t xml:space="preserve"> находится в стадии планирования и проект </w:t>
      </w:r>
      <w:r w:rsidR="0071279D">
        <w:rPr>
          <w:rFonts w:ascii="Times New Roman" w:hAnsi="Times New Roman" w:cs="Times New Roman"/>
          <w:sz w:val="28"/>
          <w:szCs w:val="28"/>
        </w:rPr>
        <w:t>«</w:t>
      </w:r>
      <w:r w:rsidRPr="0025638C">
        <w:rPr>
          <w:rFonts w:ascii="Times New Roman" w:hAnsi="Times New Roman" w:cs="Times New Roman"/>
          <w:sz w:val="28"/>
          <w:szCs w:val="28"/>
        </w:rPr>
        <w:t xml:space="preserve">Создание детского технопарка </w:t>
      </w:r>
      <w:r w:rsidR="0071279D">
        <w:rPr>
          <w:rFonts w:ascii="Times New Roman" w:hAnsi="Times New Roman" w:cs="Times New Roman"/>
          <w:sz w:val="28"/>
          <w:szCs w:val="28"/>
        </w:rPr>
        <w:t>«</w:t>
      </w:r>
      <w:r w:rsidRPr="0025638C">
        <w:rPr>
          <w:rFonts w:ascii="Times New Roman" w:hAnsi="Times New Roman" w:cs="Times New Roman"/>
          <w:sz w:val="28"/>
          <w:szCs w:val="28"/>
        </w:rPr>
        <w:t>Кванториум</w:t>
      </w:r>
      <w:r w:rsidR="0071279D">
        <w:rPr>
          <w:rFonts w:ascii="Times New Roman" w:hAnsi="Times New Roman" w:cs="Times New Roman"/>
          <w:sz w:val="28"/>
          <w:szCs w:val="28"/>
        </w:rPr>
        <w:t>»</w:t>
      </w:r>
      <w:r>
        <w:rPr>
          <w:rFonts w:ascii="Times New Roman" w:hAnsi="Times New Roman" w:cs="Times New Roman"/>
          <w:sz w:val="28"/>
          <w:szCs w:val="28"/>
        </w:rPr>
        <w:t xml:space="preserve"> в стадии инициации проекта.</w:t>
      </w:r>
    </w:p>
    <w:p w:rsidR="00B8282F" w:rsidRPr="0059448D" w:rsidRDefault="00B8282F" w:rsidP="00B8282F">
      <w:pPr>
        <w:spacing w:after="0"/>
        <w:jc w:val="both"/>
        <w:rPr>
          <w:rFonts w:ascii="Times New Roman" w:hAnsi="Times New Roman" w:cs="Times New Roman"/>
          <w:sz w:val="28"/>
          <w:szCs w:val="28"/>
        </w:rPr>
      </w:pPr>
      <w:r>
        <w:rPr>
          <w:rFonts w:ascii="Times New Roman" w:hAnsi="Times New Roman" w:cs="Times New Roman"/>
          <w:sz w:val="28"/>
          <w:szCs w:val="28"/>
        </w:rPr>
        <w:tab/>
        <w:t>Дальнейшее внедрение технологии проектного управления в муниципальном образовании позволит повысить эффективность и результативность деятельности администрации города Нижневартовска.</w:t>
      </w:r>
    </w:p>
    <w:p w:rsidR="00B8282F" w:rsidRPr="0066316C" w:rsidRDefault="00B8282F" w:rsidP="00B8282F">
      <w:pPr>
        <w:spacing w:after="0"/>
        <w:jc w:val="both"/>
        <w:rPr>
          <w:rFonts w:ascii="Times New Roman" w:hAnsi="Times New Roman" w:cs="Times New Roman"/>
          <w:sz w:val="28"/>
          <w:szCs w:val="28"/>
        </w:rPr>
      </w:pPr>
    </w:p>
    <w:p w:rsidR="00B8282F" w:rsidRDefault="00B8282F" w:rsidP="00B8282F">
      <w:pPr>
        <w:pStyle w:val="aa"/>
        <w:numPr>
          <w:ilvl w:val="0"/>
          <w:numId w:val="27"/>
        </w:numPr>
        <w:spacing w:after="0"/>
        <w:jc w:val="center"/>
        <w:rPr>
          <w:rFonts w:ascii="Times New Roman" w:hAnsi="Times New Roman" w:cs="Times New Roman"/>
          <w:b/>
          <w:sz w:val="28"/>
          <w:szCs w:val="28"/>
        </w:rPr>
      </w:pPr>
      <w:r w:rsidRPr="0024617A">
        <w:rPr>
          <w:rFonts w:ascii="Times New Roman" w:hAnsi="Times New Roman" w:cs="Times New Roman"/>
          <w:b/>
          <w:sz w:val="28"/>
          <w:szCs w:val="28"/>
        </w:rPr>
        <w:t>Оценка финансовых ресурсов, необходимых для реализации Стратегии – 2030</w:t>
      </w:r>
    </w:p>
    <w:p w:rsidR="00B8282F" w:rsidRPr="0024617A" w:rsidRDefault="00B8282F" w:rsidP="00B8282F">
      <w:pPr>
        <w:pStyle w:val="aa"/>
        <w:spacing w:after="0"/>
        <w:ind w:left="450"/>
        <w:rPr>
          <w:rFonts w:ascii="Times New Roman" w:hAnsi="Times New Roman" w:cs="Times New Roman"/>
          <w:b/>
          <w:sz w:val="28"/>
          <w:szCs w:val="28"/>
        </w:rPr>
      </w:pPr>
    </w:p>
    <w:p w:rsidR="00B8282F" w:rsidRDefault="00B8282F" w:rsidP="00B8282F">
      <w:pPr>
        <w:spacing w:after="0"/>
        <w:ind w:firstLine="709"/>
        <w:jc w:val="both"/>
        <w:rPr>
          <w:rFonts w:ascii="Times New Roman" w:hAnsi="Times New Roman" w:cs="Times New Roman"/>
          <w:sz w:val="28"/>
          <w:szCs w:val="28"/>
        </w:rPr>
      </w:pPr>
      <w:r>
        <w:rPr>
          <w:rFonts w:ascii="Times New Roman" w:hAnsi="Times New Roman" w:cs="Times New Roman"/>
          <w:sz w:val="28"/>
          <w:szCs w:val="28"/>
        </w:rPr>
        <w:t>Важнейшим условием успешности реализации Стратегии – 2030 является устойчивость и сбалансированность бюджетной системы города. Высокая степень зависимости доходов бюджета города от внешних факторов (в том числе значительного удельного веса в структуре доходов межбюджетных трансфертов) обуславливает необходимость проведения консервативной бюджетной политики.</w:t>
      </w:r>
    </w:p>
    <w:p w:rsidR="00B8282F" w:rsidRDefault="00B8282F" w:rsidP="00B8282F">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Основными финансовыми ресурсами при этом выступают средства федерального, регионального и местного бюджетов.</w:t>
      </w:r>
    </w:p>
    <w:p w:rsidR="00B8282F" w:rsidRDefault="00B8282F" w:rsidP="00B8282F">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Основным источником воплощения ключевых мероприятий Стратегии-2030 являются муниципальные программы города</w:t>
      </w:r>
      <w:r w:rsidRPr="00A8623C">
        <w:rPr>
          <w:rFonts w:ascii="Times New Roman" w:hAnsi="Times New Roman" w:cs="Times New Roman"/>
          <w:sz w:val="28"/>
          <w:szCs w:val="28"/>
        </w:rPr>
        <w:t xml:space="preserve"> </w:t>
      </w:r>
      <w:r>
        <w:rPr>
          <w:rFonts w:ascii="Times New Roman" w:hAnsi="Times New Roman" w:cs="Times New Roman"/>
          <w:sz w:val="28"/>
          <w:szCs w:val="28"/>
        </w:rPr>
        <w:t>и государственные программы Ханты-Мансийского автономного округа - Югры.</w:t>
      </w:r>
    </w:p>
    <w:p w:rsidR="00B8282F" w:rsidRDefault="00B8282F" w:rsidP="00B8282F">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Наибольший удельный вес во всей совокупности финансовых ресурсов приходится на городской бюджет, средства которого за последние несколько лет в среднем превышали 16 млрд. рублей.</w:t>
      </w:r>
    </w:p>
    <w:p w:rsidR="00B8282F" w:rsidRDefault="00B8282F" w:rsidP="00B8282F">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Другим, не менее важным, инструментом, являются муниципально-частное партнерство и концессия, которые позволяют привлекать бизнес для финансирования инфраструктурных проектов в различных сферах жизнедеятельности города.</w:t>
      </w:r>
    </w:p>
    <w:p w:rsidR="00B8282F" w:rsidRDefault="00B8282F" w:rsidP="00B8282F">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r>
      <w:r w:rsidRPr="00C9079E">
        <w:rPr>
          <w:rFonts w:ascii="Times New Roman" w:hAnsi="Times New Roman" w:cs="Times New Roman"/>
          <w:sz w:val="28"/>
          <w:szCs w:val="28"/>
        </w:rPr>
        <w:t xml:space="preserve">Еще одним важным </w:t>
      </w:r>
      <w:r>
        <w:rPr>
          <w:rFonts w:ascii="Times New Roman" w:hAnsi="Times New Roman" w:cs="Times New Roman"/>
          <w:sz w:val="28"/>
          <w:szCs w:val="28"/>
        </w:rPr>
        <w:t>механизмом</w:t>
      </w:r>
      <w:r w:rsidRPr="00C9079E">
        <w:rPr>
          <w:rFonts w:ascii="Times New Roman" w:hAnsi="Times New Roman" w:cs="Times New Roman"/>
          <w:sz w:val="28"/>
          <w:szCs w:val="28"/>
        </w:rPr>
        <w:t xml:space="preserve"> реализации стратегии является привлечение внешнего финансирования для реализации проектов развития городской инфраструктуры (в т.ч. посредством привлечения банковских кредитов и выпуска городских облигаций) и управление образовавшимся городским долгом.</w:t>
      </w:r>
    </w:p>
    <w:p w:rsidR="00B8282F" w:rsidRDefault="00B8282F" w:rsidP="00B8282F">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Значимым финансовым ресурсом выступают внебюджетные источники, включающие инвестиции бизнеса, средства различных институтов развития, накопления населения и др.</w:t>
      </w:r>
    </w:p>
    <w:p w:rsidR="00B8282F" w:rsidRDefault="00B8282F" w:rsidP="00B8282F">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Важнейшим для города источником средств</w:t>
      </w:r>
      <w:r w:rsidRPr="00A8623C">
        <w:rPr>
          <w:rFonts w:ascii="Times New Roman" w:hAnsi="Times New Roman" w:cs="Times New Roman"/>
          <w:sz w:val="28"/>
          <w:szCs w:val="28"/>
        </w:rPr>
        <w:t xml:space="preserve"> </w:t>
      </w:r>
      <w:r>
        <w:rPr>
          <w:rFonts w:ascii="Times New Roman" w:hAnsi="Times New Roman" w:cs="Times New Roman"/>
          <w:sz w:val="28"/>
          <w:szCs w:val="28"/>
        </w:rPr>
        <w:t xml:space="preserve">является потребительский спрос жителей и спрос на товары и услуги со стороны субъектов предпринимательства, уровень которого во многом определяет </w:t>
      </w:r>
      <w:r>
        <w:rPr>
          <w:rFonts w:ascii="Times New Roman" w:hAnsi="Times New Roman" w:cs="Times New Roman"/>
          <w:sz w:val="28"/>
          <w:szCs w:val="28"/>
        </w:rPr>
        <w:lastRenderedPageBreak/>
        <w:t>инвестиционную привлекательность территории. Поэтому одной из ключевых задач Стратегии</w:t>
      </w:r>
      <w:r w:rsidR="002A0A98">
        <w:rPr>
          <w:rFonts w:ascii="Times New Roman" w:hAnsi="Times New Roman" w:cs="Times New Roman"/>
          <w:sz w:val="28"/>
          <w:szCs w:val="28"/>
        </w:rPr>
        <w:t xml:space="preserve"> </w:t>
      </w:r>
      <w:r w:rsidR="002A0A98" w:rsidRPr="0058611D">
        <w:rPr>
          <w:rFonts w:ascii="Times New Roman" w:hAnsi="Times New Roman" w:cs="Times New Roman"/>
          <w:sz w:val="28"/>
          <w:szCs w:val="28"/>
        </w:rPr>
        <w:t xml:space="preserve">– </w:t>
      </w:r>
      <w:r>
        <w:rPr>
          <w:rFonts w:ascii="Times New Roman" w:hAnsi="Times New Roman" w:cs="Times New Roman"/>
          <w:sz w:val="28"/>
          <w:szCs w:val="28"/>
        </w:rPr>
        <w:t>2030 выступает максимальная локализация этого спроса на территории города и создание комфортных условий ведения бизнеса.</w:t>
      </w:r>
    </w:p>
    <w:p w:rsidR="00B8282F" w:rsidRPr="00384C9F" w:rsidRDefault="00B8282F" w:rsidP="00B8282F">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ab/>
        <w:t>Формирование финансовых ресурсов, определение размеров и направлений их использования, зависит от приоритетов социально-экономического развития, определенных в документах стратегического планирования города, региона, Указах и посланиях Президента Российской Федерации.</w:t>
      </w:r>
    </w:p>
    <w:p w:rsidR="00B8282F" w:rsidRDefault="00B8282F" w:rsidP="00B8282F">
      <w:pPr>
        <w:spacing w:after="0"/>
        <w:rPr>
          <w:rFonts w:ascii="Times New Roman" w:hAnsi="Times New Roman" w:cs="Times New Roman"/>
          <w:b/>
          <w:sz w:val="28"/>
          <w:szCs w:val="28"/>
        </w:rPr>
      </w:pPr>
    </w:p>
    <w:p w:rsidR="00B8282F" w:rsidRDefault="00B8282F" w:rsidP="00B8282F">
      <w:pPr>
        <w:rPr>
          <w:rFonts w:ascii="Times New Roman" w:hAnsi="Times New Roman" w:cs="Times New Roman"/>
          <w:sz w:val="28"/>
        </w:rPr>
        <w:sectPr w:rsidR="00B8282F">
          <w:pgSz w:w="11906" w:h="16838"/>
          <w:pgMar w:top="1134" w:right="850" w:bottom="1134" w:left="1701" w:header="708" w:footer="708" w:gutter="0"/>
          <w:cols w:space="708"/>
          <w:docGrid w:linePitch="360"/>
        </w:sectPr>
      </w:pPr>
    </w:p>
    <w:p w:rsidR="007B4E0E" w:rsidRDefault="007B4E0E" w:rsidP="007B4E0E">
      <w:pPr>
        <w:spacing w:after="0"/>
        <w:ind w:firstLine="708"/>
        <w:jc w:val="right"/>
        <w:rPr>
          <w:rFonts w:ascii="Times New Roman" w:hAnsi="Times New Roman" w:cs="Times New Roman"/>
          <w:sz w:val="28"/>
          <w:szCs w:val="28"/>
        </w:rPr>
      </w:pPr>
      <w:r>
        <w:rPr>
          <w:rFonts w:ascii="Times New Roman" w:hAnsi="Times New Roman" w:cs="Times New Roman"/>
          <w:sz w:val="28"/>
          <w:szCs w:val="28"/>
        </w:rPr>
        <w:lastRenderedPageBreak/>
        <w:t>Приложение 1</w:t>
      </w:r>
    </w:p>
    <w:tbl>
      <w:tblPr>
        <w:tblStyle w:val="a3"/>
        <w:tblW w:w="15196" w:type="dxa"/>
        <w:tblInd w:w="0" w:type="dxa"/>
        <w:tblLayout w:type="fixed"/>
        <w:tblCellMar>
          <w:left w:w="28" w:type="dxa"/>
          <w:right w:w="28" w:type="dxa"/>
        </w:tblCellMar>
        <w:tblLook w:val="04A0" w:firstRow="1" w:lastRow="0" w:firstColumn="1" w:lastColumn="0" w:noHBand="0" w:noVBand="1"/>
      </w:tblPr>
      <w:tblGrid>
        <w:gridCol w:w="675"/>
        <w:gridCol w:w="4031"/>
        <w:gridCol w:w="3851"/>
        <w:gridCol w:w="6639"/>
      </w:tblGrid>
      <w:tr w:rsidR="007B4E0E" w:rsidTr="007B4E0E">
        <w:trPr>
          <w:trHeight w:val="315"/>
        </w:trPr>
        <w:tc>
          <w:tcPr>
            <w:tcW w:w="675" w:type="dxa"/>
            <w:tcBorders>
              <w:top w:val="single" w:sz="4" w:space="0" w:color="auto"/>
              <w:left w:val="single" w:sz="4" w:space="0" w:color="auto"/>
              <w:bottom w:val="single" w:sz="4" w:space="0" w:color="auto"/>
              <w:right w:val="single" w:sz="4" w:space="0" w:color="auto"/>
            </w:tcBorders>
            <w:noWrap/>
            <w:hideMark/>
          </w:tcPr>
          <w:p w:rsidR="007B4E0E" w:rsidRDefault="007B4E0E">
            <w:pPr>
              <w:spacing w:after="0" w:line="240" w:lineRule="auto"/>
              <w:ind w:firstLine="708"/>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1</w:t>
            </w:r>
          </w:p>
          <w:p w:rsidR="007B4E0E" w:rsidRDefault="007B4E0E">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п/п</w:t>
            </w:r>
          </w:p>
        </w:tc>
        <w:tc>
          <w:tcPr>
            <w:tcW w:w="4031" w:type="dxa"/>
            <w:tcBorders>
              <w:top w:val="single" w:sz="4" w:space="0" w:color="auto"/>
              <w:left w:val="single" w:sz="4" w:space="0" w:color="auto"/>
              <w:bottom w:val="single" w:sz="4" w:space="0" w:color="auto"/>
              <w:right w:val="single" w:sz="4" w:space="0" w:color="auto"/>
            </w:tcBorders>
            <w:noWrap/>
            <w:hideMark/>
          </w:tcPr>
          <w:p w:rsidR="007B4E0E" w:rsidRDefault="007B4E0E">
            <w:pPr>
              <w:spacing w:after="0" w:line="240" w:lineRule="auto"/>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Наименование муниципальной программы</w:t>
            </w:r>
          </w:p>
        </w:tc>
        <w:tc>
          <w:tcPr>
            <w:tcW w:w="10490" w:type="dxa"/>
            <w:gridSpan w:val="2"/>
            <w:tcBorders>
              <w:top w:val="single" w:sz="4" w:space="0" w:color="auto"/>
              <w:left w:val="single" w:sz="4" w:space="0" w:color="auto"/>
              <w:bottom w:val="single" w:sz="4" w:space="0" w:color="auto"/>
              <w:right w:val="single" w:sz="4" w:space="0" w:color="auto"/>
            </w:tcBorders>
            <w:noWrap/>
            <w:hideMark/>
          </w:tcPr>
          <w:p w:rsidR="007B4E0E" w:rsidRDefault="007B4E0E">
            <w:pPr>
              <w:spacing w:after="0" w:line="240" w:lineRule="auto"/>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Наименование государственной </w:t>
            </w:r>
            <w:r>
              <w:rPr>
                <w:rFonts w:ascii="Times New Roman" w:hAnsi="Times New Roman" w:cs="Times New Roman"/>
                <w:b/>
                <w:sz w:val="24"/>
                <w:szCs w:val="24"/>
                <w:lang w:eastAsia="en-US"/>
              </w:rPr>
              <w:t>программы Ханты-Мансийского автономного округа – Югры</w:t>
            </w:r>
          </w:p>
        </w:tc>
      </w:tr>
      <w:tr w:rsidR="007B4E0E" w:rsidTr="007B4E0E">
        <w:trPr>
          <w:trHeight w:val="315"/>
        </w:trPr>
        <w:tc>
          <w:tcPr>
            <w:tcW w:w="675" w:type="dxa"/>
            <w:tcBorders>
              <w:top w:val="single" w:sz="4" w:space="0" w:color="auto"/>
              <w:left w:val="single" w:sz="4" w:space="0" w:color="auto"/>
              <w:bottom w:val="single" w:sz="4" w:space="0" w:color="auto"/>
              <w:right w:val="single" w:sz="4" w:space="0" w:color="auto"/>
            </w:tcBorders>
            <w:noWrap/>
          </w:tcPr>
          <w:p w:rsidR="007B4E0E" w:rsidRDefault="007B4E0E">
            <w:pPr>
              <w:spacing w:after="0" w:line="240" w:lineRule="auto"/>
              <w:ind w:firstLine="708"/>
              <w:jc w:val="both"/>
              <w:rPr>
                <w:rFonts w:ascii="Times New Roman" w:hAnsi="Times New Roman" w:cs="Times New Roman"/>
                <w:b/>
                <w:bCs/>
                <w:sz w:val="24"/>
                <w:szCs w:val="24"/>
                <w:lang w:eastAsia="en-US"/>
              </w:rPr>
            </w:pPr>
          </w:p>
        </w:tc>
        <w:tc>
          <w:tcPr>
            <w:tcW w:w="14521" w:type="dxa"/>
            <w:gridSpan w:val="3"/>
            <w:tcBorders>
              <w:top w:val="single" w:sz="4" w:space="0" w:color="auto"/>
              <w:left w:val="single" w:sz="4" w:space="0" w:color="auto"/>
              <w:bottom w:val="single" w:sz="4" w:space="0" w:color="auto"/>
              <w:right w:val="single" w:sz="4" w:space="0" w:color="auto"/>
            </w:tcBorders>
            <w:noWrap/>
            <w:hideMark/>
          </w:tcPr>
          <w:p w:rsidR="007B4E0E" w:rsidRDefault="007B4E0E">
            <w:pPr>
              <w:spacing w:after="0" w:line="240" w:lineRule="auto"/>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1 блок программ: программы социальной направленности</w:t>
            </w:r>
          </w:p>
        </w:tc>
      </w:tr>
      <w:tr w:rsidR="007B4E0E" w:rsidTr="007B4E0E">
        <w:trPr>
          <w:trHeight w:val="298"/>
        </w:trPr>
        <w:tc>
          <w:tcPr>
            <w:tcW w:w="675" w:type="dxa"/>
            <w:vMerge w:val="restart"/>
            <w:tcBorders>
              <w:top w:val="single" w:sz="4" w:space="0" w:color="auto"/>
              <w:left w:val="single" w:sz="4" w:space="0" w:color="auto"/>
              <w:bottom w:val="single" w:sz="4" w:space="0" w:color="auto"/>
              <w:right w:val="single" w:sz="4" w:space="0" w:color="auto"/>
            </w:tcBorders>
            <w:noWrap/>
            <w:hideMark/>
          </w:tcPr>
          <w:p w:rsidR="007B4E0E" w:rsidRDefault="007B4E0E">
            <w:pPr>
              <w:spacing w:after="0" w:line="240" w:lineRule="auto"/>
              <w:ind w:firstLine="708"/>
              <w:jc w:val="center"/>
              <w:rPr>
                <w:rFonts w:ascii="Times New Roman" w:hAnsi="Times New Roman" w:cs="Times New Roman"/>
                <w:sz w:val="24"/>
                <w:szCs w:val="24"/>
                <w:lang w:eastAsia="en-US"/>
              </w:rPr>
            </w:pPr>
            <w:r>
              <w:rPr>
                <w:rFonts w:ascii="Times New Roman" w:hAnsi="Times New Roman" w:cs="Times New Roman"/>
                <w:sz w:val="24"/>
                <w:szCs w:val="24"/>
                <w:lang w:eastAsia="en-US"/>
              </w:rPr>
              <w:t>11</w:t>
            </w:r>
          </w:p>
        </w:tc>
        <w:tc>
          <w:tcPr>
            <w:tcW w:w="4031" w:type="dxa"/>
            <w:vMerge w:val="restart"/>
            <w:tcBorders>
              <w:top w:val="single" w:sz="4" w:space="0" w:color="auto"/>
              <w:left w:val="single" w:sz="4" w:space="0" w:color="auto"/>
              <w:bottom w:val="single" w:sz="4" w:space="0" w:color="auto"/>
              <w:right w:val="single" w:sz="4" w:space="0" w:color="auto"/>
            </w:tcBorders>
            <w:hideMark/>
          </w:tcPr>
          <w:p w:rsidR="007B4E0E" w:rsidRDefault="0071279D" w:rsidP="0003153D">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Развитие образования города Нижневартовска на 2015-2020 годы</w:t>
            </w:r>
            <w:r>
              <w:rPr>
                <w:rFonts w:ascii="Times New Roman" w:hAnsi="Times New Roman" w:cs="Times New Roman"/>
                <w:sz w:val="24"/>
                <w:szCs w:val="24"/>
                <w:lang w:eastAsia="en-US"/>
              </w:rPr>
              <w:t>»</w:t>
            </w:r>
          </w:p>
        </w:tc>
        <w:tc>
          <w:tcPr>
            <w:tcW w:w="10490" w:type="dxa"/>
            <w:gridSpan w:val="2"/>
            <w:tcBorders>
              <w:top w:val="single" w:sz="4" w:space="0" w:color="auto"/>
              <w:left w:val="single" w:sz="4" w:space="0" w:color="auto"/>
              <w:bottom w:val="single" w:sz="4" w:space="0" w:color="auto"/>
              <w:right w:val="single" w:sz="4" w:space="0" w:color="auto"/>
            </w:tcBorders>
            <w:hideMark/>
          </w:tcPr>
          <w:p w:rsidR="007B4E0E" w:rsidRDefault="0071279D">
            <w:pPr>
              <w:spacing w:after="0" w:line="240" w:lineRule="auto"/>
              <w:ind w:firstLine="256"/>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Развитие образования в Ханты-Мансийском автономном округе – Югре на 2016–2020 годы</w:t>
            </w:r>
            <w:r>
              <w:rPr>
                <w:rFonts w:ascii="Times New Roman" w:hAnsi="Times New Roman" w:cs="Times New Roman"/>
                <w:sz w:val="24"/>
                <w:szCs w:val="24"/>
                <w:lang w:eastAsia="en-US"/>
              </w:rPr>
              <w:t>»</w:t>
            </w:r>
          </w:p>
        </w:tc>
      </w:tr>
      <w:tr w:rsidR="007B4E0E" w:rsidTr="007B4E0E">
        <w:trPr>
          <w:trHeight w:val="273"/>
        </w:trPr>
        <w:tc>
          <w:tcPr>
            <w:tcW w:w="675" w:type="dxa"/>
            <w:vMerge/>
            <w:tcBorders>
              <w:top w:val="single" w:sz="4" w:space="0" w:color="auto"/>
              <w:left w:val="single" w:sz="4" w:space="0" w:color="auto"/>
              <w:bottom w:val="single" w:sz="4" w:space="0" w:color="auto"/>
              <w:right w:val="single" w:sz="4" w:space="0" w:color="auto"/>
            </w:tcBorders>
            <w:vAlign w:val="center"/>
            <w:hideMark/>
          </w:tcPr>
          <w:p w:rsidR="007B4E0E" w:rsidRDefault="007B4E0E">
            <w:pPr>
              <w:spacing w:after="0" w:line="240" w:lineRule="auto"/>
              <w:rPr>
                <w:rFonts w:ascii="Times New Roman" w:hAnsi="Times New Roman" w:cs="Times New Roman"/>
                <w:sz w:val="24"/>
                <w:szCs w:val="24"/>
                <w:lang w:eastAsia="en-US"/>
              </w:rPr>
            </w:pPr>
          </w:p>
        </w:tc>
        <w:tc>
          <w:tcPr>
            <w:tcW w:w="4031" w:type="dxa"/>
            <w:vMerge/>
            <w:tcBorders>
              <w:top w:val="single" w:sz="4" w:space="0" w:color="auto"/>
              <w:left w:val="single" w:sz="4" w:space="0" w:color="auto"/>
              <w:bottom w:val="single" w:sz="4" w:space="0" w:color="auto"/>
              <w:right w:val="single" w:sz="4" w:space="0" w:color="auto"/>
            </w:tcBorders>
            <w:vAlign w:val="center"/>
            <w:hideMark/>
          </w:tcPr>
          <w:p w:rsidR="007B4E0E" w:rsidRDefault="007B4E0E" w:rsidP="0003153D">
            <w:pPr>
              <w:spacing w:after="0" w:line="240" w:lineRule="auto"/>
              <w:jc w:val="center"/>
              <w:rPr>
                <w:rFonts w:ascii="Times New Roman" w:hAnsi="Times New Roman" w:cs="Times New Roman"/>
                <w:sz w:val="24"/>
                <w:szCs w:val="24"/>
                <w:lang w:eastAsia="en-US"/>
              </w:rPr>
            </w:pPr>
          </w:p>
        </w:tc>
        <w:tc>
          <w:tcPr>
            <w:tcW w:w="10490" w:type="dxa"/>
            <w:gridSpan w:val="2"/>
            <w:tcBorders>
              <w:top w:val="single" w:sz="4" w:space="0" w:color="auto"/>
              <w:left w:val="single" w:sz="4" w:space="0" w:color="auto"/>
              <w:bottom w:val="single" w:sz="4" w:space="0" w:color="auto"/>
              <w:right w:val="single" w:sz="4" w:space="0" w:color="auto"/>
            </w:tcBorders>
            <w:hideMark/>
          </w:tcPr>
          <w:p w:rsidR="007B4E0E" w:rsidRDefault="0071279D">
            <w:pPr>
              <w:spacing w:after="0" w:line="240" w:lineRule="auto"/>
              <w:ind w:firstLine="256"/>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Социальная поддержка жителей Ханты-Мансийского автономного округа – Югры на 2016 – 2020 годы</w:t>
            </w:r>
            <w:r>
              <w:rPr>
                <w:rFonts w:ascii="Times New Roman" w:hAnsi="Times New Roman" w:cs="Times New Roman"/>
                <w:sz w:val="24"/>
                <w:szCs w:val="24"/>
                <w:lang w:eastAsia="en-US"/>
              </w:rPr>
              <w:t>»</w:t>
            </w:r>
          </w:p>
        </w:tc>
      </w:tr>
      <w:tr w:rsidR="007B4E0E" w:rsidTr="007B4E0E">
        <w:trPr>
          <w:trHeight w:val="1128"/>
        </w:trPr>
        <w:tc>
          <w:tcPr>
            <w:tcW w:w="675" w:type="dxa"/>
            <w:vMerge/>
            <w:tcBorders>
              <w:top w:val="single" w:sz="4" w:space="0" w:color="auto"/>
              <w:left w:val="single" w:sz="4" w:space="0" w:color="auto"/>
              <w:bottom w:val="single" w:sz="4" w:space="0" w:color="auto"/>
              <w:right w:val="single" w:sz="4" w:space="0" w:color="auto"/>
            </w:tcBorders>
            <w:vAlign w:val="center"/>
            <w:hideMark/>
          </w:tcPr>
          <w:p w:rsidR="007B4E0E" w:rsidRDefault="007B4E0E">
            <w:pPr>
              <w:spacing w:after="0" w:line="240" w:lineRule="auto"/>
              <w:rPr>
                <w:rFonts w:ascii="Times New Roman" w:hAnsi="Times New Roman" w:cs="Times New Roman"/>
                <w:sz w:val="24"/>
                <w:szCs w:val="24"/>
                <w:lang w:eastAsia="en-US"/>
              </w:rPr>
            </w:pPr>
          </w:p>
        </w:tc>
        <w:tc>
          <w:tcPr>
            <w:tcW w:w="4031" w:type="dxa"/>
            <w:vMerge/>
            <w:tcBorders>
              <w:top w:val="single" w:sz="4" w:space="0" w:color="auto"/>
              <w:left w:val="single" w:sz="4" w:space="0" w:color="auto"/>
              <w:bottom w:val="single" w:sz="4" w:space="0" w:color="auto"/>
              <w:right w:val="single" w:sz="4" w:space="0" w:color="auto"/>
            </w:tcBorders>
            <w:vAlign w:val="center"/>
            <w:hideMark/>
          </w:tcPr>
          <w:p w:rsidR="007B4E0E" w:rsidRDefault="007B4E0E" w:rsidP="0003153D">
            <w:pPr>
              <w:spacing w:after="0" w:line="240" w:lineRule="auto"/>
              <w:jc w:val="center"/>
              <w:rPr>
                <w:rFonts w:ascii="Times New Roman" w:hAnsi="Times New Roman" w:cs="Times New Roman"/>
                <w:sz w:val="24"/>
                <w:szCs w:val="24"/>
                <w:lang w:eastAsia="en-US"/>
              </w:rPr>
            </w:pPr>
          </w:p>
        </w:tc>
        <w:tc>
          <w:tcPr>
            <w:tcW w:w="10490" w:type="dxa"/>
            <w:gridSpan w:val="2"/>
            <w:tcBorders>
              <w:top w:val="single" w:sz="4" w:space="0" w:color="auto"/>
              <w:left w:val="single" w:sz="4" w:space="0" w:color="auto"/>
              <w:bottom w:val="single" w:sz="4" w:space="0" w:color="auto"/>
              <w:right w:val="single" w:sz="4" w:space="0" w:color="auto"/>
            </w:tcBorders>
            <w:hideMark/>
          </w:tcPr>
          <w:p w:rsidR="007B4E0E" w:rsidRDefault="0071279D">
            <w:pPr>
              <w:spacing w:after="0" w:line="240" w:lineRule="auto"/>
              <w:ind w:firstLine="256"/>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О государственной политике в сфере обеспечения межнационального согласия, гражданского единства, отдельных прав и законных интересов граждан, а также в вопросах обеспечения общественного порядка и профилактики экстремизма, незаконного оборота и потребления наркотических средств и психотропных веществ в  Ханты-Мансийском автономном округе – Югре в 2016 – 2020 годах</w:t>
            </w:r>
            <w:r>
              <w:rPr>
                <w:rFonts w:ascii="Times New Roman" w:hAnsi="Times New Roman" w:cs="Times New Roman"/>
                <w:sz w:val="24"/>
                <w:szCs w:val="24"/>
                <w:lang w:eastAsia="en-US"/>
              </w:rPr>
              <w:t>»</w:t>
            </w:r>
          </w:p>
        </w:tc>
      </w:tr>
      <w:tr w:rsidR="007B4E0E" w:rsidTr="007B4E0E">
        <w:trPr>
          <w:trHeight w:val="549"/>
        </w:trPr>
        <w:tc>
          <w:tcPr>
            <w:tcW w:w="675" w:type="dxa"/>
            <w:vMerge/>
            <w:tcBorders>
              <w:top w:val="single" w:sz="4" w:space="0" w:color="auto"/>
              <w:left w:val="single" w:sz="4" w:space="0" w:color="auto"/>
              <w:bottom w:val="single" w:sz="4" w:space="0" w:color="auto"/>
              <w:right w:val="single" w:sz="4" w:space="0" w:color="auto"/>
            </w:tcBorders>
            <w:vAlign w:val="center"/>
            <w:hideMark/>
          </w:tcPr>
          <w:p w:rsidR="007B4E0E" w:rsidRDefault="007B4E0E">
            <w:pPr>
              <w:spacing w:after="0" w:line="240" w:lineRule="auto"/>
              <w:rPr>
                <w:rFonts w:ascii="Times New Roman" w:hAnsi="Times New Roman" w:cs="Times New Roman"/>
                <w:sz w:val="24"/>
                <w:szCs w:val="24"/>
                <w:lang w:eastAsia="en-US"/>
              </w:rPr>
            </w:pPr>
          </w:p>
        </w:tc>
        <w:tc>
          <w:tcPr>
            <w:tcW w:w="4031" w:type="dxa"/>
            <w:vMerge/>
            <w:tcBorders>
              <w:top w:val="single" w:sz="4" w:space="0" w:color="auto"/>
              <w:left w:val="single" w:sz="4" w:space="0" w:color="auto"/>
              <w:bottom w:val="single" w:sz="4" w:space="0" w:color="auto"/>
              <w:right w:val="single" w:sz="4" w:space="0" w:color="auto"/>
            </w:tcBorders>
            <w:vAlign w:val="center"/>
            <w:hideMark/>
          </w:tcPr>
          <w:p w:rsidR="007B4E0E" w:rsidRDefault="007B4E0E" w:rsidP="0003153D">
            <w:pPr>
              <w:spacing w:after="0" w:line="240" w:lineRule="auto"/>
              <w:jc w:val="center"/>
              <w:rPr>
                <w:rFonts w:ascii="Times New Roman" w:hAnsi="Times New Roman" w:cs="Times New Roman"/>
                <w:sz w:val="24"/>
                <w:szCs w:val="24"/>
                <w:lang w:eastAsia="en-US"/>
              </w:rPr>
            </w:pPr>
          </w:p>
        </w:tc>
        <w:tc>
          <w:tcPr>
            <w:tcW w:w="10490" w:type="dxa"/>
            <w:gridSpan w:val="2"/>
            <w:tcBorders>
              <w:top w:val="single" w:sz="4" w:space="0" w:color="auto"/>
              <w:left w:val="single" w:sz="4" w:space="0" w:color="auto"/>
              <w:bottom w:val="single" w:sz="4" w:space="0" w:color="auto"/>
              <w:right w:val="single" w:sz="4" w:space="0" w:color="auto"/>
            </w:tcBorders>
            <w:hideMark/>
          </w:tcPr>
          <w:p w:rsidR="007B4E0E" w:rsidRDefault="0071279D">
            <w:pPr>
              <w:spacing w:after="0" w:line="240" w:lineRule="auto"/>
              <w:ind w:firstLine="256"/>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Создание условий для эффективного и ответственного управления муниципальными финансами, повышения устойчивости местных бюджетов Ханты-Мансийского автономного округа – Югры на 2016 – 2020 годы</w:t>
            </w:r>
            <w:r>
              <w:rPr>
                <w:rFonts w:ascii="Times New Roman" w:hAnsi="Times New Roman" w:cs="Times New Roman"/>
                <w:sz w:val="24"/>
                <w:szCs w:val="24"/>
                <w:lang w:eastAsia="en-US"/>
              </w:rPr>
              <w:t>»</w:t>
            </w:r>
          </w:p>
        </w:tc>
      </w:tr>
      <w:tr w:rsidR="007B4E0E" w:rsidTr="007B4E0E">
        <w:trPr>
          <w:trHeight w:val="249"/>
        </w:trPr>
        <w:tc>
          <w:tcPr>
            <w:tcW w:w="675" w:type="dxa"/>
            <w:vMerge w:val="restart"/>
            <w:tcBorders>
              <w:top w:val="single" w:sz="4" w:space="0" w:color="auto"/>
              <w:left w:val="single" w:sz="4" w:space="0" w:color="auto"/>
              <w:bottom w:val="single" w:sz="4" w:space="0" w:color="auto"/>
              <w:right w:val="single" w:sz="4" w:space="0" w:color="auto"/>
            </w:tcBorders>
            <w:noWrap/>
          </w:tcPr>
          <w:p w:rsidR="007B4E0E" w:rsidRDefault="007B4E0E">
            <w:pPr>
              <w:spacing w:after="0" w:line="240" w:lineRule="auto"/>
              <w:ind w:firstLine="708"/>
              <w:jc w:val="both"/>
              <w:rPr>
                <w:rFonts w:ascii="Times New Roman" w:hAnsi="Times New Roman" w:cs="Times New Roman"/>
                <w:sz w:val="24"/>
                <w:szCs w:val="24"/>
                <w:lang w:eastAsia="en-US"/>
              </w:rPr>
            </w:pPr>
            <w:r>
              <w:rPr>
                <w:rFonts w:ascii="Times New Roman" w:hAnsi="Times New Roman" w:cs="Times New Roman"/>
                <w:sz w:val="24"/>
                <w:szCs w:val="24"/>
                <w:lang w:eastAsia="en-US"/>
              </w:rPr>
              <w:t>2</w:t>
            </w:r>
          </w:p>
          <w:p w:rsidR="007B4E0E" w:rsidRDefault="007B4E0E">
            <w:pPr>
              <w:spacing w:after="0" w:line="240" w:lineRule="auto"/>
              <w:rPr>
                <w:rFonts w:ascii="Times New Roman" w:hAnsi="Times New Roman" w:cs="Times New Roman"/>
                <w:sz w:val="24"/>
                <w:szCs w:val="24"/>
                <w:lang w:eastAsia="en-US"/>
              </w:rPr>
            </w:pPr>
          </w:p>
          <w:p w:rsidR="007B4E0E" w:rsidRDefault="007B4E0E">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4031" w:type="dxa"/>
            <w:vMerge w:val="restart"/>
            <w:tcBorders>
              <w:top w:val="single" w:sz="4" w:space="0" w:color="auto"/>
              <w:left w:val="single" w:sz="4" w:space="0" w:color="auto"/>
              <w:bottom w:val="single" w:sz="4" w:space="0" w:color="auto"/>
              <w:right w:val="single" w:sz="4" w:space="0" w:color="auto"/>
            </w:tcBorders>
            <w:hideMark/>
          </w:tcPr>
          <w:p w:rsidR="007B4E0E" w:rsidRDefault="0071279D" w:rsidP="0003153D">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Развитие культуры и туризма города Нижневартовска на 2014-2020 годы</w:t>
            </w:r>
            <w:r>
              <w:rPr>
                <w:rFonts w:ascii="Times New Roman" w:hAnsi="Times New Roman" w:cs="Times New Roman"/>
                <w:sz w:val="24"/>
                <w:szCs w:val="24"/>
                <w:lang w:eastAsia="en-US"/>
              </w:rPr>
              <w:t>»</w:t>
            </w:r>
          </w:p>
        </w:tc>
        <w:tc>
          <w:tcPr>
            <w:tcW w:w="10490" w:type="dxa"/>
            <w:gridSpan w:val="2"/>
            <w:tcBorders>
              <w:top w:val="single" w:sz="4" w:space="0" w:color="auto"/>
              <w:left w:val="single" w:sz="4" w:space="0" w:color="auto"/>
              <w:bottom w:val="single" w:sz="4" w:space="0" w:color="auto"/>
              <w:right w:val="single" w:sz="4" w:space="0" w:color="auto"/>
            </w:tcBorders>
            <w:hideMark/>
          </w:tcPr>
          <w:p w:rsidR="007B4E0E" w:rsidRDefault="0071279D">
            <w:pPr>
              <w:spacing w:after="0" w:line="240" w:lineRule="auto"/>
              <w:ind w:firstLine="256"/>
              <w:jc w:val="both"/>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Социальная поддержка жителей Ханты-Мансийского автономного округа – Югры на 2016 – 2020 годы</w:t>
            </w:r>
            <w:r>
              <w:rPr>
                <w:rFonts w:ascii="Times New Roman" w:hAnsi="Times New Roman" w:cs="Times New Roman"/>
                <w:sz w:val="24"/>
                <w:szCs w:val="24"/>
                <w:lang w:eastAsia="en-US"/>
              </w:rPr>
              <w:t>»</w:t>
            </w:r>
          </w:p>
        </w:tc>
      </w:tr>
      <w:tr w:rsidR="007B4E0E" w:rsidTr="007B4E0E">
        <w:trPr>
          <w:trHeight w:val="240"/>
        </w:trPr>
        <w:tc>
          <w:tcPr>
            <w:tcW w:w="675" w:type="dxa"/>
            <w:vMerge/>
            <w:tcBorders>
              <w:top w:val="single" w:sz="4" w:space="0" w:color="auto"/>
              <w:left w:val="single" w:sz="4" w:space="0" w:color="auto"/>
              <w:bottom w:val="single" w:sz="4" w:space="0" w:color="auto"/>
              <w:right w:val="single" w:sz="4" w:space="0" w:color="auto"/>
            </w:tcBorders>
            <w:vAlign w:val="center"/>
            <w:hideMark/>
          </w:tcPr>
          <w:p w:rsidR="007B4E0E" w:rsidRDefault="007B4E0E">
            <w:pPr>
              <w:spacing w:after="0" w:line="240" w:lineRule="auto"/>
              <w:rPr>
                <w:rFonts w:ascii="Times New Roman" w:hAnsi="Times New Roman" w:cs="Times New Roman"/>
                <w:sz w:val="24"/>
                <w:szCs w:val="24"/>
                <w:lang w:eastAsia="en-US"/>
              </w:rPr>
            </w:pPr>
          </w:p>
        </w:tc>
        <w:tc>
          <w:tcPr>
            <w:tcW w:w="4031" w:type="dxa"/>
            <w:vMerge/>
            <w:tcBorders>
              <w:top w:val="single" w:sz="4" w:space="0" w:color="auto"/>
              <w:left w:val="single" w:sz="4" w:space="0" w:color="auto"/>
              <w:bottom w:val="single" w:sz="4" w:space="0" w:color="auto"/>
              <w:right w:val="single" w:sz="4" w:space="0" w:color="auto"/>
            </w:tcBorders>
            <w:vAlign w:val="center"/>
            <w:hideMark/>
          </w:tcPr>
          <w:p w:rsidR="007B4E0E" w:rsidRDefault="007B4E0E" w:rsidP="0003153D">
            <w:pPr>
              <w:spacing w:after="0" w:line="240" w:lineRule="auto"/>
              <w:jc w:val="center"/>
              <w:rPr>
                <w:rFonts w:ascii="Times New Roman" w:hAnsi="Times New Roman" w:cs="Times New Roman"/>
                <w:sz w:val="24"/>
                <w:szCs w:val="24"/>
                <w:lang w:eastAsia="en-US"/>
              </w:rPr>
            </w:pPr>
          </w:p>
        </w:tc>
        <w:tc>
          <w:tcPr>
            <w:tcW w:w="10490" w:type="dxa"/>
            <w:gridSpan w:val="2"/>
            <w:tcBorders>
              <w:top w:val="single" w:sz="4" w:space="0" w:color="auto"/>
              <w:left w:val="single" w:sz="4" w:space="0" w:color="auto"/>
              <w:bottom w:val="single" w:sz="4" w:space="0" w:color="auto"/>
              <w:right w:val="single" w:sz="4" w:space="0" w:color="auto"/>
            </w:tcBorders>
            <w:hideMark/>
          </w:tcPr>
          <w:p w:rsidR="007B4E0E" w:rsidRDefault="0071279D">
            <w:pPr>
              <w:spacing w:after="0" w:line="240" w:lineRule="auto"/>
              <w:ind w:firstLine="256"/>
              <w:jc w:val="both"/>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Развитие культуры и туризма в Ханты-Мансийском автономном округе – Югре на 2016 – 2020 годы</w:t>
            </w:r>
            <w:r>
              <w:rPr>
                <w:rFonts w:ascii="Times New Roman" w:hAnsi="Times New Roman" w:cs="Times New Roman"/>
                <w:sz w:val="24"/>
                <w:szCs w:val="24"/>
                <w:lang w:eastAsia="en-US"/>
              </w:rPr>
              <w:t>»</w:t>
            </w:r>
          </w:p>
        </w:tc>
      </w:tr>
      <w:tr w:rsidR="007B4E0E" w:rsidTr="007B4E0E">
        <w:trPr>
          <w:trHeight w:val="527"/>
        </w:trPr>
        <w:tc>
          <w:tcPr>
            <w:tcW w:w="675" w:type="dxa"/>
            <w:vMerge/>
            <w:tcBorders>
              <w:top w:val="single" w:sz="4" w:space="0" w:color="auto"/>
              <w:left w:val="single" w:sz="4" w:space="0" w:color="auto"/>
              <w:bottom w:val="single" w:sz="4" w:space="0" w:color="auto"/>
              <w:right w:val="single" w:sz="4" w:space="0" w:color="auto"/>
            </w:tcBorders>
            <w:vAlign w:val="center"/>
            <w:hideMark/>
          </w:tcPr>
          <w:p w:rsidR="007B4E0E" w:rsidRDefault="007B4E0E">
            <w:pPr>
              <w:spacing w:after="0" w:line="240" w:lineRule="auto"/>
              <w:rPr>
                <w:rFonts w:ascii="Times New Roman" w:hAnsi="Times New Roman" w:cs="Times New Roman"/>
                <w:sz w:val="24"/>
                <w:szCs w:val="24"/>
                <w:lang w:eastAsia="en-US"/>
              </w:rPr>
            </w:pPr>
          </w:p>
        </w:tc>
        <w:tc>
          <w:tcPr>
            <w:tcW w:w="4031" w:type="dxa"/>
            <w:vMerge/>
            <w:tcBorders>
              <w:top w:val="single" w:sz="4" w:space="0" w:color="auto"/>
              <w:left w:val="single" w:sz="4" w:space="0" w:color="auto"/>
              <w:bottom w:val="single" w:sz="4" w:space="0" w:color="auto"/>
              <w:right w:val="single" w:sz="4" w:space="0" w:color="auto"/>
            </w:tcBorders>
            <w:vAlign w:val="center"/>
            <w:hideMark/>
          </w:tcPr>
          <w:p w:rsidR="007B4E0E" w:rsidRDefault="007B4E0E" w:rsidP="0003153D">
            <w:pPr>
              <w:spacing w:after="0" w:line="240" w:lineRule="auto"/>
              <w:jc w:val="center"/>
              <w:rPr>
                <w:rFonts w:ascii="Times New Roman" w:hAnsi="Times New Roman" w:cs="Times New Roman"/>
                <w:sz w:val="24"/>
                <w:szCs w:val="24"/>
                <w:lang w:eastAsia="en-US"/>
              </w:rPr>
            </w:pPr>
          </w:p>
        </w:tc>
        <w:tc>
          <w:tcPr>
            <w:tcW w:w="10490" w:type="dxa"/>
            <w:gridSpan w:val="2"/>
            <w:tcBorders>
              <w:top w:val="single" w:sz="4" w:space="0" w:color="auto"/>
              <w:left w:val="single" w:sz="4" w:space="0" w:color="auto"/>
              <w:bottom w:val="single" w:sz="4" w:space="0" w:color="auto"/>
              <w:right w:val="single" w:sz="4" w:space="0" w:color="auto"/>
            </w:tcBorders>
            <w:hideMark/>
          </w:tcPr>
          <w:p w:rsidR="007B4E0E" w:rsidRDefault="0071279D">
            <w:pPr>
              <w:spacing w:after="0" w:line="240" w:lineRule="auto"/>
              <w:ind w:firstLine="256"/>
              <w:jc w:val="both"/>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Создание условий для эффективного и ответственного управления муниципальными финансами, повышения устойчивости местных бюджетов Ханты-Мансийского автономного округа – Югры на 2016 – 2020 годы</w:t>
            </w:r>
            <w:r>
              <w:rPr>
                <w:rFonts w:ascii="Times New Roman" w:hAnsi="Times New Roman" w:cs="Times New Roman"/>
                <w:sz w:val="24"/>
                <w:szCs w:val="24"/>
                <w:lang w:eastAsia="en-US"/>
              </w:rPr>
              <w:t>»</w:t>
            </w:r>
          </w:p>
        </w:tc>
      </w:tr>
      <w:tr w:rsidR="007B4E0E" w:rsidTr="007B4E0E">
        <w:trPr>
          <w:trHeight w:val="237"/>
        </w:trPr>
        <w:tc>
          <w:tcPr>
            <w:tcW w:w="675" w:type="dxa"/>
            <w:vMerge w:val="restart"/>
            <w:tcBorders>
              <w:top w:val="single" w:sz="4" w:space="0" w:color="auto"/>
              <w:left w:val="single" w:sz="4" w:space="0" w:color="auto"/>
              <w:bottom w:val="single" w:sz="4" w:space="0" w:color="auto"/>
              <w:right w:val="single" w:sz="4" w:space="0" w:color="auto"/>
            </w:tcBorders>
            <w:noWrap/>
            <w:hideMark/>
          </w:tcPr>
          <w:p w:rsidR="007B4E0E" w:rsidRDefault="007B4E0E">
            <w:pPr>
              <w:spacing w:after="0" w:line="240" w:lineRule="auto"/>
              <w:ind w:firstLine="708"/>
              <w:jc w:val="center"/>
              <w:rPr>
                <w:rFonts w:ascii="Times New Roman" w:hAnsi="Times New Roman" w:cs="Times New Roman"/>
                <w:sz w:val="24"/>
                <w:szCs w:val="24"/>
                <w:lang w:eastAsia="en-US"/>
              </w:rPr>
            </w:pPr>
            <w:r>
              <w:rPr>
                <w:rFonts w:ascii="Times New Roman" w:hAnsi="Times New Roman" w:cs="Times New Roman"/>
                <w:sz w:val="24"/>
                <w:szCs w:val="24"/>
                <w:lang w:eastAsia="en-US"/>
              </w:rPr>
              <w:t>3</w:t>
            </w:r>
          </w:p>
          <w:p w:rsidR="007B4E0E" w:rsidRDefault="007B4E0E">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4031" w:type="dxa"/>
            <w:vMerge w:val="restart"/>
            <w:tcBorders>
              <w:top w:val="single" w:sz="4" w:space="0" w:color="auto"/>
              <w:left w:val="single" w:sz="4" w:space="0" w:color="auto"/>
              <w:bottom w:val="single" w:sz="4" w:space="0" w:color="auto"/>
              <w:right w:val="single" w:sz="4" w:space="0" w:color="auto"/>
            </w:tcBorders>
            <w:hideMark/>
          </w:tcPr>
          <w:p w:rsidR="007B4E0E" w:rsidRDefault="0071279D" w:rsidP="007B4E0E">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Развитие физической культуры и массового спорта в городе Нижневартовске на 2014-2020 годы</w:t>
            </w:r>
            <w:r>
              <w:rPr>
                <w:rFonts w:ascii="Times New Roman" w:hAnsi="Times New Roman" w:cs="Times New Roman"/>
                <w:sz w:val="24"/>
                <w:szCs w:val="24"/>
                <w:lang w:eastAsia="en-US"/>
              </w:rPr>
              <w:t>»</w:t>
            </w:r>
          </w:p>
        </w:tc>
        <w:tc>
          <w:tcPr>
            <w:tcW w:w="10490" w:type="dxa"/>
            <w:gridSpan w:val="2"/>
            <w:tcBorders>
              <w:top w:val="single" w:sz="4" w:space="0" w:color="auto"/>
              <w:left w:val="single" w:sz="4" w:space="0" w:color="auto"/>
              <w:bottom w:val="single" w:sz="4" w:space="0" w:color="auto"/>
              <w:right w:val="single" w:sz="4" w:space="0" w:color="auto"/>
            </w:tcBorders>
            <w:hideMark/>
          </w:tcPr>
          <w:p w:rsidR="007B4E0E" w:rsidRDefault="0071279D">
            <w:pPr>
              <w:spacing w:after="0" w:line="240" w:lineRule="auto"/>
              <w:ind w:firstLine="256"/>
              <w:jc w:val="both"/>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Социальная поддержка жителей Ханты-Мансийского автономного округа – Югры на 2016 – 2020 годы</w:t>
            </w:r>
            <w:r>
              <w:rPr>
                <w:rFonts w:ascii="Times New Roman" w:hAnsi="Times New Roman" w:cs="Times New Roman"/>
                <w:sz w:val="24"/>
                <w:szCs w:val="24"/>
                <w:lang w:eastAsia="en-US"/>
              </w:rPr>
              <w:t>»</w:t>
            </w:r>
          </w:p>
        </w:tc>
      </w:tr>
      <w:tr w:rsidR="007B4E0E" w:rsidTr="007B4E0E">
        <w:trPr>
          <w:trHeight w:val="242"/>
        </w:trPr>
        <w:tc>
          <w:tcPr>
            <w:tcW w:w="675" w:type="dxa"/>
            <w:vMerge/>
            <w:tcBorders>
              <w:top w:val="single" w:sz="4" w:space="0" w:color="auto"/>
              <w:left w:val="single" w:sz="4" w:space="0" w:color="auto"/>
              <w:bottom w:val="single" w:sz="4" w:space="0" w:color="auto"/>
              <w:right w:val="single" w:sz="4" w:space="0" w:color="auto"/>
            </w:tcBorders>
            <w:vAlign w:val="center"/>
            <w:hideMark/>
          </w:tcPr>
          <w:p w:rsidR="007B4E0E" w:rsidRDefault="007B4E0E">
            <w:pPr>
              <w:spacing w:after="0" w:line="240" w:lineRule="auto"/>
              <w:rPr>
                <w:rFonts w:ascii="Times New Roman" w:hAnsi="Times New Roman" w:cs="Times New Roman"/>
                <w:sz w:val="24"/>
                <w:szCs w:val="24"/>
                <w:lang w:eastAsia="en-US"/>
              </w:rPr>
            </w:pPr>
          </w:p>
        </w:tc>
        <w:tc>
          <w:tcPr>
            <w:tcW w:w="4031" w:type="dxa"/>
            <w:vMerge/>
            <w:tcBorders>
              <w:top w:val="single" w:sz="4" w:space="0" w:color="auto"/>
              <w:left w:val="single" w:sz="4" w:space="0" w:color="auto"/>
              <w:bottom w:val="single" w:sz="4" w:space="0" w:color="auto"/>
              <w:right w:val="single" w:sz="4" w:space="0" w:color="auto"/>
            </w:tcBorders>
            <w:vAlign w:val="center"/>
            <w:hideMark/>
          </w:tcPr>
          <w:p w:rsidR="007B4E0E" w:rsidRDefault="007B4E0E" w:rsidP="0003153D">
            <w:pPr>
              <w:spacing w:after="0" w:line="240" w:lineRule="auto"/>
              <w:jc w:val="center"/>
              <w:rPr>
                <w:rFonts w:ascii="Times New Roman" w:hAnsi="Times New Roman" w:cs="Times New Roman"/>
                <w:sz w:val="24"/>
                <w:szCs w:val="24"/>
                <w:lang w:eastAsia="en-US"/>
              </w:rPr>
            </w:pPr>
          </w:p>
        </w:tc>
        <w:tc>
          <w:tcPr>
            <w:tcW w:w="10490" w:type="dxa"/>
            <w:gridSpan w:val="2"/>
            <w:tcBorders>
              <w:top w:val="single" w:sz="4" w:space="0" w:color="auto"/>
              <w:left w:val="single" w:sz="4" w:space="0" w:color="auto"/>
              <w:bottom w:val="single" w:sz="4" w:space="0" w:color="auto"/>
              <w:right w:val="single" w:sz="4" w:space="0" w:color="auto"/>
            </w:tcBorders>
            <w:hideMark/>
          </w:tcPr>
          <w:p w:rsidR="007B4E0E" w:rsidRDefault="0071279D">
            <w:pPr>
              <w:spacing w:after="0" w:line="240" w:lineRule="auto"/>
              <w:ind w:firstLine="256"/>
              <w:jc w:val="both"/>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Развитие физической культуры и спорта в Ханты-Мансийском автономном округе-Югре на 2016-2020 годы</w:t>
            </w:r>
            <w:r>
              <w:rPr>
                <w:rFonts w:ascii="Times New Roman" w:hAnsi="Times New Roman" w:cs="Times New Roman"/>
                <w:sz w:val="24"/>
                <w:szCs w:val="24"/>
                <w:lang w:eastAsia="en-US"/>
              </w:rPr>
              <w:t>»</w:t>
            </w:r>
          </w:p>
        </w:tc>
      </w:tr>
      <w:tr w:rsidR="007B4E0E" w:rsidTr="007B4E0E">
        <w:trPr>
          <w:trHeight w:val="812"/>
        </w:trPr>
        <w:tc>
          <w:tcPr>
            <w:tcW w:w="675" w:type="dxa"/>
            <w:vMerge/>
            <w:tcBorders>
              <w:top w:val="single" w:sz="4" w:space="0" w:color="auto"/>
              <w:left w:val="single" w:sz="4" w:space="0" w:color="auto"/>
              <w:bottom w:val="single" w:sz="4" w:space="0" w:color="auto"/>
              <w:right w:val="single" w:sz="4" w:space="0" w:color="auto"/>
            </w:tcBorders>
            <w:vAlign w:val="center"/>
            <w:hideMark/>
          </w:tcPr>
          <w:p w:rsidR="007B4E0E" w:rsidRDefault="007B4E0E">
            <w:pPr>
              <w:spacing w:after="0" w:line="240" w:lineRule="auto"/>
              <w:rPr>
                <w:rFonts w:ascii="Times New Roman" w:hAnsi="Times New Roman" w:cs="Times New Roman"/>
                <w:sz w:val="24"/>
                <w:szCs w:val="24"/>
                <w:lang w:eastAsia="en-US"/>
              </w:rPr>
            </w:pPr>
          </w:p>
        </w:tc>
        <w:tc>
          <w:tcPr>
            <w:tcW w:w="4031" w:type="dxa"/>
            <w:vMerge/>
            <w:tcBorders>
              <w:top w:val="single" w:sz="4" w:space="0" w:color="auto"/>
              <w:left w:val="single" w:sz="4" w:space="0" w:color="auto"/>
              <w:bottom w:val="single" w:sz="4" w:space="0" w:color="auto"/>
              <w:right w:val="single" w:sz="4" w:space="0" w:color="auto"/>
            </w:tcBorders>
            <w:vAlign w:val="center"/>
            <w:hideMark/>
          </w:tcPr>
          <w:p w:rsidR="007B4E0E" w:rsidRDefault="007B4E0E" w:rsidP="0003153D">
            <w:pPr>
              <w:spacing w:after="0" w:line="240" w:lineRule="auto"/>
              <w:jc w:val="center"/>
              <w:rPr>
                <w:rFonts w:ascii="Times New Roman" w:hAnsi="Times New Roman" w:cs="Times New Roman"/>
                <w:sz w:val="24"/>
                <w:szCs w:val="24"/>
                <w:lang w:eastAsia="en-US"/>
              </w:rPr>
            </w:pPr>
          </w:p>
        </w:tc>
        <w:tc>
          <w:tcPr>
            <w:tcW w:w="10490" w:type="dxa"/>
            <w:gridSpan w:val="2"/>
            <w:tcBorders>
              <w:top w:val="single" w:sz="4" w:space="0" w:color="auto"/>
              <w:left w:val="single" w:sz="4" w:space="0" w:color="auto"/>
              <w:bottom w:val="single" w:sz="4" w:space="0" w:color="auto"/>
              <w:right w:val="single" w:sz="4" w:space="0" w:color="auto"/>
            </w:tcBorders>
            <w:hideMark/>
          </w:tcPr>
          <w:p w:rsidR="007B4E0E" w:rsidRDefault="0071279D">
            <w:pPr>
              <w:spacing w:after="0" w:line="240" w:lineRule="auto"/>
              <w:ind w:firstLine="256"/>
              <w:jc w:val="both"/>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Создание условий для эффективного и ответственного управления муниципальными финансами, повышения устойчивости местных бюджетов Ханты-Мансийского автономного округа – Югры на 2016 – 2020 годы</w:t>
            </w:r>
            <w:r>
              <w:rPr>
                <w:rFonts w:ascii="Times New Roman" w:hAnsi="Times New Roman" w:cs="Times New Roman"/>
                <w:sz w:val="24"/>
                <w:szCs w:val="24"/>
                <w:lang w:eastAsia="en-US"/>
              </w:rPr>
              <w:t>»</w:t>
            </w:r>
          </w:p>
        </w:tc>
      </w:tr>
      <w:tr w:rsidR="007B4E0E" w:rsidTr="007B4E0E">
        <w:trPr>
          <w:trHeight w:val="400"/>
        </w:trPr>
        <w:tc>
          <w:tcPr>
            <w:tcW w:w="675" w:type="dxa"/>
            <w:vMerge w:val="restart"/>
            <w:tcBorders>
              <w:top w:val="single" w:sz="4" w:space="0" w:color="auto"/>
              <w:left w:val="single" w:sz="4" w:space="0" w:color="auto"/>
              <w:bottom w:val="single" w:sz="4" w:space="0" w:color="auto"/>
              <w:right w:val="single" w:sz="4" w:space="0" w:color="auto"/>
            </w:tcBorders>
            <w:noWrap/>
            <w:hideMark/>
          </w:tcPr>
          <w:p w:rsidR="007B4E0E" w:rsidRDefault="007B4E0E">
            <w:pPr>
              <w:spacing w:after="0" w:line="240" w:lineRule="auto"/>
              <w:ind w:firstLine="708"/>
              <w:jc w:val="center"/>
              <w:rPr>
                <w:rFonts w:ascii="Times New Roman" w:hAnsi="Times New Roman" w:cs="Times New Roman"/>
                <w:sz w:val="24"/>
                <w:szCs w:val="24"/>
                <w:lang w:eastAsia="en-US"/>
              </w:rPr>
            </w:pPr>
            <w:r>
              <w:rPr>
                <w:rFonts w:ascii="Times New Roman" w:hAnsi="Times New Roman" w:cs="Times New Roman"/>
                <w:sz w:val="24"/>
                <w:szCs w:val="24"/>
                <w:lang w:eastAsia="en-US"/>
              </w:rPr>
              <w:t>44</w:t>
            </w:r>
          </w:p>
        </w:tc>
        <w:tc>
          <w:tcPr>
            <w:tcW w:w="4031" w:type="dxa"/>
            <w:vMerge w:val="restart"/>
            <w:tcBorders>
              <w:top w:val="single" w:sz="4" w:space="0" w:color="auto"/>
              <w:left w:val="single" w:sz="4" w:space="0" w:color="auto"/>
              <w:bottom w:val="single" w:sz="4" w:space="0" w:color="auto"/>
              <w:right w:val="single" w:sz="4" w:space="0" w:color="auto"/>
            </w:tcBorders>
            <w:hideMark/>
          </w:tcPr>
          <w:p w:rsidR="007B4E0E" w:rsidRDefault="0071279D" w:rsidP="0003153D">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Молодежь Нижневартовска на 2015-2020 годы</w:t>
            </w:r>
            <w:r>
              <w:rPr>
                <w:rFonts w:ascii="Times New Roman" w:hAnsi="Times New Roman" w:cs="Times New Roman"/>
                <w:sz w:val="24"/>
                <w:szCs w:val="24"/>
                <w:lang w:eastAsia="en-US"/>
              </w:rPr>
              <w:t>»</w:t>
            </w:r>
          </w:p>
        </w:tc>
        <w:tc>
          <w:tcPr>
            <w:tcW w:w="10490" w:type="dxa"/>
            <w:gridSpan w:val="2"/>
            <w:tcBorders>
              <w:top w:val="single" w:sz="4" w:space="0" w:color="auto"/>
              <w:left w:val="single" w:sz="4" w:space="0" w:color="auto"/>
              <w:bottom w:val="single" w:sz="4" w:space="0" w:color="auto"/>
              <w:right w:val="single" w:sz="4" w:space="0" w:color="auto"/>
            </w:tcBorders>
            <w:hideMark/>
          </w:tcPr>
          <w:p w:rsidR="007B4E0E" w:rsidRDefault="0071279D">
            <w:pPr>
              <w:spacing w:after="0" w:line="240" w:lineRule="auto"/>
              <w:ind w:firstLine="256"/>
              <w:jc w:val="both"/>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Социальная поддержка жителей Ханты-Мансийского автономного округа – Югры на 2016 – 2020 годы</w:t>
            </w:r>
            <w:r>
              <w:rPr>
                <w:rFonts w:ascii="Times New Roman" w:hAnsi="Times New Roman" w:cs="Times New Roman"/>
                <w:sz w:val="24"/>
                <w:szCs w:val="24"/>
                <w:lang w:eastAsia="en-US"/>
              </w:rPr>
              <w:t>»</w:t>
            </w:r>
          </w:p>
        </w:tc>
      </w:tr>
      <w:tr w:rsidR="007B4E0E" w:rsidTr="007B4E0E">
        <w:trPr>
          <w:trHeight w:val="419"/>
        </w:trPr>
        <w:tc>
          <w:tcPr>
            <w:tcW w:w="675" w:type="dxa"/>
            <w:vMerge/>
            <w:tcBorders>
              <w:top w:val="single" w:sz="4" w:space="0" w:color="auto"/>
              <w:left w:val="single" w:sz="4" w:space="0" w:color="auto"/>
              <w:bottom w:val="single" w:sz="4" w:space="0" w:color="auto"/>
              <w:right w:val="single" w:sz="4" w:space="0" w:color="auto"/>
            </w:tcBorders>
            <w:vAlign w:val="center"/>
            <w:hideMark/>
          </w:tcPr>
          <w:p w:rsidR="007B4E0E" w:rsidRDefault="007B4E0E">
            <w:pPr>
              <w:spacing w:after="0" w:line="240" w:lineRule="auto"/>
              <w:rPr>
                <w:rFonts w:ascii="Times New Roman" w:hAnsi="Times New Roman" w:cs="Times New Roman"/>
                <w:sz w:val="24"/>
                <w:szCs w:val="24"/>
                <w:lang w:eastAsia="en-US"/>
              </w:rPr>
            </w:pPr>
          </w:p>
        </w:tc>
        <w:tc>
          <w:tcPr>
            <w:tcW w:w="4031" w:type="dxa"/>
            <w:vMerge/>
            <w:tcBorders>
              <w:top w:val="single" w:sz="4" w:space="0" w:color="auto"/>
              <w:left w:val="single" w:sz="4" w:space="0" w:color="auto"/>
              <w:bottom w:val="single" w:sz="4" w:space="0" w:color="auto"/>
              <w:right w:val="single" w:sz="4" w:space="0" w:color="auto"/>
            </w:tcBorders>
            <w:vAlign w:val="center"/>
            <w:hideMark/>
          </w:tcPr>
          <w:p w:rsidR="007B4E0E" w:rsidRDefault="007B4E0E">
            <w:pPr>
              <w:spacing w:after="0" w:line="240" w:lineRule="auto"/>
              <w:rPr>
                <w:rFonts w:ascii="Times New Roman" w:hAnsi="Times New Roman" w:cs="Times New Roman"/>
                <w:sz w:val="24"/>
                <w:szCs w:val="24"/>
                <w:lang w:eastAsia="en-US"/>
              </w:rPr>
            </w:pPr>
          </w:p>
        </w:tc>
        <w:tc>
          <w:tcPr>
            <w:tcW w:w="10490" w:type="dxa"/>
            <w:gridSpan w:val="2"/>
            <w:tcBorders>
              <w:top w:val="single" w:sz="4" w:space="0" w:color="auto"/>
              <w:left w:val="single" w:sz="4" w:space="0" w:color="auto"/>
              <w:bottom w:val="single" w:sz="4" w:space="0" w:color="auto"/>
              <w:right w:val="single" w:sz="4" w:space="0" w:color="auto"/>
            </w:tcBorders>
            <w:hideMark/>
          </w:tcPr>
          <w:p w:rsidR="007B4E0E" w:rsidRDefault="0071279D">
            <w:pPr>
              <w:spacing w:after="0" w:line="240" w:lineRule="auto"/>
              <w:ind w:firstLine="256"/>
              <w:jc w:val="both"/>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 xml:space="preserve">Содействие занятости населения в Ханты-Мансийском автономном округе – Югре на 2016 – </w:t>
            </w:r>
            <w:r w:rsidR="007B4E0E">
              <w:rPr>
                <w:rFonts w:ascii="Times New Roman" w:hAnsi="Times New Roman" w:cs="Times New Roman"/>
                <w:sz w:val="24"/>
                <w:szCs w:val="24"/>
                <w:lang w:eastAsia="en-US"/>
              </w:rPr>
              <w:lastRenderedPageBreak/>
              <w:t>2020 годы</w:t>
            </w:r>
            <w:r>
              <w:rPr>
                <w:rFonts w:ascii="Times New Roman" w:hAnsi="Times New Roman" w:cs="Times New Roman"/>
                <w:sz w:val="24"/>
                <w:szCs w:val="24"/>
                <w:lang w:eastAsia="en-US"/>
              </w:rPr>
              <w:t>»</w:t>
            </w:r>
          </w:p>
        </w:tc>
      </w:tr>
      <w:tr w:rsidR="007B4E0E" w:rsidTr="007B4E0E">
        <w:trPr>
          <w:trHeight w:val="397"/>
        </w:trPr>
        <w:tc>
          <w:tcPr>
            <w:tcW w:w="675" w:type="dxa"/>
            <w:vMerge w:val="restart"/>
            <w:tcBorders>
              <w:top w:val="single" w:sz="4" w:space="0" w:color="auto"/>
              <w:left w:val="single" w:sz="4" w:space="0" w:color="auto"/>
              <w:bottom w:val="single" w:sz="4" w:space="0" w:color="auto"/>
              <w:right w:val="single" w:sz="4" w:space="0" w:color="auto"/>
            </w:tcBorders>
            <w:noWrap/>
            <w:hideMark/>
          </w:tcPr>
          <w:p w:rsidR="007B4E0E" w:rsidRDefault="007B4E0E">
            <w:pPr>
              <w:spacing w:after="0" w:line="240" w:lineRule="auto"/>
              <w:ind w:firstLine="708"/>
              <w:jc w:val="cente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45</w:t>
            </w:r>
          </w:p>
        </w:tc>
        <w:tc>
          <w:tcPr>
            <w:tcW w:w="4031" w:type="dxa"/>
            <w:vMerge w:val="restart"/>
            <w:tcBorders>
              <w:top w:val="single" w:sz="4" w:space="0" w:color="auto"/>
              <w:left w:val="single" w:sz="4" w:space="0" w:color="auto"/>
              <w:bottom w:val="single" w:sz="4" w:space="0" w:color="auto"/>
              <w:right w:val="single" w:sz="4" w:space="0" w:color="auto"/>
            </w:tcBorders>
            <w:hideMark/>
          </w:tcPr>
          <w:p w:rsidR="007B4E0E" w:rsidRDefault="0071279D" w:rsidP="0003153D">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Социальная поддержка и социальная помощь для отдельных категорий граждан в городе Нижневартовске на 2016-2020 годы</w:t>
            </w:r>
            <w:r>
              <w:rPr>
                <w:rFonts w:ascii="Times New Roman" w:hAnsi="Times New Roman" w:cs="Times New Roman"/>
                <w:sz w:val="24"/>
                <w:szCs w:val="24"/>
                <w:lang w:eastAsia="en-US"/>
              </w:rPr>
              <w:t>»</w:t>
            </w:r>
          </w:p>
        </w:tc>
        <w:tc>
          <w:tcPr>
            <w:tcW w:w="10490" w:type="dxa"/>
            <w:gridSpan w:val="2"/>
            <w:tcBorders>
              <w:top w:val="single" w:sz="4" w:space="0" w:color="auto"/>
              <w:left w:val="single" w:sz="4" w:space="0" w:color="auto"/>
              <w:bottom w:val="single" w:sz="4" w:space="0" w:color="auto"/>
              <w:right w:val="single" w:sz="4" w:space="0" w:color="auto"/>
            </w:tcBorders>
            <w:hideMark/>
          </w:tcPr>
          <w:p w:rsidR="007B4E0E" w:rsidRDefault="0071279D">
            <w:pPr>
              <w:spacing w:after="0" w:line="240" w:lineRule="auto"/>
              <w:ind w:firstLine="256"/>
              <w:jc w:val="both"/>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Социальная поддержка жителей Ханты-Мансийского автономного округа – Югры на 2016 – 2020 годы</w:t>
            </w:r>
            <w:r>
              <w:rPr>
                <w:rFonts w:ascii="Times New Roman" w:hAnsi="Times New Roman" w:cs="Times New Roman"/>
                <w:sz w:val="24"/>
                <w:szCs w:val="24"/>
                <w:lang w:eastAsia="en-US"/>
              </w:rPr>
              <w:t>»</w:t>
            </w:r>
          </w:p>
        </w:tc>
      </w:tr>
      <w:tr w:rsidR="007B4E0E" w:rsidTr="007B4E0E">
        <w:trPr>
          <w:trHeight w:val="843"/>
        </w:trPr>
        <w:tc>
          <w:tcPr>
            <w:tcW w:w="675" w:type="dxa"/>
            <w:vMerge/>
            <w:tcBorders>
              <w:top w:val="single" w:sz="4" w:space="0" w:color="auto"/>
              <w:left w:val="single" w:sz="4" w:space="0" w:color="auto"/>
              <w:bottom w:val="single" w:sz="4" w:space="0" w:color="auto"/>
              <w:right w:val="single" w:sz="4" w:space="0" w:color="auto"/>
            </w:tcBorders>
            <w:vAlign w:val="center"/>
            <w:hideMark/>
          </w:tcPr>
          <w:p w:rsidR="007B4E0E" w:rsidRDefault="007B4E0E">
            <w:pPr>
              <w:spacing w:after="0" w:line="240" w:lineRule="auto"/>
              <w:rPr>
                <w:rFonts w:ascii="Times New Roman" w:hAnsi="Times New Roman" w:cs="Times New Roman"/>
                <w:sz w:val="24"/>
                <w:szCs w:val="24"/>
                <w:lang w:eastAsia="en-US"/>
              </w:rPr>
            </w:pPr>
          </w:p>
        </w:tc>
        <w:tc>
          <w:tcPr>
            <w:tcW w:w="4031" w:type="dxa"/>
            <w:vMerge/>
            <w:tcBorders>
              <w:top w:val="single" w:sz="4" w:space="0" w:color="auto"/>
              <w:left w:val="single" w:sz="4" w:space="0" w:color="auto"/>
              <w:bottom w:val="single" w:sz="4" w:space="0" w:color="auto"/>
              <w:right w:val="single" w:sz="4" w:space="0" w:color="auto"/>
            </w:tcBorders>
            <w:vAlign w:val="center"/>
            <w:hideMark/>
          </w:tcPr>
          <w:p w:rsidR="007B4E0E" w:rsidRDefault="007B4E0E" w:rsidP="0003153D">
            <w:pPr>
              <w:spacing w:after="0" w:line="240" w:lineRule="auto"/>
              <w:jc w:val="center"/>
              <w:rPr>
                <w:rFonts w:ascii="Times New Roman" w:hAnsi="Times New Roman" w:cs="Times New Roman"/>
                <w:sz w:val="24"/>
                <w:szCs w:val="24"/>
                <w:lang w:eastAsia="en-US"/>
              </w:rPr>
            </w:pPr>
          </w:p>
        </w:tc>
        <w:tc>
          <w:tcPr>
            <w:tcW w:w="10490" w:type="dxa"/>
            <w:gridSpan w:val="2"/>
            <w:tcBorders>
              <w:top w:val="single" w:sz="4" w:space="0" w:color="auto"/>
              <w:left w:val="single" w:sz="4" w:space="0" w:color="auto"/>
              <w:bottom w:val="single" w:sz="4" w:space="0" w:color="auto"/>
              <w:right w:val="single" w:sz="4" w:space="0" w:color="auto"/>
            </w:tcBorders>
            <w:hideMark/>
          </w:tcPr>
          <w:p w:rsidR="007B4E0E" w:rsidRDefault="0071279D">
            <w:pPr>
              <w:spacing w:after="0" w:line="240" w:lineRule="auto"/>
              <w:ind w:firstLine="256"/>
              <w:jc w:val="both"/>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Обеспечение доступным и комфортным жильем жителей Ханты-Мансийского автономного округа – Югры в 2016 – 2020 годах</w:t>
            </w:r>
            <w:r>
              <w:rPr>
                <w:rFonts w:ascii="Times New Roman" w:hAnsi="Times New Roman" w:cs="Times New Roman"/>
                <w:sz w:val="24"/>
                <w:szCs w:val="24"/>
                <w:lang w:eastAsia="en-US"/>
              </w:rPr>
              <w:t>»</w:t>
            </w:r>
          </w:p>
        </w:tc>
      </w:tr>
      <w:tr w:rsidR="007B4E0E" w:rsidTr="007B4E0E">
        <w:trPr>
          <w:trHeight w:val="846"/>
        </w:trPr>
        <w:tc>
          <w:tcPr>
            <w:tcW w:w="675" w:type="dxa"/>
            <w:tcBorders>
              <w:top w:val="single" w:sz="4" w:space="0" w:color="auto"/>
              <w:left w:val="single" w:sz="4" w:space="0" w:color="auto"/>
              <w:bottom w:val="single" w:sz="4" w:space="0" w:color="auto"/>
              <w:right w:val="single" w:sz="4" w:space="0" w:color="auto"/>
            </w:tcBorders>
            <w:noWrap/>
            <w:hideMark/>
          </w:tcPr>
          <w:p w:rsidR="007B4E0E" w:rsidRDefault="007B4E0E">
            <w:pPr>
              <w:spacing w:after="0" w:line="240" w:lineRule="auto"/>
              <w:ind w:firstLine="708"/>
              <w:jc w:val="center"/>
              <w:rPr>
                <w:rFonts w:ascii="Times New Roman" w:hAnsi="Times New Roman" w:cs="Times New Roman"/>
                <w:sz w:val="24"/>
                <w:szCs w:val="24"/>
                <w:lang w:eastAsia="en-US"/>
              </w:rPr>
            </w:pPr>
            <w:r>
              <w:rPr>
                <w:rFonts w:ascii="Times New Roman" w:hAnsi="Times New Roman" w:cs="Times New Roman"/>
                <w:sz w:val="24"/>
                <w:szCs w:val="24"/>
                <w:lang w:eastAsia="en-US"/>
              </w:rPr>
              <w:t>46</w:t>
            </w:r>
          </w:p>
        </w:tc>
        <w:tc>
          <w:tcPr>
            <w:tcW w:w="4031" w:type="dxa"/>
            <w:tcBorders>
              <w:top w:val="single" w:sz="4" w:space="0" w:color="auto"/>
              <w:left w:val="single" w:sz="4" w:space="0" w:color="auto"/>
              <w:bottom w:val="single" w:sz="4" w:space="0" w:color="auto"/>
              <w:right w:val="single" w:sz="4" w:space="0" w:color="auto"/>
            </w:tcBorders>
            <w:hideMark/>
          </w:tcPr>
          <w:p w:rsidR="007B4E0E" w:rsidRDefault="0071279D" w:rsidP="0003153D">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Доступная среда в городе Нижневартовске на 2015-2020 годы</w:t>
            </w:r>
            <w:r>
              <w:rPr>
                <w:rFonts w:ascii="Times New Roman" w:hAnsi="Times New Roman" w:cs="Times New Roman"/>
                <w:sz w:val="24"/>
                <w:szCs w:val="24"/>
                <w:lang w:eastAsia="en-US"/>
              </w:rPr>
              <w:t>»</w:t>
            </w:r>
          </w:p>
        </w:tc>
        <w:tc>
          <w:tcPr>
            <w:tcW w:w="10490" w:type="dxa"/>
            <w:gridSpan w:val="2"/>
            <w:tcBorders>
              <w:top w:val="single" w:sz="4" w:space="0" w:color="auto"/>
              <w:left w:val="single" w:sz="4" w:space="0" w:color="auto"/>
              <w:bottom w:val="single" w:sz="4" w:space="0" w:color="auto"/>
              <w:right w:val="single" w:sz="4" w:space="0" w:color="auto"/>
            </w:tcBorders>
          </w:tcPr>
          <w:p w:rsidR="007B4E0E" w:rsidRDefault="007B4E0E">
            <w:pPr>
              <w:spacing w:after="0" w:line="240" w:lineRule="auto"/>
              <w:ind w:firstLine="708"/>
              <w:jc w:val="center"/>
              <w:rPr>
                <w:rFonts w:ascii="Times New Roman" w:hAnsi="Times New Roman" w:cs="Times New Roman"/>
                <w:sz w:val="24"/>
                <w:szCs w:val="24"/>
                <w:lang w:eastAsia="en-US"/>
              </w:rPr>
            </w:pPr>
          </w:p>
          <w:p w:rsidR="007B4E0E" w:rsidRDefault="007B4E0E">
            <w:pPr>
              <w:spacing w:after="0" w:line="240" w:lineRule="auto"/>
              <w:ind w:firstLine="708"/>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r>
      <w:tr w:rsidR="007B4E0E" w:rsidTr="007B4E0E">
        <w:trPr>
          <w:trHeight w:val="1118"/>
        </w:trPr>
        <w:tc>
          <w:tcPr>
            <w:tcW w:w="675" w:type="dxa"/>
            <w:tcBorders>
              <w:top w:val="single" w:sz="4" w:space="0" w:color="auto"/>
              <w:left w:val="single" w:sz="4" w:space="0" w:color="auto"/>
              <w:bottom w:val="single" w:sz="4" w:space="0" w:color="auto"/>
              <w:right w:val="single" w:sz="4" w:space="0" w:color="auto"/>
            </w:tcBorders>
            <w:noWrap/>
            <w:hideMark/>
          </w:tcPr>
          <w:p w:rsidR="007B4E0E" w:rsidRDefault="007B4E0E">
            <w:pPr>
              <w:spacing w:after="0" w:line="240" w:lineRule="auto"/>
              <w:ind w:firstLine="708"/>
              <w:jc w:val="center"/>
              <w:rPr>
                <w:rFonts w:ascii="Times New Roman" w:hAnsi="Times New Roman" w:cs="Times New Roman"/>
                <w:sz w:val="24"/>
                <w:szCs w:val="24"/>
                <w:lang w:eastAsia="en-US"/>
              </w:rPr>
            </w:pPr>
            <w:r>
              <w:rPr>
                <w:rFonts w:ascii="Times New Roman" w:hAnsi="Times New Roman" w:cs="Times New Roman"/>
                <w:sz w:val="24"/>
                <w:szCs w:val="24"/>
                <w:lang w:eastAsia="en-US"/>
              </w:rPr>
              <w:t>77</w:t>
            </w:r>
          </w:p>
        </w:tc>
        <w:tc>
          <w:tcPr>
            <w:tcW w:w="4031" w:type="dxa"/>
            <w:tcBorders>
              <w:top w:val="single" w:sz="4" w:space="0" w:color="auto"/>
              <w:left w:val="single" w:sz="4" w:space="0" w:color="auto"/>
              <w:bottom w:val="single" w:sz="4" w:space="0" w:color="auto"/>
              <w:right w:val="single" w:sz="4" w:space="0" w:color="auto"/>
            </w:tcBorders>
            <w:hideMark/>
          </w:tcPr>
          <w:p w:rsidR="007B4E0E" w:rsidRDefault="0071279D" w:rsidP="0003153D">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Развитие гражданского общества в городе Нижневартовске на 2016-2020 годы</w:t>
            </w:r>
            <w:r>
              <w:rPr>
                <w:rFonts w:ascii="Times New Roman" w:hAnsi="Times New Roman" w:cs="Times New Roman"/>
                <w:sz w:val="24"/>
                <w:szCs w:val="24"/>
                <w:lang w:eastAsia="en-US"/>
              </w:rPr>
              <w:t>»</w:t>
            </w:r>
          </w:p>
        </w:tc>
        <w:tc>
          <w:tcPr>
            <w:tcW w:w="10490" w:type="dxa"/>
            <w:gridSpan w:val="2"/>
            <w:tcBorders>
              <w:top w:val="single" w:sz="4" w:space="0" w:color="auto"/>
              <w:left w:val="single" w:sz="4" w:space="0" w:color="auto"/>
              <w:bottom w:val="single" w:sz="4" w:space="0" w:color="auto"/>
              <w:right w:val="single" w:sz="4" w:space="0" w:color="auto"/>
            </w:tcBorders>
          </w:tcPr>
          <w:p w:rsidR="007B4E0E" w:rsidRDefault="007B4E0E">
            <w:pPr>
              <w:spacing w:after="0" w:line="240" w:lineRule="auto"/>
              <w:ind w:firstLine="708"/>
              <w:jc w:val="center"/>
              <w:rPr>
                <w:rFonts w:ascii="Times New Roman" w:hAnsi="Times New Roman" w:cs="Times New Roman"/>
                <w:sz w:val="24"/>
                <w:szCs w:val="24"/>
                <w:lang w:eastAsia="en-US"/>
              </w:rPr>
            </w:pPr>
          </w:p>
          <w:p w:rsidR="007B4E0E" w:rsidRDefault="007B4E0E">
            <w:pPr>
              <w:spacing w:after="0" w:line="240" w:lineRule="auto"/>
              <w:ind w:firstLine="708"/>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r>
      <w:tr w:rsidR="007B4E0E" w:rsidTr="007B4E0E">
        <w:trPr>
          <w:trHeight w:val="281"/>
        </w:trPr>
        <w:tc>
          <w:tcPr>
            <w:tcW w:w="675" w:type="dxa"/>
            <w:tcBorders>
              <w:top w:val="single" w:sz="4" w:space="0" w:color="auto"/>
              <w:left w:val="single" w:sz="4" w:space="0" w:color="auto"/>
              <w:bottom w:val="single" w:sz="4" w:space="0" w:color="auto"/>
              <w:right w:val="single" w:sz="4" w:space="0" w:color="auto"/>
            </w:tcBorders>
            <w:noWrap/>
          </w:tcPr>
          <w:p w:rsidR="007B4E0E" w:rsidRDefault="007B4E0E">
            <w:pPr>
              <w:spacing w:after="0" w:line="240" w:lineRule="auto"/>
              <w:ind w:firstLine="708"/>
              <w:jc w:val="center"/>
              <w:rPr>
                <w:rFonts w:ascii="Times New Roman" w:hAnsi="Times New Roman" w:cs="Times New Roman"/>
                <w:sz w:val="24"/>
                <w:szCs w:val="24"/>
                <w:lang w:eastAsia="en-US"/>
              </w:rPr>
            </w:pPr>
          </w:p>
        </w:tc>
        <w:tc>
          <w:tcPr>
            <w:tcW w:w="14521" w:type="dxa"/>
            <w:gridSpan w:val="3"/>
            <w:tcBorders>
              <w:top w:val="single" w:sz="4" w:space="0" w:color="auto"/>
              <w:left w:val="single" w:sz="4" w:space="0" w:color="auto"/>
              <w:bottom w:val="single" w:sz="4" w:space="0" w:color="auto"/>
              <w:right w:val="single" w:sz="4" w:space="0" w:color="auto"/>
            </w:tcBorders>
            <w:hideMark/>
          </w:tcPr>
          <w:p w:rsidR="007B4E0E" w:rsidRDefault="007B4E0E">
            <w:pPr>
              <w:spacing w:after="0" w:line="240" w:lineRule="auto"/>
              <w:ind w:firstLine="708"/>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 блок программ: обеспечение благоприятных условий проживания</w:t>
            </w:r>
          </w:p>
        </w:tc>
      </w:tr>
      <w:tr w:rsidR="007B4E0E" w:rsidTr="007B4E0E">
        <w:trPr>
          <w:trHeight w:val="838"/>
        </w:trPr>
        <w:tc>
          <w:tcPr>
            <w:tcW w:w="675" w:type="dxa"/>
            <w:tcBorders>
              <w:top w:val="single" w:sz="4" w:space="0" w:color="auto"/>
              <w:left w:val="single" w:sz="4" w:space="0" w:color="auto"/>
              <w:bottom w:val="single" w:sz="4" w:space="0" w:color="auto"/>
              <w:right w:val="single" w:sz="4" w:space="0" w:color="auto"/>
            </w:tcBorders>
            <w:noWrap/>
          </w:tcPr>
          <w:p w:rsidR="007B4E0E" w:rsidRDefault="007B4E0E">
            <w:pPr>
              <w:spacing w:after="0" w:line="240" w:lineRule="auto"/>
              <w:ind w:firstLine="708"/>
              <w:jc w:val="center"/>
              <w:rPr>
                <w:rFonts w:ascii="Times New Roman" w:hAnsi="Times New Roman" w:cs="Times New Roman"/>
                <w:sz w:val="24"/>
                <w:szCs w:val="24"/>
                <w:lang w:eastAsia="en-US"/>
              </w:rPr>
            </w:pPr>
          </w:p>
          <w:p w:rsidR="007B4E0E" w:rsidRDefault="007B4E0E">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8</w:t>
            </w:r>
          </w:p>
        </w:tc>
        <w:tc>
          <w:tcPr>
            <w:tcW w:w="4031" w:type="dxa"/>
            <w:tcBorders>
              <w:top w:val="single" w:sz="4" w:space="0" w:color="auto"/>
              <w:left w:val="single" w:sz="4" w:space="0" w:color="auto"/>
              <w:bottom w:val="single" w:sz="4" w:space="0" w:color="auto"/>
              <w:right w:val="single" w:sz="4" w:space="0" w:color="auto"/>
            </w:tcBorders>
            <w:hideMark/>
          </w:tcPr>
          <w:p w:rsidR="007B4E0E" w:rsidRDefault="0071279D" w:rsidP="0003153D">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r w:rsidR="005D3E98">
              <w:rPr>
                <w:rFonts w:ascii="Times New Roman" w:hAnsi="Times New Roman" w:cs="Times New Roman"/>
                <w:sz w:val="24"/>
                <w:szCs w:val="24"/>
                <w:lang w:eastAsia="en-US"/>
              </w:rPr>
              <w:t>Развитие жилищно-коммунально</w:t>
            </w:r>
            <w:r w:rsidR="007B4E0E">
              <w:rPr>
                <w:rFonts w:ascii="Times New Roman" w:hAnsi="Times New Roman" w:cs="Times New Roman"/>
                <w:sz w:val="24"/>
                <w:szCs w:val="24"/>
                <w:lang w:eastAsia="en-US"/>
              </w:rPr>
              <w:t>го хозяйства города Нижневартовска на 2016-2020 годы</w:t>
            </w:r>
            <w:r>
              <w:rPr>
                <w:rFonts w:ascii="Times New Roman" w:hAnsi="Times New Roman" w:cs="Times New Roman"/>
                <w:sz w:val="24"/>
                <w:szCs w:val="24"/>
                <w:lang w:eastAsia="en-US"/>
              </w:rPr>
              <w:t>»</w:t>
            </w:r>
          </w:p>
        </w:tc>
        <w:tc>
          <w:tcPr>
            <w:tcW w:w="10490" w:type="dxa"/>
            <w:gridSpan w:val="2"/>
            <w:tcBorders>
              <w:top w:val="single" w:sz="4" w:space="0" w:color="auto"/>
              <w:left w:val="single" w:sz="4" w:space="0" w:color="auto"/>
              <w:bottom w:val="single" w:sz="4" w:space="0" w:color="auto"/>
              <w:right w:val="single" w:sz="4" w:space="0" w:color="auto"/>
            </w:tcBorders>
            <w:hideMark/>
          </w:tcPr>
          <w:p w:rsidR="007B4E0E" w:rsidRDefault="0071279D">
            <w:pPr>
              <w:spacing w:after="0" w:line="240" w:lineRule="auto"/>
              <w:ind w:firstLine="256"/>
              <w:jc w:val="both"/>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Развитие жилищно-коммунального комплекса и повышение энергетической эффективности в Ханты-Мансийском автономном округе - Югре на 2016-2020 годы</w:t>
            </w:r>
            <w:r>
              <w:rPr>
                <w:rFonts w:ascii="Times New Roman" w:hAnsi="Times New Roman" w:cs="Times New Roman"/>
                <w:sz w:val="24"/>
                <w:szCs w:val="24"/>
                <w:lang w:eastAsia="en-US"/>
              </w:rPr>
              <w:t>»</w:t>
            </w:r>
          </w:p>
        </w:tc>
      </w:tr>
      <w:tr w:rsidR="007B4E0E" w:rsidTr="007B4E0E">
        <w:trPr>
          <w:trHeight w:val="567"/>
        </w:trPr>
        <w:tc>
          <w:tcPr>
            <w:tcW w:w="675" w:type="dxa"/>
            <w:vMerge w:val="restart"/>
            <w:tcBorders>
              <w:top w:val="single" w:sz="4" w:space="0" w:color="auto"/>
              <w:left w:val="single" w:sz="4" w:space="0" w:color="auto"/>
              <w:bottom w:val="single" w:sz="4" w:space="0" w:color="auto"/>
              <w:right w:val="single" w:sz="4" w:space="0" w:color="auto"/>
            </w:tcBorders>
            <w:noWrap/>
            <w:hideMark/>
          </w:tcPr>
          <w:p w:rsidR="007B4E0E" w:rsidRDefault="007B4E0E">
            <w:pPr>
              <w:spacing w:after="0" w:line="240" w:lineRule="auto"/>
              <w:ind w:firstLine="708"/>
              <w:jc w:val="center"/>
              <w:rPr>
                <w:rFonts w:ascii="Times New Roman" w:hAnsi="Times New Roman" w:cs="Times New Roman"/>
                <w:sz w:val="24"/>
                <w:szCs w:val="24"/>
                <w:lang w:eastAsia="en-US"/>
              </w:rPr>
            </w:pPr>
            <w:r>
              <w:rPr>
                <w:rFonts w:ascii="Times New Roman" w:hAnsi="Times New Roman" w:cs="Times New Roman"/>
                <w:sz w:val="24"/>
                <w:szCs w:val="24"/>
                <w:lang w:eastAsia="en-US"/>
              </w:rPr>
              <w:t>99</w:t>
            </w:r>
          </w:p>
        </w:tc>
        <w:tc>
          <w:tcPr>
            <w:tcW w:w="4031" w:type="dxa"/>
            <w:vMerge w:val="restart"/>
            <w:tcBorders>
              <w:top w:val="single" w:sz="4" w:space="0" w:color="auto"/>
              <w:left w:val="single" w:sz="4" w:space="0" w:color="auto"/>
              <w:bottom w:val="single" w:sz="4" w:space="0" w:color="auto"/>
              <w:right w:val="single" w:sz="4" w:space="0" w:color="auto"/>
            </w:tcBorders>
            <w:hideMark/>
          </w:tcPr>
          <w:p w:rsidR="007B4E0E" w:rsidRDefault="0071279D" w:rsidP="0003153D">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Содержание дорожного хозяйства, организация транспортного обслуживания и благоустройство территории города Нижневартовска на 2016-2020 годы</w:t>
            </w:r>
            <w:r>
              <w:rPr>
                <w:rFonts w:ascii="Times New Roman" w:hAnsi="Times New Roman" w:cs="Times New Roman"/>
                <w:sz w:val="24"/>
                <w:szCs w:val="24"/>
                <w:lang w:eastAsia="en-US"/>
              </w:rPr>
              <w:t>»</w:t>
            </w:r>
          </w:p>
        </w:tc>
        <w:tc>
          <w:tcPr>
            <w:tcW w:w="10490" w:type="dxa"/>
            <w:gridSpan w:val="2"/>
            <w:tcBorders>
              <w:top w:val="single" w:sz="4" w:space="0" w:color="auto"/>
              <w:left w:val="single" w:sz="4" w:space="0" w:color="auto"/>
              <w:bottom w:val="single" w:sz="4" w:space="0" w:color="auto"/>
              <w:right w:val="single" w:sz="4" w:space="0" w:color="auto"/>
            </w:tcBorders>
            <w:hideMark/>
          </w:tcPr>
          <w:p w:rsidR="007B4E0E" w:rsidRDefault="0071279D">
            <w:pPr>
              <w:spacing w:after="0" w:line="240" w:lineRule="auto"/>
              <w:ind w:firstLine="256"/>
              <w:jc w:val="both"/>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Развитие агропромышленного комплекса и рынков сельскохозяйственной продукции, сырья и продовольствия в Ханты-Мансийском автономном округе – Югре в 2016 – 2020 годах</w:t>
            </w:r>
            <w:r>
              <w:rPr>
                <w:rFonts w:ascii="Times New Roman" w:hAnsi="Times New Roman" w:cs="Times New Roman"/>
                <w:sz w:val="24"/>
                <w:szCs w:val="24"/>
                <w:lang w:eastAsia="en-US"/>
              </w:rPr>
              <w:t>»</w:t>
            </w:r>
          </w:p>
        </w:tc>
      </w:tr>
      <w:tr w:rsidR="007B4E0E" w:rsidTr="007B4E0E">
        <w:trPr>
          <w:trHeight w:val="548"/>
        </w:trPr>
        <w:tc>
          <w:tcPr>
            <w:tcW w:w="675" w:type="dxa"/>
            <w:vMerge/>
            <w:tcBorders>
              <w:top w:val="single" w:sz="4" w:space="0" w:color="auto"/>
              <w:left w:val="single" w:sz="4" w:space="0" w:color="auto"/>
              <w:bottom w:val="single" w:sz="4" w:space="0" w:color="auto"/>
              <w:right w:val="single" w:sz="4" w:space="0" w:color="auto"/>
            </w:tcBorders>
            <w:vAlign w:val="center"/>
            <w:hideMark/>
          </w:tcPr>
          <w:p w:rsidR="007B4E0E" w:rsidRDefault="007B4E0E">
            <w:pPr>
              <w:spacing w:after="0" w:line="240" w:lineRule="auto"/>
              <w:rPr>
                <w:rFonts w:ascii="Times New Roman" w:hAnsi="Times New Roman" w:cs="Times New Roman"/>
                <w:sz w:val="24"/>
                <w:szCs w:val="24"/>
                <w:lang w:eastAsia="en-US"/>
              </w:rPr>
            </w:pPr>
          </w:p>
        </w:tc>
        <w:tc>
          <w:tcPr>
            <w:tcW w:w="4031" w:type="dxa"/>
            <w:vMerge/>
            <w:tcBorders>
              <w:top w:val="single" w:sz="4" w:space="0" w:color="auto"/>
              <w:left w:val="single" w:sz="4" w:space="0" w:color="auto"/>
              <w:bottom w:val="single" w:sz="4" w:space="0" w:color="auto"/>
              <w:right w:val="single" w:sz="4" w:space="0" w:color="auto"/>
            </w:tcBorders>
            <w:vAlign w:val="center"/>
            <w:hideMark/>
          </w:tcPr>
          <w:p w:rsidR="007B4E0E" w:rsidRDefault="007B4E0E" w:rsidP="0003153D">
            <w:pPr>
              <w:spacing w:after="0" w:line="240" w:lineRule="auto"/>
              <w:jc w:val="center"/>
              <w:rPr>
                <w:rFonts w:ascii="Times New Roman" w:hAnsi="Times New Roman" w:cs="Times New Roman"/>
                <w:sz w:val="24"/>
                <w:szCs w:val="24"/>
                <w:lang w:eastAsia="en-US"/>
              </w:rPr>
            </w:pPr>
          </w:p>
        </w:tc>
        <w:tc>
          <w:tcPr>
            <w:tcW w:w="10490" w:type="dxa"/>
            <w:gridSpan w:val="2"/>
            <w:tcBorders>
              <w:top w:val="single" w:sz="4" w:space="0" w:color="auto"/>
              <w:left w:val="single" w:sz="4" w:space="0" w:color="auto"/>
              <w:bottom w:val="single" w:sz="4" w:space="0" w:color="auto"/>
              <w:right w:val="single" w:sz="4" w:space="0" w:color="auto"/>
            </w:tcBorders>
            <w:hideMark/>
          </w:tcPr>
          <w:p w:rsidR="007B4E0E" w:rsidRDefault="0071279D">
            <w:pPr>
              <w:spacing w:after="0" w:line="240" w:lineRule="auto"/>
              <w:ind w:firstLine="256"/>
              <w:jc w:val="both"/>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Развитие транспортной системы Ханты-Мансийского автономного округа-Югры на 2016-2020 годы</w:t>
            </w:r>
            <w:r>
              <w:rPr>
                <w:rFonts w:ascii="Times New Roman" w:hAnsi="Times New Roman" w:cs="Times New Roman"/>
                <w:sz w:val="24"/>
                <w:szCs w:val="24"/>
                <w:lang w:eastAsia="en-US"/>
              </w:rPr>
              <w:t>»</w:t>
            </w:r>
          </w:p>
        </w:tc>
      </w:tr>
      <w:tr w:rsidR="007B4E0E" w:rsidTr="007B4E0E">
        <w:trPr>
          <w:trHeight w:val="271"/>
        </w:trPr>
        <w:tc>
          <w:tcPr>
            <w:tcW w:w="675" w:type="dxa"/>
            <w:vMerge/>
            <w:tcBorders>
              <w:top w:val="single" w:sz="4" w:space="0" w:color="auto"/>
              <w:left w:val="single" w:sz="4" w:space="0" w:color="auto"/>
              <w:bottom w:val="single" w:sz="4" w:space="0" w:color="auto"/>
              <w:right w:val="single" w:sz="4" w:space="0" w:color="auto"/>
            </w:tcBorders>
            <w:vAlign w:val="center"/>
            <w:hideMark/>
          </w:tcPr>
          <w:p w:rsidR="007B4E0E" w:rsidRDefault="007B4E0E">
            <w:pPr>
              <w:spacing w:after="0" w:line="240" w:lineRule="auto"/>
              <w:rPr>
                <w:rFonts w:ascii="Times New Roman" w:hAnsi="Times New Roman" w:cs="Times New Roman"/>
                <w:sz w:val="24"/>
                <w:szCs w:val="24"/>
                <w:lang w:eastAsia="en-US"/>
              </w:rPr>
            </w:pPr>
          </w:p>
        </w:tc>
        <w:tc>
          <w:tcPr>
            <w:tcW w:w="4031" w:type="dxa"/>
            <w:vMerge/>
            <w:tcBorders>
              <w:top w:val="single" w:sz="4" w:space="0" w:color="auto"/>
              <w:left w:val="single" w:sz="4" w:space="0" w:color="auto"/>
              <w:bottom w:val="single" w:sz="4" w:space="0" w:color="auto"/>
              <w:right w:val="single" w:sz="4" w:space="0" w:color="auto"/>
            </w:tcBorders>
            <w:vAlign w:val="center"/>
            <w:hideMark/>
          </w:tcPr>
          <w:p w:rsidR="007B4E0E" w:rsidRDefault="007B4E0E" w:rsidP="0003153D">
            <w:pPr>
              <w:spacing w:after="0" w:line="240" w:lineRule="auto"/>
              <w:jc w:val="center"/>
              <w:rPr>
                <w:rFonts w:ascii="Times New Roman" w:hAnsi="Times New Roman" w:cs="Times New Roman"/>
                <w:sz w:val="24"/>
                <w:szCs w:val="24"/>
                <w:lang w:eastAsia="en-US"/>
              </w:rPr>
            </w:pPr>
          </w:p>
        </w:tc>
        <w:tc>
          <w:tcPr>
            <w:tcW w:w="10490" w:type="dxa"/>
            <w:gridSpan w:val="2"/>
            <w:tcBorders>
              <w:top w:val="single" w:sz="4" w:space="0" w:color="auto"/>
              <w:left w:val="single" w:sz="4" w:space="0" w:color="auto"/>
              <w:bottom w:val="single" w:sz="4" w:space="0" w:color="auto"/>
              <w:right w:val="single" w:sz="4" w:space="0" w:color="auto"/>
            </w:tcBorders>
            <w:hideMark/>
          </w:tcPr>
          <w:p w:rsidR="007B4E0E" w:rsidRDefault="0071279D">
            <w:pPr>
              <w:spacing w:after="0" w:line="240" w:lineRule="auto"/>
              <w:ind w:firstLine="256"/>
              <w:jc w:val="both"/>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Развитие здравоохранения Ханты-Мансийского автономного округа – Югры на 2014-2020 годы</w:t>
            </w:r>
            <w:r>
              <w:rPr>
                <w:rFonts w:ascii="Times New Roman" w:hAnsi="Times New Roman" w:cs="Times New Roman"/>
                <w:sz w:val="24"/>
                <w:szCs w:val="24"/>
                <w:lang w:eastAsia="en-US"/>
              </w:rPr>
              <w:t>»</w:t>
            </w:r>
          </w:p>
        </w:tc>
      </w:tr>
      <w:tr w:rsidR="007B4E0E" w:rsidTr="007B4E0E">
        <w:trPr>
          <w:trHeight w:val="275"/>
        </w:trPr>
        <w:tc>
          <w:tcPr>
            <w:tcW w:w="675" w:type="dxa"/>
            <w:vMerge w:val="restart"/>
            <w:tcBorders>
              <w:top w:val="single" w:sz="4" w:space="0" w:color="auto"/>
              <w:left w:val="single" w:sz="4" w:space="0" w:color="auto"/>
              <w:bottom w:val="single" w:sz="4" w:space="0" w:color="auto"/>
              <w:right w:val="single" w:sz="4" w:space="0" w:color="auto"/>
            </w:tcBorders>
            <w:noWrap/>
            <w:hideMark/>
          </w:tcPr>
          <w:p w:rsidR="007B4E0E" w:rsidRDefault="007B4E0E">
            <w:pPr>
              <w:spacing w:after="0" w:line="240" w:lineRule="auto"/>
              <w:ind w:firstLine="708"/>
              <w:jc w:val="center"/>
              <w:rPr>
                <w:rFonts w:ascii="Times New Roman" w:hAnsi="Times New Roman" w:cs="Times New Roman"/>
                <w:sz w:val="24"/>
                <w:szCs w:val="24"/>
                <w:lang w:eastAsia="en-US"/>
              </w:rPr>
            </w:pPr>
            <w:r>
              <w:rPr>
                <w:rFonts w:ascii="Times New Roman" w:hAnsi="Times New Roman" w:cs="Times New Roman"/>
                <w:sz w:val="24"/>
                <w:szCs w:val="24"/>
                <w:lang w:eastAsia="en-US"/>
              </w:rPr>
              <w:t>110</w:t>
            </w:r>
          </w:p>
        </w:tc>
        <w:tc>
          <w:tcPr>
            <w:tcW w:w="4031" w:type="dxa"/>
            <w:vMerge w:val="restart"/>
            <w:tcBorders>
              <w:top w:val="single" w:sz="4" w:space="0" w:color="auto"/>
              <w:left w:val="single" w:sz="4" w:space="0" w:color="auto"/>
              <w:bottom w:val="single" w:sz="4" w:space="0" w:color="auto"/>
              <w:right w:val="single" w:sz="4" w:space="0" w:color="auto"/>
            </w:tcBorders>
            <w:hideMark/>
          </w:tcPr>
          <w:p w:rsidR="007B4E0E" w:rsidRDefault="0071279D" w:rsidP="0003153D">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Капитальное строительство и реконструкция объектов города Нижневартовска на 2014-2020 годы</w:t>
            </w:r>
            <w:r>
              <w:rPr>
                <w:rFonts w:ascii="Times New Roman" w:hAnsi="Times New Roman" w:cs="Times New Roman"/>
                <w:sz w:val="24"/>
                <w:szCs w:val="24"/>
                <w:lang w:eastAsia="en-US"/>
              </w:rPr>
              <w:t>»</w:t>
            </w:r>
          </w:p>
        </w:tc>
        <w:tc>
          <w:tcPr>
            <w:tcW w:w="10490" w:type="dxa"/>
            <w:gridSpan w:val="2"/>
            <w:tcBorders>
              <w:top w:val="single" w:sz="4" w:space="0" w:color="auto"/>
              <w:left w:val="single" w:sz="4" w:space="0" w:color="auto"/>
              <w:bottom w:val="single" w:sz="4" w:space="0" w:color="auto"/>
              <w:right w:val="single" w:sz="4" w:space="0" w:color="auto"/>
            </w:tcBorders>
            <w:hideMark/>
          </w:tcPr>
          <w:p w:rsidR="007B4E0E" w:rsidRDefault="0071279D">
            <w:pPr>
              <w:spacing w:after="0" w:line="240" w:lineRule="auto"/>
              <w:ind w:firstLine="256"/>
              <w:jc w:val="both"/>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Развитие образования в Ханты-Мансийском автономном округе – Югре на 2016–2020 годы</w:t>
            </w:r>
            <w:r>
              <w:rPr>
                <w:rFonts w:ascii="Times New Roman" w:hAnsi="Times New Roman" w:cs="Times New Roman"/>
                <w:sz w:val="24"/>
                <w:szCs w:val="24"/>
                <w:lang w:eastAsia="en-US"/>
              </w:rPr>
              <w:t>»</w:t>
            </w:r>
          </w:p>
        </w:tc>
      </w:tr>
      <w:tr w:rsidR="007B4E0E" w:rsidTr="007B4E0E">
        <w:trPr>
          <w:trHeight w:val="549"/>
        </w:trPr>
        <w:tc>
          <w:tcPr>
            <w:tcW w:w="675" w:type="dxa"/>
            <w:vMerge/>
            <w:tcBorders>
              <w:top w:val="single" w:sz="4" w:space="0" w:color="auto"/>
              <w:left w:val="single" w:sz="4" w:space="0" w:color="auto"/>
              <w:bottom w:val="single" w:sz="4" w:space="0" w:color="auto"/>
              <w:right w:val="single" w:sz="4" w:space="0" w:color="auto"/>
            </w:tcBorders>
            <w:vAlign w:val="center"/>
            <w:hideMark/>
          </w:tcPr>
          <w:p w:rsidR="007B4E0E" w:rsidRDefault="007B4E0E">
            <w:pPr>
              <w:spacing w:after="0" w:line="240" w:lineRule="auto"/>
              <w:rPr>
                <w:rFonts w:ascii="Times New Roman" w:hAnsi="Times New Roman" w:cs="Times New Roman"/>
                <w:sz w:val="24"/>
                <w:szCs w:val="24"/>
                <w:lang w:eastAsia="en-US"/>
              </w:rPr>
            </w:pPr>
          </w:p>
        </w:tc>
        <w:tc>
          <w:tcPr>
            <w:tcW w:w="4031" w:type="dxa"/>
            <w:vMerge/>
            <w:tcBorders>
              <w:top w:val="single" w:sz="4" w:space="0" w:color="auto"/>
              <w:left w:val="single" w:sz="4" w:space="0" w:color="auto"/>
              <w:bottom w:val="single" w:sz="4" w:space="0" w:color="auto"/>
              <w:right w:val="single" w:sz="4" w:space="0" w:color="auto"/>
            </w:tcBorders>
            <w:vAlign w:val="center"/>
            <w:hideMark/>
          </w:tcPr>
          <w:p w:rsidR="007B4E0E" w:rsidRDefault="007B4E0E">
            <w:pPr>
              <w:spacing w:after="0" w:line="240" w:lineRule="auto"/>
              <w:rPr>
                <w:rFonts w:ascii="Times New Roman" w:hAnsi="Times New Roman" w:cs="Times New Roman"/>
                <w:sz w:val="24"/>
                <w:szCs w:val="24"/>
                <w:lang w:eastAsia="en-US"/>
              </w:rPr>
            </w:pPr>
          </w:p>
        </w:tc>
        <w:tc>
          <w:tcPr>
            <w:tcW w:w="10490" w:type="dxa"/>
            <w:gridSpan w:val="2"/>
            <w:tcBorders>
              <w:top w:val="single" w:sz="4" w:space="0" w:color="auto"/>
              <w:left w:val="single" w:sz="4" w:space="0" w:color="auto"/>
              <w:bottom w:val="single" w:sz="4" w:space="0" w:color="auto"/>
              <w:right w:val="single" w:sz="4" w:space="0" w:color="auto"/>
            </w:tcBorders>
            <w:hideMark/>
          </w:tcPr>
          <w:p w:rsidR="007B4E0E" w:rsidRDefault="0071279D">
            <w:pPr>
              <w:spacing w:after="0" w:line="240" w:lineRule="auto"/>
              <w:ind w:firstLine="256"/>
              <w:jc w:val="both"/>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Обеспечение доступным и комфортным жильем жителей Ханты-Мансийского автономного округа – Югры в 2016 – 2020 годах</w:t>
            </w:r>
            <w:r>
              <w:rPr>
                <w:rFonts w:ascii="Times New Roman" w:hAnsi="Times New Roman" w:cs="Times New Roman"/>
                <w:sz w:val="24"/>
                <w:szCs w:val="24"/>
                <w:lang w:eastAsia="en-US"/>
              </w:rPr>
              <w:t>»</w:t>
            </w:r>
          </w:p>
        </w:tc>
      </w:tr>
      <w:tr w:rsidR="007B4E0E" w:rsidTr="007B4E0E">
        <w:trPr>
          <w:trHeight w:val="557"/>
        </w:trPr>
        <w:tc>
          <w:tcPr>
            <w:tcW w:w="675" w:type="dxa"/>
            <w:vMerge/>
            <w:tcBorders>
              <w:top w:val="single" w:sz="4" w:space="0" w:color="auto"/>
              <w:left w:val="single" w:sz="4" w:space="0" w:color="auto"/>
              <w:bottom w:val="single" w:sz="4" w:space="0" w:color="auto"/>
              <w:right w:val="single" w:sz="4" w:space="0" w:color="auto"/>
            </w:tcBorders>
            <w:vAlign w:val="center"/>
            <w:hideMark/>
          </w:tcPr>
          <w:p w:rsidR="007B4E0E" w:rsidRDefault="007B4E0E">
            <w:pPr>
              <w:spacing w:after="0" w:line="240" w:lineRule="auto"/>
              <w:rPr>
                <w:rFonts w:ascii="Times New Roman" w:hAnsi="Times New Roman" w:cs="Times New Roman"/>
                <w:sz w:val="24"/>
                <w:szCs w:val="24"/>
                <w:lang w:eastAsia="en-US"/>
              </w:rPr>
            </w:pPr>
          </w:p>
        </w:tc>
        <w:tc>
          <w:tcPr>
            <w:tcW w:w="4031" w:type="dxa"/>
            <w:vMerge/>
            <w:tcBorders>
              <w:top w:val="single" w:sz="4" w:space="0" w:color="auto"/>
              <w:left w:val="single" w:sz="4" w:space="0" w:color="auto"/>
              <w:bottom w:val="single" w:sz="4" w:space="0" w:color="auto"/>
              <w:right w:val="single" w:sz="4" w:space="0" w:color="auto"/>
            </w:tcBorders>
            <w:vAlign w:val="center"/>
            <w:hideMark/>
          </w:tcPr>
          <w:p w:rsidR="007B4E0E" w:rsidRDefault="007B4E0E">
            <w:pPr>
              <w:spacing w:after="0" w:line="240" w:lineRule="auto"/>
              <w:rPr>
                <w:rFonts w:ascii="Times New Roman" w:hAnsi="Times New Roman" w:cs="Times New Roman"/>
                <w:sz w:val="24"/>
                <w:szCs w:val="24"/>
                <w:lang w:eastAsia="en-US"/>
              </w:rPr>
            </w:pPr>
          </w:p>
        </w:tc>
        <w:tc>
          <w:tcPr>
            <w:tcW w:w="10490" w:type="dxa"/>
            <w:gridSpan w:val="2"/>
            <w:tcBorders>
              <w:top w:val="single" w:sz="4" w:space="0" w:color="auto"/>
              <w:left w:val="single" w:sz="4" w:space="0" w:color="auto"/>
              <w:bottom w:val="single" w:sz="4" w:space="0" w:color="auto"/>
              <w:right w:val="single" w:sz="4" w:space="0" w:color="auto"/>
            </w:tcBorders>
            <w:hideMark/>
          </w:tcPr>
          <w:p w:rsidR="007B4E0E" w:rsidRDefault="0071279D">
            <w:pPr>
              <w:spacing w:after="0" w:line="240" w:lineRule="auto"/>
              <w:ind w:firstLine="256"/>
              <w:jc w:val="both"/>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Развитие жилищно-коммунального комплекса и повышение энергетической эффективности в Ханты-Мансийском автономном округе - Югре на 2016-2020 годы</w:t>
            </w:r>
            <w:r>
              <w:rPr>
                <w:rFonts w:ascii="Times New Roman" w:hAnsi="Times New Roman" w:cs="Times New Roman"/>
                <w:sz w:val="24"/>
                <w:szCs w:val="24"/>
                <w:lang w:eastAsia="en-US"/>
              </w:rPr>
              <w:t>»</w:t>
            </w:r>
          </w:p>
        </w:tc>
      </w:tr>
      <w:tr w:rsidR="007B4E0E" w:rsidTr="007B4E0E">
        <w:trPr>
          <w:trHeight w:val="552"/>
        </w:trPr>
        <w:tc>
          <w:tcPr>
            <w:tcW w:w="675" w:type="dxa"/>
            <w:vMerge/>
            <w:tcBorders>
              <w:top w:val="single" w:sz="4" w:space="0" w:color="auto"/>
              <w:left w:val="single" w:sz="4" w:space="0" w:color="auto"/>
              <w:bottom w:val="single" w:sz="4" w:space="0" w:color="auto"/>
              <w:right w:val="single" w:sz="4" w:space="0" w:color="auto"/>
            </w:tcBorders>
            <w:vAlign w:val="center"/>
            <w:hideMark/>
          </w:tcPr>
          <w:p w:rsidR="007B4E0E" w:rsidRDefault="007B4E0E">
            <w:pPr>
              <w:spacing w:after="0" w:line="240" w:lineRule="auto"/>
              <w:rPr>
                <w:rFonts w:ascii="Times New Roman" w:hAnsi="Times New Roman" w:cs="Times New Roman"/>
                <w:sz w:val="24"/>
                <w:szCs w:val="24"/>
                <w:lang w:eastAsia="en-US"/>
              </w:rPr>
            </w:pPr>
          </w:p>
        </w:tc>
        <w:tc>
          <w:tcPr>
            <w:tcW w:w="4031" w:type="dxa"/>
            <w:vMerge/>
            <w:tcBorders>
              <w:top w:val="single" w:sz="4" w:space="0" w:color="auto"/>
              <w:left w:val="single" w:sz="4" w:space="0" w:color="auto"/>
              <w:bottom w:val="single" w:sz="4" w:space="0" w:color="auto"/>
              <w:right w:val="single" w:sz="4" w:space="0" w:color="auto"/>
            </w:tcBorders>
            <w:vAlign w:val="center"/>
            <w:hideMark/>
          </w:tcPr>
          <w:p w:rsidR="007B4E0E" w:rsidRDefault="007B4E0E">
            <w:pPr>
              <w:spacing w:after="0" w:line="240" w:lineRule="auto"/>
              <w:rPr>
                <w:rFonts w:ascii="Times New Roman" w:hAnsi="Times New Roman" w:cs="Times New Roman"/>
                <w:sz w:val="24"/>
                <w:szCs w:val="24"/>
                <w:lang w:eastAsia="en-US"/>
              </w:rPr>
            </w:pPr>
          </w:p>
        </w:tc>
        <w:tc>
          <w:tcPr>
            <w:tcW w:w="10490" w:type="dxa"/>
            <w:gridSpan w:val="2"/>
            <w:tcBorders>
              <w:top w:val="single" w:sz="4" w:space="0" w:color="auto"/>
              <w:left w:val="single" w:sz="4" w:space="0" w:color="auto"/>
              <w:bottom w:val="single" w:sz="4" w:space="0" w:color="auto"/>
              <w:right w:val="single" w:sz="4" w:space="0" w:color="auto"/>
            </w:tcBorders>
            <w:hideMark/>
          </w:tcPr>
          <w:p w:rsidR="007B4E0E" w:rsidRDefault="0071279D">
            <w:pPr>
              <w:spacing w:after="0" w:line="240" w:lineRule="auto"/>
              <w:ind w:firstLine="256"/>
              <w:jc w:val="both"/>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Развитие транспортной системы Ханты-Мансийского автономного округа-Югры на 2016-2020 годы</w:t>
            </w:r>
            <w:r>
              <w:rPr>
                <w:rFonts w:ascii="Times New Roman" w:hAnsi="Times New Roman" w:cs="Times New Roman"/>
                <w:sz w:val="24"/>
                <w:szCs w:val="24"/>
                <w:lang w:eastAsia="en-US"/>
              </w:rPr>
              <w:t>»</w:t>
            </w:r>
          </w:p>
        </w:tc>
      </w:tr>
      <w:tr w:rsidR="007B4E0E" w:rsidTr="007B4E0E">
        <w:trPr>
          <w:trHeight w:val="1409"/>
        </w:trPr>
        <w:tc>
          <w:tcPr>
            <w:tcW w:w="675" w:type="dxa"/>
            <w:tcBorders>
              <w:top w:val="single" w:sz="4" w:space="0" w:color="auto"/>
              <w:left w:val="single" w:sz="4" w:space="0" w:color="auto"/>
              <w:bottom w:val="single" w:sz="4" w:space="0" w:color="auto"/>
              <w:right w:val="single" w:sz="4" w:space="0" w:color="auto"/>
            </w:tcBorders>
            <w:noWrap/>
            <w:hideMark/>
          </w:tcPr>
          <w:p w:rsidR="007B4E0E" w:rsidRDefault="007B4E0E">
            <w:pPr>
              <w:spacing w:after="0" w:line="240" w:lineRule="auto"/>
              <w:ind w:firstLine="708"/>
              <w:jc w:val="cente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111</w:t>
            </w:r>
          </w:p>
        </w:tc>
        <w:tc>
          <w:tcPr>
            <w:tcW w:w="4031" w:type="dxa"/>
            <w:tcBorders>
              <w:top w:val="single" w:sz="4" w:space="0" w:color="auto"/>
              <w:left w:val="single" w:sz="4" w:space="0" w:color="auto"/>
              <w:bottom w:val="single" w:sz="4" w:space="0" w:color="auto"/>
              <w:right w:val="single" w:sz="4" w:space="0" w:color="auto"/>
            </w:tcBorders>
            <w:hideMark/>
          </w:tcPr>
          <w:p w:rsidR="007B4E0E" w:rsidRDefault="0071279D" w:rsidP="0003153D">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 xml:space="preserve">Обеспечение жильем молодых семей в соответствии с федеральной целевой программой </w:t>
            </w: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Жилище</w:t>
            </w: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 xml:space="preserve"> и улучшение жилищных условий молодых учителей на 2013-2020 годы</w:t>
            </w:r>
            <w:r>
              <w:rPr>
                <w:rFonts w:ascii="Times New Roman" w:hAnsi="Times New Roman" w:cs="Times New Roman"/>
                <w:sz w:val="24"/>
                <w:szCs w:val="24"/>
                <w:lang w:eastAsia="en-US"/>
              </w:rPr>
              <w:t>»</w:t>
            </w:r>
          </w:p>
        </w:tc>
        <w:tc>
          <w:tcPr>
            <w:tcW w:w="10490" w:type="dxa"/>
            <w:gridSpan w:val="2"/>
            <w:tcBorders>
              <w:top w:val="single" w:sz="4" w:space="0" w:color="auto"/>
              <w:left w:val="single" w:sz="4" w:space="0" w:color="auto"/>
              <w:bottom w:val="single" w:sz="4" w:space="0" w:color="auto"/>
              <w:right w:val="single" w:sz="4" w:space="0" w:color="auto"/>
            </w:tcBorders>
            <w:hideMark/>
          </w:tcPr>
          <w:p w:rsidR="007B4E0E" w:rsidRDefault="0071279D">
            <w:pPr>
              <w:spacing w:after="0" w:line="240" w:lineRule="auto"/>
              <w:ind w:firstLine="708"/>
              <w:jc w:val="both"/>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Обеспечение доступным и комфортным жильем жителей Ханты-Мансийского автономного округа – Югры в 2016 – 2020 годах</w:t>
            </w:r>
            <w:r>
              <w:rPr>
                <w:rFonts w:ascii="Times New Roman" w:hAnsi="Times New Roman" w:cs="Times New Roman"/>
                <w:sz w:val="24"/>
                <w:szCs w:val="24"/>
                <w:lang w:eastAsia="en-US"/>
              </w:rPr>
              <w:t>»</w:t>
            </w:r>
          </w:p>
        </w:tc>
      </w:tr>
      <w:tr w:rsidR="007B4E0E" w:rsidTr="007B4E0E">
        <w:trPr>
          <w:trHeight w:val="1416"/>
        </w:trPr>
        <w:tc>
          <w:tcPr>
            <w:tcW w:w="675" w:type="dxa"/>
            <w:tcBorders>
              <w:top w:val="single" w:sz="4" w:space="0" w:color="auto"/>
              <w:left w:val="single" w:sz="4" w:space="0" w:color="auto"/>
              <w:bottom w:val="single" w:sz="4" w:space="0" w:color="auto"/>
              <w:right w:val="single" w:sz="4" w:space="0" w:color="auto"/>
            </w:tcBorders>
            <w:noWrap/>
          </w:tcPr>
          <w:p w:rsidR="007B4E0E" w:rsidRDefault="007B4E0E">
            <w:pPr>
              <w:spacing w:after="0" w:line="240" w:lineRule="auto"/>
              <w:ind w:firstLine="708"/>
              <w:jc w:val="center"/>
              <w:rPr>
                <w:rFonts w:ascii="Times New Roman" w:hAnsi="Times New Roman" w:cs="Times New Roman"/>
                <w:sz w:val="24"/>
                <w:szCs w:val="24"/>
                <w:lang w:eastAsia="en-US"/>
              </w:rPr>
            </w:pPr>
          </w:p>
          <w:p w:rsidR="007B4E0E" w:rsidRDefault="007B4E0E">
            <w:pPr>
              <w:spacing w:after="0" w:line="240" w:lineRule="auto"/>
              <w:rPr>
                <w:rFonts w:ascii="Times New Roman" w:hAnsi="Times New Roman" w:cs="Times New Roman"/>
                <w:sz w:val="24"/>
                <w:szCs w:val="24"/>
                <w:lang w:eastAsia="en-US"/>
              </w:rPr>
            </w:pPr>
          </w:p>
          <w:p w:rsidR="007B4E0E" w:rsidRDefault="007B4E0E">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12</w:t>
            </w:r>
          </w:p>
        </w:tc>
        <w:tc>
          <w:tcPr>
            <w:tcW w:w="4031" w:type="dxa"/>
            <w:tcBorders>
              <w:top w:val="single" w:sz="4" w:space="0" w:color="auto"/>
              <w:left w:val="single" w:sz="4" w:space="0" w:color="auto"/>
              <w:bottom w:val="single" w:sz="4" w:space="0" w:color="auto"/>
              <w:right w:val="single" w:sz="4" w:space="0" w:color="auto"/>
            </w:tcBorders>
            <w:hideMark/>
          </w:tcPr>
          <w:p w:rsidR="007B4E0E" w:rsidRDefault="0071279D">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Энергосбережение и повышение энергетической эффективности в муниципальном образовании город Нижневартовск на 2011-2015 годы и на перспективу до 2020 года</w:t>
            </w:r>
            <w:r>
              <w:rPr>
                <w:rFonts w:ascii="Times New Roman" w:hAnsi="Times New Roman" w:cs="Times New Roman"/>
                <w:sz w:val="24"/>
                <w:szCs w:val="24"/>
                <w:lang w:eastAsia="en-US"/>
              </w:rPr>
              <w:t>»</w:t>
            </w:r>
          </w:p>
        </w:tc>
        <w:tc>
          <w:tcPr>
            <w:tcW w:w="10490" w:type="dxa"/>
            <w:gridSpan w:val="2"/>
            <w:tcBorders>
              <w:top w:val="single" w:sz="4" w:space="0" w:color="auto"/>
              <w:left w:val="single" w:sz="4" w:space="0" w:color="auto"/>
              <w:bottom w:val="single" w:sz="4" w:space="0" w:color="auto"/>
              <w:right w:val="single" w:sz="4" w:space="0" w:color="auto"/>
            </w:tcBorders>
          </w:tcPr>
          <w:p w:rsidR="007B4E0E" w:rsidRDefault="007B4E0E">
            <w:pPr>
              <w:spacing w:after="0" w:line="240" w:lineRule="auto"/>
              <w:ind w:firstLine="708"/>
              <w:jc w:val="center"/>
              <w:rPr>
                <w:rFonts w:ascii="Times New Roman" w:hAnsi="Times New Roman" w:cs="Times New Roman"/>
                <w:sz w:val="24"/>
                <w:szCs w:val="24"/>
                <w:lang w:eastAsia="en-US"/>
              </w:rPr>
            </w:pPr>
          </w:p>
          <w:p w:rsidR="007B4E0E" w:rsidRDefault="007B4E0E">
            <w:pPr>
              <w:spacing w:after="0" w:line="240" w:lineRule="auto"/>
              <w:ind w:firstLine="708"/>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r>
      <w:tr w:rsidR="007B4E0E" w:rsidTr="0003153D">
        <w:trPr>
          <w:trHeight w:val="843"/>
        </w:trPr>
        <w:tc>
          <w:tcPr>
            <w:tcW w:w="675" w:type="dxa"/>
            <w:tcBorders>
              <w:top w:val="single" w:sz="4" w:space="0" w:color="auto"/>
              <w:left w:val="single" w:sz="4" w:space="0" w:color="auto"/>
              <w:bottom w:val="single" w:sz="4" w:space="0" w:color="auto"/>
              <w:right w:val="single" w:sz="4" w:space="0" w:color="auto"/>
            </w:tcBorders>
            <w:noWrap/>
          </w:tcPr>
          <w:p w:rsidR="007B4E0E" w:rsidRDefault="007B4E0E">
            <w:pPr>
              <w:spacing w:after="0" w:line="240" w:lineRule="auto"/>
              <w:ind w:firstLine="708"/>
              <w:jc w:val="center"/>
              <w:rPr>
                <w:rFonts w:ascii="Times New Roman" w:hAnsi="Times New Roman" w:cs="Times New Roman"/>
                <w:sz w:val="24"/>
                <w:szCs w:val="24"/>
                <w:lang w:eastAsia="en-US"/>
              </w:rPr>
            </w:pPr>
          </w:p>
          <w:p w:rsidR="007B4E0E" w:rsidRDefault="007B4E0E" w:rsidP="0003153D">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13</w:t>
            </w:r>
          </w:p>
        </w:tc>
        <w:tc>
          <w:tcPr>
            <w:tcW w:w="4031" w:type="dxa"/>
            <w:tcBorders>
              <w:top w:val="single" w:sz="4" w:space="0" w:color="auto"/>
              <w:left w:val="single" w:sz="4" w:space="0" w:color="auto"/>
              <w:bottom w:val="single" w:sz="4" w:space="0" w:color="auto"/>
              <w:right w:val="single" w:sz="4" w:space="0" w:color="auto"/>
            </w:tcBorders>
            <w:hideMark/>
          </w:tcPr>
          <w:p w:rsidR="007B4E0E" w:rsidRDefault="0071279D" w:rsidP="0003153D">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Обеспечение доступным и комфортным жильем жителей города Нижневартовска в 2017-2020 годах</w:t>
            </w: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 xml:space="preserve"> </w:t>
            </w:r>
          </w:p>
        </w:tc>
        <w:tc>
          <w:tcPr>
            <w:tcW w:w="10490" w:type="dxa"/>
            <w:gridSpan w:val="2"/>
            <w:tcBorders>
              <w:top w:val="single" w:sz="4" w:space="0" w:color="auto"/>
              <w:left w:val="single" w:sz="4" w:space="0" w:color="auto"/>
              <w:bottom w:val="single" w:sz="4" w:space="0" w:color="auto"/>
              <w:right w:val="single" w:sz="4" w:space="0" w:color="auto"/>
            </w:tcBorders>
            <w:hideMark/>
          </w:tcPr>
          <w:p w:rsidR="007B4E0E" w:rsidRDefault="0071279D">
            <w:pPr>
              <w:spacing w:after="0" w:line="240" w:lineRule="auto"/>
              <w:ind w:firstLine="708"/>
              <w:jc w:val="both"/>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Обеспечение доступным и комфортным жильем жителей Ханты-Мансийского автономного округа – Югры в 2016 – 2020 годах</w:t>
            </w:r>
            <w:r>
              <w:rPr>
                <w:rFonts w:ascii="Times New Roman" w:hAnsi="Times New Roman" w:cs="Times New Roman"/>
                <w:sz w:val="24"/>
                <w:szCs w:val="24"/>
                <w:lang w:eastAsia="en-US"/>
              </w:rPr>
              <w:t>»</w:t>
            </w:r>
          </w:p>
        </w:tc>
      </w:tr>
      <w:tr w:rsidR="007B4E0E" w:rsidTr="007B4E0E">
        <w:trPr>
          <w:trHeight w:val="267"/>
        </w:trPr>
        <w:tc>
          <w:tcPr>
            <w:tcW w:w="15196" w:type="dxa"/>
            <w:gridSpan w:val="4"/>
            <w:tcBorders>
              <w:top w:val="single" w:sz="4" w:space="0" w:color="auto"/>
              <w:left w:val="single" w:sz="4" w:space="0" w:color="auto"/>
              <w:bottom w:val="single" w:sz="4" w:space="0" w:color="auto"/>
              <w:right w:val="single" w:sz="4" w:space="0" w:color="auto"/>
            </w:tcBorders>
            <w:noWrap/>
            <w:hideMark/>
          </w:tcPr>
          <w:p w:rsidR="007B4E0E" w:rsidRDefault="007B4E0E">
            <w:pPr>
              <w:spacing w:after="0" w:line="240" w:lineRule="auto"/>
              <w:ind w:firstLine="708"/>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3 блок программ: развитие предпринимательства</w:t>
            </w:r>
          </w:p>
        </w:tc>
      </w:tr>
      <w:tr w:rsidR="007B4E0E" w:rsidTr="007B4E0E">
        <w:trPr>
          <w:trHeight w:val="979"/>
        </w:trPr>
        <w:tc>
          <w:tcPr>
            <w:tcW w:w="675" w:type="dxa"/>
            <w:tcBorders>
              <w:top w:val="single" w:sz="4" w:space="0" w:color="auto"/>
              <w:left w:val="single" w:sz="4" w:space="0" w:color="auto"/>
              <w:bottom w:val="single" w:sz="4" w:space="0" w:color="auto"/>
              <w:right w:val="single" w:sz="4" w:space="0" w:color="auto"/>
            </w:tcBorders>
            <w:noWrap/>
          </w:tcPr>
          <w:p w:rsidR="007B4E0E" w:rsidRDefault="007B4E0E">
            <w:pPr>
              <w:spacing w:after="0" w:line="240" w:lineRule="auto"/>
              <w:ind w:firstLine="708"/>
              <w:jc w:val="center"/>
              <w:rPr>
                <w:rFonts w:ascii="Times New Roman" w:hAnsi="Times New Roman" w:cs="Times New Roman"/>
                <w:sz w:val="24"/>
                <w:szCs w:val="24"/>
                <w:lang w:eastAsia="en-US"/>
              </w:rPr>
            </w:pPr>
          </w:p>
          <w:p w:rsidR="007B4E0E" w:rsidRDefault="007B4E0E">
            <w:pPr>
              <w:spacing w:after="0" w:line="240" w:lineRule="auto"/>
              <w:rPr>
                <w:rFonts w:ascii="Times New Roman" w:hAnsi="Times New Roman" w:cs="Times New Roman"/>
                <w:sz w:val="24"/>
                <w:szCs w:val="24"/>
                <w:lang w:eastAsia="en-US"/>
              </w:rPr>
            </w:pPr>
          </w:p>
          <w:p w:rsidR="007B4E0E" w:rsidRDefault="007B4E0E">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14</w:t>
            </w:r>
          </w:p>
        </w:tc>
        <w:tc>
          <w:tcPr>
            <w:tcW w:w="4031" w:type="dxa"/>
            <w:tcBorders>
              <w:top w:val="single" w:sz="4" w:space="0" w:color="auto"/>
              <w:left w:val="single" w:sz="4" w:space="0" w:color="auto"/>
              <w:bottom w:val="single" w:sz="4" w:space="0" w:color="auto"/>
              <w:right w:val="single" w:sz="4" w:space="0" w:color="auto"/>
            </w:tcBorders>
            <w:hideMark/>
          </w:tcPr>
          <w:p w:rsidR="007B4E0E" w:rsidRDefault="0071279D">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Развитие малого и среднего предпринимательства на территории города Нижневартовска на 2016-2020 годы</w:t>
            </w:r>
            <w:r>
              <w:rPr>
                <w:rFonts w:ascii="Times New Roman" w:hAnsi="Times New Roman" w:cs="Times New Roman"/>
                <w:sz w:val="24"/>
                <w:szCs w:val="24"/>
                <w:lang w:eastAsia="en-US"/>
              </w:rPr>
              <w:t>»</w:t>
            </w:r>
          </w:p>
        </w:tc>
        <w:tc>
          <w:tcPr>
            <w:tcW w:w="10490" w:type="dxa"/>
            <w:gridSpan w:val="2"/>
            <w:tcBorders>
              <w:top w:val="single" w:sz="4" w:space="0" w:color="auto"/>
              <w:left w:val="single" w:sz="4" w:space="0" w:color="auto"/>
              <w:bottom w:val="single" w:sz="4" w:space="0" w:color="auto"/>
              <w:right w:val="single" w:sz="4" w:space="0" w:color="auto"/>
            </w:tcBorders>
            <w:hideMark/>
          </w:tcPr>
          <w:p w:rsidR="007B4E0E" w:rsidRDefault="0071279D">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Социально-экономическое развитие, инвестиции и инновации Ханты-Мансийского автономного округа - Югры на 2014-2020 годы</w:t>
            </w:r>
            <w:r>
              <w:rPr>
                <w:rFonts w:ascii="Times New Roman" w:hAnsi="Times New Roman" w:cs="Times New Roman"/>
                <w:sz w:val="24"/>
                <w:szCs w:val="24"/>
                <w:lang w:eastAsia="en-US"/>
              </w:rPr>
              <w:t>»</w:t>
            </w:r>
          </w:p>
        </w:tc>
      </w:tr>
      <w:tr w:rsidR="007B4E0E" w:rsidTr="0003153D">
        <w:trPr>
          <w:trHeight w:val="725"/>
        </w:trPr>
        <w:tc>
          <w:tcPr>
            <w:tcW w:w="675" w:type="dxa"/>
            <w:tcBorders>
              <w:top w:val="single" w:sz="4" w:space="0" w:color="auto"/>
              <w:left w:val="single" w:sz="4" w:space="0" w:color="auto"/>
              <w:bottom w:val="single" w:sz="4" w:space="0" w:color="auto"/>
              <w:right w:val="single" w:sz="4" w:space="0" w:color="auto"/>
            </w:tcBorders>
            <w:noWrap/>
            <w:vAlign w:val="center"/>
          </w:tcPr>
          <w:p w:rsidR="007B4E0E" w:rsidRDefault="007B4E0E" w:rsidP="0003153D">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15</w:t>
            </w:r>
          </w:p>
        </w:tc>
        <w:tc>
          <w:tcPr>
            <w:tcW w:w="4031" w:type="dxa"/>
            <w:tcBorders>
              <w:top w:val="single" w:sz="4" w:space="0" w:color="auto"/>
              <w:left w:val="single" w:sz="4" w:space="0" w:color="auto"/>
              <w:bottom w:val="single" w:sz="4" w:space="0" w:color="auto"/>
              <w:right w:val="single" w:sz="4" w:space="0" w:color="auto"/>
            </w:tcBorders>
            <w:hideMark/>
          </w:tcPr>
          <w:p w:rsidR="007B4E0E" w:rsidRDefault="0071279D">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Развитие агропромышленного комплекса на территории города Нижневартовска на 2016-2020 годы</w:t>
            </w:r>
            <w:r>
              <w:rPr>
                <w:rFonts w:ascii="Times New Roman" w:hAnsi="Times New Roman" w:cs="Times New Roman"/>
                <w:sz w:val="24"/>
                <w:szCs w:val="24"/>
                <w:lang w:eastAsia="en-US"/>
              </w:rPr>
              <w:t>»</w:t>
            </w:r>
          </w:p>
        </w:tc>
        <w:tc>
          <w:tcPr>
            <w:tcW w:w="10490" w:type="dxa"/>
            <w:gridSpan w:val="2"/>
            <w:tcBorders>
              <w:top w:val="single" w:sz="4" w:space="0" w:color="auto"/>
              <w:left w:val="single" w:sz="4" w:space="0" w:color="auto"/>
              <w:bottom w:val="single" w:sz="4" w:space="0" w:color="auto"/>
              <w:right w:val="single" w:sz="4" w:space="0" w:color="auto"/>
            </w:tcBorders>
            <w:hideMark/>
          </w:tcPr>
          <w:p w:rsidR="007B4E0E" w:rsidRDefault="0071279D">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Развитие агропромышленного комплекса и рынков сельскохозяйственной продукции, сырья и продовольствия в Ханты-Мансийском автономном округе – Югре в 2016 – 2020 годах</w:t>
            </w:r>
            <w:r>
              <w:rPr>
                <w:rFonts w:ascii="Times New Roman" w:hAnsi="Times New Roman" w:cs="Times New Roman"/>
                <w:sz w:val="24"/>
                <w:szCs w:val="24"/>
                <w:lang w:eastAsia="en-US"/>
              </w:rPr>
              <w:t>»</w:t>
            </w:r>
          </w:p>
        </w:tc>
      </w:tr>
      <w:tr w:rsidR="007B4E0E" w:rsidTr="007B4E0E">
        <w:trPr>
          <w:trHeight w:val="405"/>
        </w:trPr>
        <w:tc>
          <w:tcPr>
            <w:tcW w:w="15196" w:type="dxa"/>
            <w:gridSpan w:val="4"/>
            <w:tcBorders>
              <w:top w:val="single" w:sz="4" w:space="0" w:color="auto"/>
              <w:left w:val="single" w:sz="4" w:space="0" w:color="auto"/>
              <w:bottom w:val="single" w:sz="4" w:space="0" w:color="auto"/>
              <w:right w:val="single" w:sz="4" w:space="0" w:color="auto"/>
            </w:tcBorders>
            <w:noWrap/>
            <w:hideMark/>
          </w:tcPr>
          <w:p w:rsidR="007B4E0E" w:rsidRDefault="007B4E0E">
            <w:pPr>
              <w:spacing w:after="0" w:line="240"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4 блок программ: обеспечение безопасных условий жизни</w:t>
            </w:r>
          </w:p>
        </w:tc>
      </w:tr>
      <w:tr w:rsidR="007B4E0E" w:rsidTr="007B4E0E">
        <w:trPr>
          <w:trHeight w:val="1310"/>
        </w:trPr>
        <w:tc>
          <w:tcPr>
            <w:tcW w:w="675" w:type="dxa"/>
            <w:tcBorders>
              <w:top w:val="single" w:sz="4" w:space="0" w:color="auto"/>
              <w:left w:val="single" w:sz="4" w:space="0" w:color="auto"/>
              <w:bottom w:val="single" w:sz="4" w:space="0" w:color="auto"/>
              <w:right w:val="single" w:sz="4" w:space="0" w:color="auto"/>
            </w:tcBorders>
            <w:noWrap/>
            <w:hideMark/>
          </w:tcPr>
          <w:p w:rsidR="007B4E0E" w:rsidRDefault="007B4E0E">
            <w:pPr>
              <w:spacing w:after="0" w:line="240" w:lineRule="auto"/>
              <w:ind w:firstLine="708"/>
              <w:jc w:val="center"/>
              <w:rPr>
                <w:rFonts w:ascii="Times New Roman" w:hAnsi="Times New Roman" w:cs="Times New Roman"/>
                <w:sz w:val="24"/>
                <w:szCs w:val="24"/>
                <w:lang w:eastAsia="en-US"/>
              </w:rPr>
            </w:pPr>
            <w:r>
              <w:rPr>
                <w:rFonts w:ascii="Times New Roman" w:hAnsi="Times New Roman" w:cs="Times New Roman"/>
                <w:sz w:val="24"/>
                <w:szCs w:val="24"/>
                <w:lang w:eastAsia="en-US"/>
              </w:rPr>
              <w:t>116</w:t>
            </w:r>
          </w:p>
        </w:tc>
        <w:tc>
          <w:tcPr>
            <w:tcW w:w="4031" w:type="dxa"/>
            <w:tcBorders>
              <w:top w:val="single" w:sz="4" w:space="0" w:color="auto"/>
              <w:left w:val="single" w:sz="4" w:space="0" w:color="auto"/>
              <w:bottom w:val="single" w:sz="4" w:space="0" w:color="auto"/>
              <w:right w:val="single" w:sz="4" w:space="0" w:color="auto"/>
            </w:tcBorders>
            <w:hideMark/>
          </w:tcPr>
          <w:p w:rsidR="007B4E0E" w:rsidRDefault="0071279D" w:rsidP="0003153D">
            <w:pPr>
              <w:spacing w:after="0" w:line="240" w:lineRule="auto"/>
              <w:ind w:hanging="253"/>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Комплекс мероприятий по профилактике правонарушений в городе Нижневартовске на 2015-2020 годы</w:t>
            </w:r>
            <w:r>
              <w:rPr>
                <w:rFonts w:ascii="Times New Roman" w:hAnsi="Times New Roman" w:cs="Times New Roman"/>
                <w:sz w:val="24"/>
                <w:szCs w:val="24"/>
                <w:lang w:eastAsia="en-US"/>
              </w:rPr>
              <w:t>»</w:t>
            </w:r>
          </w:p>
        </w:tc>
        <w:tc>
          <w:tcPr>
            <w:tcW w:w="10490" w:type="dxa"/>
            <w:gridSpan w:val="2"/>
            <w:tcBorders>
              <w:top w:val="single" w:sz="4" w:space="0" w:color="auto"/>
              <w:left w:val="single" w:sz="4" w:space="0" w:color="auto"/>
              <w:bottom w:val="single" w:sz="4" w:space="0" w:color="auto"/>
              <w:right w:val="single" w:sz="4" w:space="0" w:color="auto"/>
            </w:tcBorders>
            <w:noWrap/>
            <w:hideMark/>
          </w:tcPr>
          <w:p w:rsidR="007B4E0E" w:rsidRDefault="0071279D">
            <w:pPr>
              <w:spacing w:after="0" w:line="240" w:lineRule="auto"/>
              <w:ind w:firstLine="708"/>
              <w:jc w:val="both"/>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О государственной политике в сфере обеспечения межнационального согласия, гражданского единства, отдельных прав и законных интересов граждан, а также в вопросах обеспечения общественного порядка и профилактики экстремизма, незаконного оборота и потребления наркотических средств и психотропных веществ в  Ханты-Мансийском автономном округе – Югре в 2016 – 2020 годах</w:t>
            </w:r>
            <w:r>
              <w:rPr>
                <w:rFonts w:ascii="Times New Roman" w:hAnsi="Times New Roman" w:cs="Times New Roman"/>
                <w:sz w:val="24"/>
                <w:szCs w:val="24"/>
                <w:lang w:eastAsia="en-US"/>
              </w:rPr>
              <w:t>»</w:t>
            </w:r>
          </w:p>
        </w:tc>
      </w:tr>
      <w:tr w:rsidR="007B4E0E" w:rsidTr="007B4E0E">
        <w:trPr>
          <w:trHeight w:val="777"/>
        </w:trPr>
        <w:tc>
          <w:tcPr>
            <w:tcW w:w="675" w:type="dxa"/>
            <w:tcBorders>
              <w:top w:val="single" w:sz="4" w:space="0" w:color="auto"/>
              <w:left w:val="single" w:sz="4" w:space="0" w:color="auto"/>
              <w:bottom w:val="single" w:sz="4" w:space="0" w:color="auto"/>
              <w:right w:val="single" w:sz="4" w:space="0" w:color="auto"/>
            </w:tcBorders>
            <w:noWrap/>
            <w:hideMark/>
          </w:tcPr>
          <w:p w:rsidR="007B4E0E" w:rsidRDefault="007B4E0E">
            <w:pPr>
              <w:spacing w:after="0" w:line="240" w:lineRule="auto"/>
              <w:ind w:firstLine="708"/>
              <w:jc w:val="center"/>
              <w:rPr>
                <w:rFonts w:ascii="Times New Roman" w:hAnsi="Times New Roman" w:cs="Times New Roman"/>
                <w:sz w:val="24"/>
                <w:szCs w:val="24"/>
                <w:lang w:eastAsia="en-US"/>
              </w:rPr>
            </w:pPr>
            <w:r>
              <w:rPr>
                <w:rFonts w:ascii="Times New Roman" w:hAnsi="Times New Roman" w:cs="Times New Roman"/>
                <w:sz w:val="24"/>
                <w:szCs w:val="24"/>
                <w:lang w:eastAsia="en-US"/>
              </w:rPr>
              <w:t>117</w:t>
            </w:r>
          </w:p>
        </w:tc>
        <w:tc>
          <w:tcPr>
            <w:tcW w:w="4031" w:type="dxa"/>
            <w:tcBorders>
              <w:top w:val="single" w:sz="4" w:space="0" w:color="auto"/>
              <w:left w:val="single" w:sz="4" w:space="0" w:color="auto"/>
              <w:bottom w:val="single" w:sz="4" w:space="0" w:color="auto"/>
              <w:right w:val="single" w:sz="4" w:space="0" w:color="auto"/>
            </w:tcBorders>
            <w:hideMark/>
          </w:tcPr>
          <w:p w:rsidR="007B4E0E" w:rsidRDefault="0071279D" w:rsidP="0003153D">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Комплексные меры по пропаганде здорового образа жизни (профилактика наркомании, токсикомании) в городе Нижневартовске на  2016-2020 годы</w:t>
            </w:r>
            <w:r>
              <w:rPr>
                <w:rFonts w:ascii="Times New Roman" w:hAnsi="Times New Roman" w:cs="Times New Roman"/>
                <w:sz w:val="24"/>
                <w:szCs w:val="24"/>
                <w:lang w:eastAsia="en-US"/>
              </w:rPr>
              <w:t>»</w:t>
            </w:r>
          </w:p>
        </w:tc>
        <w:tc>
          <w:tcPr>
            <w:tcW w:w="3851" w:type="dxa"/>
            <w:tcBorders>
              <w:top w:val="single" w:sz="4" w:space="0" w:color="auto"/>
              <w:left w:val="single" w:sz="4" w:space="0" w:color="auto"/>
              <w:bottom w:val="single" w:sz="4" w:space="0" w:color="auto"/>
              <w:right w:val="single" w:sz="4" w:space="0" w:color="FFFFFF" w:themeColor="background1"/>
            </w:tcBorders>
          </w:tcPr>
          <w:p w:rsidR="007B4E0E" w:rsidRDefault="007B4E0E">
            <w:pPr>
              <w:spacing w:after="0" w:line="240" w:lineRule="auto"/>
              <w:rPr>
                <w:rFonts w:ascii="Times New Roman" w:hAnsi="Times New Roman" w:cs="Times New Roman"/>
                <w:sz w:val="24"/>
                <w:szCs w:val="24"/>
                <w:lang w:eastAsia="en-US"/>
              </w:rPr>
            </w:pPr>
          </w:p>
          <w:p w:rsidR="007B4E0E" w:rsidRDefault="007B4E0E">
            <w:pPr>
              <w:spacing w:after="0" w:line="240" w:lineRule="auto"/>
              <w:jc w:val="center"/>
              <w:rPr>
                <w:rFonts w:ascii="Times New Roman" w:hAnsi="Times New Roman" w:cs="Times New Roman"/>
                <w:sz w:val="24"/>
                <w:szCs w:val="24"/>
                <w:lang w:eastAsia="en-US"/>
              </w:rPr>
            </w:pPr>
          </w:p>
        </w:tc>
        <w:tc>
          <w:tcPr>
            <w:tcW w:w="6639" w:type="dxa"/>
            <w:tcBorders>
              <w:top w:val="single" w:sz="4" w:space="0" w:color="auto"/>
              <w:left w:val="single" w:sz="4" w:space="0" w:color="FFFFFF" w:themeColor="background1"/>
              <w:bottom w:val="single" w:sz="4" w:space="0" w:color="auto"/>
              <w:right w:val="single" w:sz="4" w:space="0" w:color="auto"/>
            </w:tcBorders>
          </w:tcPr>
          <w:p w:rsidR="007B4E0E" w:rsidRDefault="007B4E0E">
            <w:pPr>
              <w:spacing w:after="0" w:line="240" w:lineRule="auto"/>
              <w:jc w:val="center"/>
              <w:rPr>
                <w:rFonts w:ascii="Times New Roman" w:hAnsi="Times New Roman" w:cs="Times New Roman"/>
                <w:sz w:val="24"/>
                <w:szCs w:val="24"/>
                <w:lang w:eastAsia="en-US"/>
              </w:rPr>
            </w:pPr>
          </w:p>
          <w:p w:rsidR="007B4E0E" w:rsidRDefault="007B4E0E" w:rsidP="007B4E0E">
            <w:pPr>
              <w:spacing w:after="0" w:line="240" w:lineRule="auto"/>
              <w:ind w:left="-2747"/>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r>
      <w:tr w:rsidR="007B4E0E" w:rsidTr="007B4E0E">
        <w:trPr>
          <w:trHeight w:val="505"/>
        </w:trPr>
        <w:tc>
          <w:tcPr>
            <w:tcW w:w="675" w:type="dxa"/>
            <w:tcBorders>
              <w:top w:val="single" w:sz="4" w:space="0" w:color="auto"/>
              <w:left w:val="single" w:sz="4" w:space="0" w:color="auto"/>
              <w:bottom w:val="single" w:sz="4" w:space="0" w:color="auto"/>
              <w:right w:val="single" w:sz="4" w:space="0" w:color="auto"/>
            </w:tcBorders>
            <w:noWrap/>
            <w:hideMark/>
          </w:tcPr>
          <w:p w:rsidR="007B4E0E" w:rsidRDefault="007B4E0E">
            <w:pPr>
              <w:spacing w:after="0" w:line="240" w:lineRule="auto"/>
              <w:ind w:firstLine="708"/>
              <w:jc w:val="cente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118</w:t>
            </w:r>
          </w:p>
        </w:tc>
        <w:tc>
          <w:tcPr>
            <w:tcW w:w="4031" w:type="dxa"/>
            <w:tcBorders>
              <w:top w:val="single" w:sz="4" w:space="0" w:color="auto"/>
              <w:left w:val="single" w:sz="4" w:space="0" w:color="auto"/>
              <w:bottom w:val="single" w:sz="4" w:space="0" w:color="auto"/>
              <w:right w:val="single" w:sz="4" w:space="0" w:color="auto"/>
            </w:tcBorders>
            <w:hideMark/>
          </w:tcPr>
          <w:p w:rsidR="007B4E0E" w:rsidRDefault="0071279D" w:rsidP="0003153D">
            <w:pPr>
              <w:spacing w:after="0" w:line="240" w:lineRule="auto"/>
              <w:ind w:hanging="253"/>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Профил</w:t>
            </w:r>
            <w:r w:rsidR="0003153D">
              <w:rPr>
                <w:rFonts w:ascii="Times New Roman" w:hAnsi="Times New Roman" w:cs="Times New Roman"/>
                <w:sz w:val="24"/>
                <w:szCs w:val="24"/>
                <w:lang w:eastAsia="en-US"/>
              </w:rPr>
              <w:t xml:space="preserve">актика терроризма и экстремизма </w:t>
            </w:r>
            <w:r w:rsidR="007B4E0E">
              <w:rPr>
                <w:rFonts w:ascii="Times New Roman" w:hAnsi="Times New Roman" w:cs="Times New Roman"/>
                <w:sz w:val="24"/>
                <w:szCs w:val="24"/>
                <w:lang w:eastAsia="en-US"/>
              </w:rPr>
              <w:t>в городе Нижневартовске на 2015-2020 годы</w:t>
            </w:r>
            <w:r>
              <w:rPr>
                <w:rFonts w:ascii="Times New Roman" w:hAnsi="Times New Roman" w:cs="Times New Roman"/>
                <w:sz w:val="24"/>
                <w:szCs w:val="24"/>
                <w:lang w:eastAsia="en-US"/>
              </w:rPr>
              <w:t>»</w:t>
            </w:r>
          </w:p>
        </w:tc>
        <w:tc>
          <w:tcPr>
            <w:tcW w:w="3851" w:type="dxa"/>
            <w:tcBorders>
              <w:top w:val="single" w:sz="4" w:space="0" w:color="auto"/>
              <w:left w:val="single" w:sz="4" w:space="0" w:color="auto"/>
              <w:bottom w:val="single" w:sz="4" w:space="0" w:color="auto"/>
              <w:right w:val="single" w:sz="4" w:space="0" w:color="FFFFFF" w:themeColor="background1"/>
            </w:tcBorders>
          </w:tcPr>
          <w:p w:rsidR="007B4E0E" w:rsidRDefault="007B4E0E">
            <w:pPr>
              <w:spacing w:after="0" w:line="240" w:lineRule="auto"/>
              <w:rPr>
                <w:rFonts w:ascii="Times New Roman" w:hAnsi="Times New Roman" w:cs="Times New Roman"/>
                <w:sz w:val="24"/>
                <w:szCs w:val="24"/>
                <w:lang w:eastAsia="en-US"/>
              </w:rPr>
            </w:pPr>
          </w:p>
          <w:p w:rsidR="007B4E0E" w:rsidRDefault="007B4E0E">
            <w:pPr>
              <w:spacing w:after="0" w:line="240" w:lineRule="auto"/>
              <w:jc w:val="center"/>
              <w:rPr>
                <w:rFonts w:ascii="Times New Roman" w:hAnsi="Times New Roman" w:cs="Times New Roman"/>
                <w:sz w:val="24"/>
                <w:szCs w:val="24"/>
                <w:lang w:eastAsia="en-US"/>
              </w:rPr>
            </w:pPr>
          </w:p>
        </w:tc>
        <w:tc>
          <w:tcPr>
            <w:tcW w:w="6639" w:type="dxa"/>
            <w:tcBorders>
              <w:top w:val="single" w:sz="4" w:space="0" w:color="auto"/>
              <w:left w:val="single" w:sz="4" w:space="0" w:color="FFFFFF" w:themeColor="background1"/>
              <w:bottom w:val="single" w:sz="4" w:space="0" w:color="auto"/>
              <w:right w:val="single" w:sz="4" w:space="0" w:color="auto"/>
            </w:tcBorders>
          </w:tcPr>
          <w:p w:rsidR="007B4E0E" w:rsidRDefault="007B4E0E" w:rsidP="0003153D">
            <w:pPr>
              <w:spacing w:after="0" w:line="240" w:lineRule="auto"/>
              <w:ind w:left="-2747"/>
              <w:jc w:val="center"/>
              <w:rPr>
                <w:rFonts w:ascii="Times New Roman" w:hAnsi="Times New Roman" w:cs="Times New Roman"/>
                <w:sz w:val="24"/>
                <w:szCs w:val="24"/>
                <w:lang w:eastAsia="en-US"/>
              </w:rPr>
            </w:pPr>
          </w:p>
          <w:p w:rsidR="007B4E0E" w:rsidRDefault="007B4E0E" w:rsidP="0003153D">
            <w:pPr>
              <w:spacing w:after="0" w:line="240" w:lineRule="auto"/>
              <w:ind w:left="-2747"/>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r>
      <w:tr w:rsidR="007B4E0E" w:rsidTr="007B4E0E">
        <w:trPr>
          <w:trHeight w:val="1350"/>
        </w:trPr>
        <w:tc>
          <w:tcPr>
            <w:tcW w:w="675" w:type="dxa"/>
            <w:tcBorders>
              <w:top w:val="single" w:sz="4" w:space="0" w:color="auto"/>
              <w:left w:val="single" w:sz="4" w:space="0" w:color="auto"/>
              <w:bottom w:val="single" w:sz="4" w:space="0" w:color="auto"/>
              <w:right w:val="single" w:sz="4" w:space="0" w:color="auto"/>
            </w:tcBorders>
            <w:noWrap/>
            <w:hideMark/>
          </w:tcPr>
          <w:p w:rsidR="007B4E0E" w:rsidRDefault="007B4E0E">
            <w:pPr>
              <w:spacing w:after="0" w:line="240" w:lineRule="auto"/>
              <w:ind w:firstLine="708"/>
              <w:jc w:val="center"/>
              <w:rPr>
                <w:rFonts w:ascii="Times New Roman" w:hAnsi="Times New Roman" w:cs="Times New Roman"/>
                <w:sz w:val="24"/>
                <w:szCs w:val="24"/>
                <w:lang w:eastAsia="en-US"/>
              </w:rPr>
            </w:pPr>
            <w:r>
              <w:rPr>
                <w:rFonts w:ascii="Times New Roman" w:hAnsi="Times New Roman" w:cs="Times New Roman"/>
                <w:sz w:val="24"/>
                <w:szCs w:val="24"/>
                <w:lang w:eastAsia="en-US"/>
              </w:rPr>
              <w:t>119</w:t>
            </w:r>
          </w:p>
        </w:tc>
        <w:tc>
          <w:tcPr>
            <w:tcW w:w="4031" w:type="dxa"/>
            <w:tcBorders>
              <w:top w:val="single" w:sz="4" w:space="0" w:color="auto"/>
              <w:left w:val="single" w:sz="4" w:space="0" w:color="auto"/>
              <w:bottom w:val="single" w:sz="4" w:space="0" w:color="auto"/>
              <w:right w:val="single" w:sz="4" w:space="0" w:color="auto"/>
            </w:tcBorders>
            <w:hideMark/>
          </w:tcPr>
          <w:p w:rsidR="007B4E0E" w:rsidRDefault="0071279D" w:rsidP="0003153D">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Укрепление пожарной безопасности, защита населения и территории города Нижневартовска от чрезвычайных ситуаций природного и техногенного характера, мероприятия по гражданской обороне и обеспечению безопасности людей на водных объектах на 2016-2020 годы</w:t>
            </w:r>
            <w:r>
              <w:rPr>
                <w:rFonts w:ascii="Times New Roman" w:hAnsi="Times New Roman" w:cs="Times New Roman"/>
                <w:sz w:val="24"/>
                <w:szCs w:val="24"/>
                <w:lang w:eastAsia="en-US"/>
              </w:rPr>
              <w:t>»</w:t>
            </w:r>
          </w:p>
        </w:tc>
        <w:tc>
          <w:tcPr>
            <w:tcW w:w="3851" w:type="dxa"/>
            <w:tcBorders>
              <w:top w:val="single" w:sz="4" w:space="0" w:color="auto"/>
              <w:left w:val="single" w:sz="4" w:space="0" w:color="auto"/>
              <w:bottom w:val="single" w:sz="4" w:space="0" w:color="auto"/>
              <w:right w:val="single" w:sz="4" w:space="0" w:color="FFFFFF" w:themeColor="background1"/>
            </w:tcBorders>
          </w:tcPr>
          <w:p w:rsidR="007B4E0E" w:rsidRDefault="007B4E0E">
            <w:pPr>
              <w:spacing w:after="0" w:line="240" w:lineRule="auto"/>
              <w:rPr>
                <w:rFonts w:ascii="Times New Roman" w:hAnsi="Times New Roman" w:cs="Times New Roman"/>
                <w:sz w:val="24"/>
                <w:szCs w:val="24"/>
                <w:lang w:eastAsia="en-US"/>
              </w:rPr>
            </w:pPr>
          </w:p>
          <w:p w:rsidR="007B4E0E" w:rsidRDefault="007B4E0E">
            <w:pPr>
              <w:spacing w:after="0" w:line="240" w:lineRule="auto"/>
              <w:jc w:val="center"/>
              <w:rPr>
                <w:rFonts w:ascii="Times New Roman" w:hAnsi="Times New Roman" w:cs="Times New Roman"/>
                <w:sz w:val="24"/>
                <w:szCs w:val="24"/>
                <w:lang w:eastAsia="en-US"/>
              </w:rPr>
            </w:pPr>
          </w:p>
        </w:tc>
        <w:tc>
          <w:tcPr>
            <w:tcW w:w="6639" w:type="dxa"/>
            <w:tcBorders>
              <w:top w:val="single" w:sz="4" w:space="0" w:color="auto"/>
              <w:left w:val="single" w:sz="4" w:space="0" w:color="FFFFFF" w:themeColor="background1"/>
              <w:bottom w:val="single" w:sz="4" w:space="0" w:color="auto"/>
              <w:right w:val="single" w:sz="4" w:space="0" w:color="auto"/>
            </w:tcBorders>
          </w:tcPr>
          <w:p w:rsidR="007B4E0E" w:rsidRDefault="007B4E0E" w:rsidP="0003153D">
            <w:pPr>
              <w:spacing w:after="0" w:line="240" w:lineRule="auto"/>
              <w:ind w:left="-2747"/>
              <w:jc w:val="center"/>
              <w:rPr>
                <w:rFonts w:ascii="Times New Roman" w:hAnsi="Times New Roman" w:cs="Times New Roman"/>
                <w:sz w:val="24"/>
                <w:szCs w:val="24"/>
                <w:lang w:eastAsia="en-US"/>
              </w:rPr>
            </w:pPr>
          </w:p>
          <w:p w:rsidR="007B4E0E" w:rsidRDefault="007B4E0E" w:rsidP="0003153D">
            <w:pPr>
              <w:spacing w:after="0" w:line="240" w:lineRule="auto"/>
              <w:ind w:left="-2747"/>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r>
      <w:tr w:rsidR="007B4E0E" w:rsidTr="007B4E0E">
        <w:trPr>
          <w:trHeight w:val="533"/>
        </w:trPr>
        <w:tc>
          <w:tcPr>
            <w:tcW w:w="675" w:type="dxa"/>
            <w:tcBorders>
              <w:top w:val="single" w:sz="4" w:space="0" w:color="auto"/>
              <w:left w:val="single" w:sz="4" w:space="0" w:color="auto"/>
              <w:bottom w:val="single" w:sz="4" w:space="0" w:color="auto"/>
              <w:right w:val="single" w:sz="4" w:space="0" w:color="auto"/>
            </w:tcBorders>
            <w:noWrap/>
            <w:hideMark/>
          </w:tcPr>
          <w:p w:rsidR="007B4E0E" w:rsidRDefault="007B4E0E">
            <w:pPr>
              <w:spacing w:after="0" w:line="240" w:lineRule="auto"/>
              <w:ind w:firstLine="708"/>
              <w:jc w:val="center"/>
              <w:rPr>
                <w:rFonts w:ascii="Times New Roman" w:hAnsi="Times New Roman" w:cs="Times New Roman"/>
                <w:sz w:val="24"/>
                <w:szCs w:val="24"/>
                <w:lang w:eastAsia="en-US"/>
              </w:rPr>
            </w:pPr>
            <w:r>
              <w:rPr>
                <w:rFonts w:ascii="Times New Roman" w:hAnsi="Times New Roman" w:cs="Times New Roman"/>
                <w:sz w:val="24"/>
                <w:szCs w:val="24"/>
                <w:lang w:eastAsia="en-US"/>
              </w:rPr>
              <w:t>120</w:t>
            </w:r>
          </w:p>
        </w:tc>
        <w:tc>
          <w:tcPr>
            <w:tcW w:w="4031" w:type="dxa"/>
            <w:tcBorders>
              <w:top w:val="single" w:sz="4" w:space="0" w:color="auto"/>
              <w:left w:val="single" w:sz="4" w:space="0" w:color="auto"/>
              <w:bottom w:val="single" w:sz="4" w:space="0" w:color="auto"/>
              <w:right w:val="single" w:sz="4" w:space="0" w:color="auto"/>
            </w:tcBorders>
            <w:hideMark/>
          </w:tcPr>
          <w:p w:rsidR="007B4E0E" w:rsidRDefault="0071279D" w:rsidP="0003153D">
            <w:pPr>
              <w:spacing w:after="0" w:line="240" w:lineRule="auto"/>
              <w:ind w:firstLine="314"/>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Оздоровление экологической обстановки в городе Нижневартовске в 2016-2020 годах</w:t>
            </w:r>
            <w:r>
              <w:rPr>
                <w:rFonts w:ascii="Times New Roman" w:hAnsi="Times New Roman" w:cs="Times New Roman"/>
                <w:sz w:val="24"/>
                <w:szCs w:val="24"/>
                <w:lang w:eastAsia="en-US"/>
              </w:rPr>
              <w:t>»</w:t>
            </w:r>
          </w:p>
        </w:tc>
        <w:tc>
          <w:tcPr>
            <w:tcW w:w="10490" w:type="dxa"/>
            <w:gridSpan w:val="2"/>
            <w:tcBorders>
              <w:top w:val="single" w:sz="4" w:space="0" w:color="auto"/>
              <w:left w:val="single" w:sz="4" w:space="0" w:color="auto"/>
              <w:bottom w:val="single" w:sz="4" w:space="0" w:color="auto"/>
              <w:right w:val="single" w:sz="4" w:space="0" w:color="auto"/>
            </w:tcBorders>
          </w:tcPr>
          <w:p w:rsidR="007B4E0E" w:rsidRDefault="007B4E0E" w:rsidP="0003153D">
            <w:pPr>
              <w:spacing w:after="0" w:line="240" w:lineRule="auto"/>
              <w:ind w:left="-2747"/>
              <w:jc w:val="center"/>
              <w:rPr>
                <w:rFonts w:ascii="Times New Roman" w:hAnsi="Times New Roman" w:cs="Times New Roman"/>
                <w:sz w:val="24"/>
                <w:szCs w:val="24"/>
                <w:lang w:eastAsia="en-US"/>
              </w:rPr>
            </w:pPr>
          </w:p>
          <w:p w:rsidR="007B4E0E" w:rsidRDefault="0003153D" w:rsidP="0003153D">
            <w:pPr>
              <w:spacing w:after="0" w:line="240" w:lineRule="auto"/>
              <w:ind w:left="-2747"/>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007B4E0E">
              <w:rPr>
                <w:rFonts w:ascii="Times New Roman" w:hAnsi="Times New Roman" w:cs="Times New Roman"/>
                <w:sz w:val="24"/>
                <w:szCs w:val="24"/>
                <w:lang w:eastAsia="en-US"/>
              </w:rPr>
              <w:t>-</w:t>
            </w:r>
          </w:p>
        </w:tc>
      </w:tr>
      <w:tr w:rsidR="007B4E0E" w:rsidTr="007B4E0E">
        <w:trPr>
          <w:trHeight w:val="409"/>
        </w:trPr>
        <w:tc>
          <w:tcPr>
            <w:tcW w:w="15196" w:type="dxa"/>
            <w:gridSpan w:val="4"/>
            <w:tcBorders>
              <w:top w:val="single" w:sz="4" w:space="0" w:color="auto"/>
              <w:left w:val="single" w:sz="4" w:space="0" w:color="auto"/>
              <w:bottom w:val="single" w:sz="4" w:space="0" w:color="auto"/>
              <w:right w:val="single" w:sz="4" w:space="0" w:color="auto"/>
            </w:tcBorders>
            <w:noWrap/>
            <w:hideMark/>
          </w:tcPr>
          <w:p w:rsidR="007B4E0E" w:rsidRDefault="007B4E0E">
            <w:pPr>
              <w:spacing w:after="0" w:line="240" w:lineRule="auto"/>
              <w:ind w:firstLine="708"/>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5 блок программ: повышение эффективности использования ресурсов</w:t>
            </w:r>
          </w:p>
        </w:tc>
      </w:tr>
      <w:tr w:rsidR="007B4E0E" w:rsidTr="007B4E0E">
        <w:trPr>
          <w:trHeight w:val="1264"/>
        </w:trPr>
        <w:tc>
          <w:tcPr>
            <w:tcW w:w="675" w:type="dxa"/>
            <w:tcBorders>
              <w:top w:val="single" w:sz="4" w:space="0" w:color="auto"/>
              <w:left w:val="single" w:sz="4" w:space="0" w:color="auto"/>
              <w:bottom w:val="single" w:sz="4" w:space="0" w:color="auto"/>
              <w:right w:val="single" w:sz="4" w:space="0" w:color="auto"/>
            </w:tcBorders>
            <w:noWrap/>
            <w:hideMark/>
          </w:tcPr>
          <w:p w:rsidR="007B4E0E" w:rsidRDefault="007B4E0E">
            <w:pPr>
              <w:spacing w:after="0" w:line="240" w:lineRule="auto"/>
              <w:ind w:firstLine="708"/>
              <w:jc w:val="center"/>
              <w:rPr>
                <w:rFonts w:ascii="Times New Roman" w:hAnsi="Times New Roman" w:cs="Times New Roman"/>
                <w:sz w:val="24"/>
                <w:szCs w:val="24"/>
                <w:lang w:eastAsia="en-US"/>
              </w:rPr>
            </w:pPr>
            <w:r>
              <w:rPr>
                <w:rFonts w:ascii="Times New Roman" w:hAnsi="Times New Roman" w:cs="Times New Roman"/>
                <w:sz w:val="24"/>
                <w:szCs w:val="24"/>
                <w:lang w:eastAsia="en-US"/>
              </w:rPr>
              <w:t>121</w:t>
            </w:r>
          </w:p>
        </w:tc>
        <w:tc>
          <w:tcPr>
            <w:tcW w:w="4031" w:type="dxa"/>
            <w:tcBorders>
              <w:top w:val="single" w:sz="4" w:space="0" w:color="auto"/>
              <w:left w:val="single" w:sz="4" w:space="0" w:color="auto"/>
              <w:bottom w:val="single" w:sz="4" w:space="0" w:color="auto"/>
              <w:right w:val="single" w:sz="4" w:space="0" w:color="auto"/>
            </w:tcBorders>
            <w:hideMark/>
          </w:tcPr>
          <w:p w:rsidR="007B4E0E" w:rsidRDefault="0071279D" w:rsidP="0003153D">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Управление и распоряжение имуществом, находящимся в муниципальной собственности муниципального образования город Нижневартовск, и земельными участками, находящимися в муниципальной собственности или государственная собственность на которые не разграничена, на 2016-2020 годы</w:t>
            </w:r>
            <w:r>
              <w:rPr>
                <w:rFonts w:ascii="Times New Roman" w:hAnsi="Times New Roman" w:cs="Times New Roman"/>
                <w:sz w:val="24"/>
                <w:szCs w:val="24"/>
                <w:lang w:eastAsia="en-US"/>
              </w:rPr>
              <w:t>»</w:t>
            </w:r>
          </w:p>
        </w:tc>
        <w:tc>
          <w:tcPr>
            <w:tcW w:w="10490" w:type="dxa"/>
            <w:gridSpan w:val="2"/>
            <w:tcBorders>
              <w:top w:val="single" w:sz="4" w:space="0" w:color="auto"/>
              <w:left w:val="single" w:sz="4" w:space="0" w:color="auto"/>
              <w:bottom w:val="single" w:sz="4" w:space="0" w:color="auto"/>
              <w:right w:val="single" w:sz="4" w:space="0" w:color="auto"/>
            </w:tcBorders>
          </w:tcPr>
          <w:p w:rsidR="007B4E0E" w:rsidRDefault="007B4E0E" w:rsidP="0003153D">
            <w:pPr>
              <w:spacing w:after="0" w:line="240" w:lineRule="auto"/>
              <w:ind w:left="-2747"/>
              <w:jc w:val="center"/>
              <w:rPr>
                <w:rFonts w:ascii="Times New Roman" w:hAnsi="Times New Roman" w:cs="Times New Roman"/>
                <w:sz w:val="24"/>
                <w:szCs w:val="24"/>
                <w:lang w:eastAsia="en-US"/>
              </w:rPr>
            </w:pPr>
          </w:p>
          <w:p w:rsidR="007B4E0E" w:rsidRDefault="0003153D" w:rsidP="0003153D">
            <w:pPr>
              <w:spacing w:after="0" w:line="240" w:lineRule="auto"/>
              <w:ind w:left="-2747"/>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007B4E0E">
              <w:rPr>
                <w:rFonts w:ascii="Times New Roman" w:hAnsi="Times New Roman" w:cs="Times New Roman"/>
                <w:sz w:val="24"/>
                <w:szCs w:val="24"/>
                <w:lang w:eastAsia="en-US"/>
              </w:rPr>
              <w:t>-</w:t>
            </w:r>
          </w:p>
        </w:tc>
      </w:tr>
      <w:tr w:rsidR="007B4E0E" w:rsidTr="007B4E0E">
        <w:trPr>
          <w:trHeight w:val="589"/>
        </w:trPr>
        <w:tc>
          <w:tcPr>
            <w:tcW w:w="675" w:type="dxa"/>
            <w:tcBorders>
              <w:top w:val="single" w:sz="4" w:space="0" w:color="auto"/>
              <w:left w:val="single" w:sz="4" w:space="0" w:color="auto"/>
              <w:bottom w:val="single" w:sz="4" w:space="0" w:color="auto"/>
              <w:right w:val="single" w:sz="4" w:space="0" w:color="auto"/>
            </w:tcBorders>
            <w:noWrap/>
            <w:hideMark/>
          </w:tcPr>
          <w:p w:rsidR="007B4E0E" w:rsidRDefault="007B4E0E">
            <w:pPr>
              <w:spacing w:after="0" w:line="240" w:lineRule="auto"/>
              <w:ind w:firstLine="708"/>
              <w:jc w:val="center"/>
              <w:rPr>
                <w:rFonts w:ascii="Times New Roman" w:hAnsi="Times New Roman" w:cs="Times New Roman"/>
                <w:sz w:val="24"/>
                <w:szCs w:val="24"/>
                <w:lang w:eastAsia="en-US"/>
              </w:rPr>
            </w:pPr>
            <w:r>
              <w:rPr>
                <w:rFonts w:ascii="Times New Roman" w:hAnsi="Times New Roman" w:cs="Times New Roman"/>
                <w:sz w:val="24"/>
                <w:szCs w:val="24"/>
                <w:lang w:eastAsia="en-US"/>
              </w:rPr>
              <w:t>122</w:t>
            </w:r>
          </w:p>
        </w:tc>
        <w:tc>
          <w:tcPr>
            <w:tcW w:w="4031" w:type="dxa"/>
            <w:tcBorders>
              <w:top w:val="single" w:sz="4" w:space="0" w:color="auto"/>
              <w:left w:val="single" w:sz="4" w:space="0" w:color="auto"/>
              <w:bottom w:val="single" w:sz="4" w:space="0" w:color="auto"/>
              <w:right w:val="single" w:sz="4" w:space="0" w:color="auto"/>
            </w:tcBorders>
            <w:hideMark/>
          </w:tcPr>
          <w:p w:rsidR="007B4E0E" w:rsidRDefault="0071279D" w:rsidP="0003153D">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Управление муниципальными финансами в городе Нижневартовске на 2016-2020 годы</w:t>
            </w:r>
            <w:r>
              <w:rPr>
                <w:rFonts w:ascii="Times New Roman" w:hAnsi="Times New Roman" w:cs="Times New Roman"/>
                <w:sz w:val="24"/>
                <w:szCs w:val="24"/>
                <w:lang w:eastAsia="en-US"/>
              </w:rPr>
              <w:t>»</w:t>
            </w:r>
          </w:p>
        </w:tc>
        <w:tc>
          <w:tcPr>
            <w:tcW w:w="10490" w:type="dxa"/>
            <w:gridSpan w:val="2"/>
            <w:tcBorders>
              <w:top w:val="single" w:sz="4" w:space="0" w:color="auto"/>
              <w:left w:val="single" w:sz="4" w:space="0" w:color="auto"/>
              <w:bottom w:val="single" w:sz="4" w:space="0" w:color="auto"/>
              <w:right w:val="single" w:sz="4" w:space="0" w:color="auto"/>
            </w:tcBorders>
          </w:tcPr>
          <w:p w:rsidR="007B4E0E" w:rsidRDefault="007B4E0E">
            <w:pPr>
              <w:spacing w:after="0" w:line="240" w:lineRule="auto"/>
              <w:jc w:val="center"/>
              <w:rPr>
                <w:rFonts w:ascii="Times New Roman" w:hAnsi="Times New Roman" w:cs="Times New Roman"/>
                <w:sz w:val="24"/>
                <w:szCs w:val="24"/>
                <w:lang w:eastAsia="en-US"/>
              </w:rPr>
            </w:pPr>
          </w:p>
          <w:p w:rsidR="007B4E0E" w:rsidRDefault="0003153D">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007B4E0E">
              <w:rPr>
                <w:rFonts w:ascii="Times New Roman" w:hAnsi="Times New Roman" w:cs="Times New Roman"/>
                <w:sz w:val="24"/>
                <w:szCs w:val="24"/>
                <w:lang w:eastAsia="en-US"/>
              </w:rPr>
              <w:t>-</w:t>
            </w:r>
          </w:p>
        </w:tc>
      </w:tr>
      <w:tr w:rsidR="007B4E0E" w:rsidTr="007B4E0E">
        <w:trPr>
          <w:trHeight w:val="555"/>
        </w:trPr>
        <w:tc>
          <w:tcPr>
            <w:tcW w:w="675" w:type="dxa"/>
            <w:tcBorders>
              <w:top w:val="single" w:sz="4" w:space="0" w:color="auto"/>
              <w:left w:val="single" w:sz="4" w:space="0" w:color="auto"/>
              <w:bottom w:val="single" w:sz="4" w:space="0" w:color="auto"/>
              <w:right w:val="single" w:sz="4" w:space="0" w:color="auto"/>
            </w:tcBorders>
            <w:noWrap/>
            <w:hideMark/>
          </w:tcPr>
          <w:p w:rsidR="007B4E0E" w:rsidRDefault="007B4E0E">
            <w:pPr>
              <w:spacing w:after="0" w:line="240" w:lineRule="auto"/>
              <w:ind w:firstLine="708"/>
              <w:jc w:val="center"/>
              <w:rPr>
                <w:rFonts w:ascii="Times New Roman" w:hAnsi="Times New Roman" w:cs="Times New Roman"/>
                <w:sz w:val="24"/>
                <w:szCs w:val="24"/>
                <w:lang w:eastAsia="en-US"/>
              </w:rPr>
            </w:pPr>
            <w:r>
              <w:rPr>
                <w:rFonts w:ascii="Times New Roman" w:hAnsi="Times New Roman" w:cs="Times New Roman"/>
                <w:sz w:val="24"/>
                <w:szCs w:val="24"/>
                <w:lang w:eastAsia="en-US"/>
              </w:rPr>
              <w:t>123</w:t>
            </w:r>
          </w:p>
        </w:tc>
        <w:tc>
          <w:tcPr>
            <w:tcW w:w="4031" w:type="dxa"/>
            <w:tcBorders>
              <w:top w:val="single" w:sz="4" w:space="0" w:color="auto"/>
              <w:left w:val="single" w:sz="4" w:space="0" w:color="auto"/>
              <w:bottom w:val="single" w:sz="4" w:space="0" w:color="auto"/>
              <w:right w:val="single" w:sz="4" w:space="0" w:color="auto"/>
            </w:tcBorders>
            <w:hideMark/>
          </w:tcPr>
          <w:p w:rsidR="0003153D" w:rsidRDefault="0071279D" w:rsidP="0003153D">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 xml:space="preserve">Развитие муниципальной </w:t>
            </w:r>
          </w:p>
          <w:p w:rsidR="007B4E0E" w:rsidRDefault="007B4E0E" w:rsidP="002A0A98">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службы в </w:t>
            </w:r>
            <w:r w:rsidR="002A0A98">
              <w:rPr>
                <w:rFonts w:ascii="Times New Roman" w:hAnsi="Times New Roman" w:cs="Times New Roman"/>
                <w:sz w:val="24"/>
                <w:szCs w:val="24"/>
                <w:lang w:eastAsia="en-US"/>
              </w:rPr>
              <w:t xml:space="preserve">администрации </w:t>
            </w:r>
            <w:r>
              <w:rPr>
                <w:rFonts w:ascii="Times New Roman" w:hAnsi="Times New Roman" w:cs="Times New Roman"/>
                <w:sz w:val="24"/>
                <w:szCs w:val="24"/>
                <w:lang w:eastAsia="en-US"/>
              </w:rPr>
              <w:t>город</w:t>
            </w:r>
            <w:r w:rsidR="002A0A98">
              <w:rPr>
                <w:rFonts w:ascii="Times New Roman" w:hAnsi="Times New Roman" w:cs="Times New Roman"/>
                <w:sz w:val="24"/>
                <w:szCs w:val="24"/>
                <w:lang w:eastAsia="en-US"/>
              </w:rPr>
              <w:t>а</w:t>
            </w:r>
            <w:r>
              <w:rPr>
                <w:rFonts w:ascii="Times New Roman" w:hAnsi="Times New Roman" w:cs="Times New Roman"/>
                <w:sz w:val="24"/>
                <w:szCs w:val="24"/>
                <w:lang w:eastAsia="en-US"/>
              </w:rPr>
              <w:t xml:space="preserve"> Нижневартовск на 2016-2020 годы</w:t>
            </w:r>
            <w:r w:rsidR="0071279D">
              <w:rPr>
                <w:rFonts w:ascii="Times New Roman" w:hAnsi="Times New Roman" w:cs="Times New Roman"/>
                <w:sz w:val="24"/>
                <w:szCs w:val="24"/>
                <w:lang w:eastAsia="en-US"/>
              </w:rPr>
              <w:t>»</w:t>
            </w:r>
          </w:p>
        </w:tc>
        <w:tc>
          <w:tcPr>
            <w:tcW w:w="10490" w:type="dxa"/>
            <w:gridSpan w:val="2"/>
            <w:tcBorders>
              <w:top w:val="single" w:sz="4" w:space="0" w:color="auto"/>
              <w:left w:val="single" w:sz="4" w:space="0" w:color="auto"/>
              <w:bottom w:val="single" w:sz="4" w:space="0" w:color="auto"/>
              <w:right w:val="single" w:sz="4" w:space="0" w:color="auto"/>
            </w:tcBorders>
          </w:tcPr>
          <w:p w:rsidR="007B4E0E" w:rsidRDefault="007B4E0E">
            <w:pPr>
              <w:spacing w:after="0" w:line="240" w:lineRule="auto"/>
              <w:jc w:val="center"/>
              <w:rPr>
                <w:rFonts w:ascii="Times New Roman" w:hAnsi="Times New Roman" w:cs="Times New Roman"/>
                <w:sz w:val="24"/>
                <w:szCs w:val="24"/>
                <w:lang w:eastAsia="en-US"/>
              </w:rPr>
            </w:pPr>
          </w:p>
          <w:p w:rsidR="007B4E0E" w:rsidRDefault="0003153D">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007B4E0E">
              <w:rPr>
                <w:rFonts w:ascii="Times New Roman" w:hAnsi="Times New Roman" w:cs="Times New Roman"/>
                <w:sz w:val="24"/>
                <w:szCs w:val="24"/>
                <w:lang w:eastAsia="en-US"/>
              </w:rPr>
              <w:t>-</w:t>
            </w:r>
          </w:p>
        </w:tc>
      </w:tr>
      <w:tr w:rsidR="007B4E0E" w:rsidTr="007B4E0E">
        <w:trPr>
          <w:trHeight w:val="557"/>
        </w:trPr>
        <w:tc>
          <w:tcPr>
            <w:tcW w:w="675" w:type="dxa"/>
            <w:tcBorders>
              <w:top w:val="single" w:sz="4" w:space="0" w:color="auto"/>
              <w:left w:val="single" w:sz="4" w:space="0" w:color="auto"/>
              <w:bottom w:val="single" w:sz="4" w:space="0" w:color="auto"/>
              <w:right w:val="single" w:sz="4" w:space="0" w:color="auto"/>
            </w:tcBorders>
            <w:noWrap/>
            <w:hideMark/>
          </w:tcPr>
          <w:p w:rsidR="007B4E0E" w:rsidRDefault="007B4E0E">
            <w:pPr>
              <w:spacing w:after="0" w:line="240" w:lineRule="auto"/>
              <w:ind w:firstLine="708"/>
              <w:jc w:val="center"/>
              <w:rPr>
                <w:rFonts w:ascii="Times New Roman" w:hAnsi="Times New Roman" w:cs="Times New Roman"/>
                <w:sz w:val="24"/>
                <w:szCs w:val="24"/>
                <w:lang w:eastAsia="en-US"/>
              </w:rPr>
            </w:pPr>
            <w:r>
              <w:rPr>
                <w:rFonts w:ascii="Times New Roman" w:hAnsi="Times New Roman" w:cs="Times New Roman"/>
                <w:sz w:val="24"/>
                <w:szCs w:val="24"/>
                <w:lang w:eastAsia="en-US"/>
              </w:rPr>
              <w:t>224</w:t>
            </w:r>
          </w:p>
        </w:tc>
        <w:tc>
          <w:tcPr>
            <w:tcW w:w="4031" w:type="dxa"/>
            <w:tcBorders>
              <w:top w:val="single" w:sz="4" w:space="0" w:color="auto"/>
              <w:left w:val="single" w:sz="4" w:space="0" w:color="auto"/>
              <w:bottom w:val="single" w:sz="4" w:space="0" w:color="auto"/>
              <w:right w:val="single" w:sz="4" w:space="0" w:color="auto"/>
            </w:tcBorders>
            <w:hideMark/>
          </w:tcPr>
          <w:p w:rsidR="007B4E0E" w:rsidRDefault="0071279D" w:rsidP="0003153D">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 xml:space="preserve">Электронный Нижневартовск на 2017-2020 годы и на период до 2030 </w:t>
            </w:r>
            <w:r w:rsidR="007B4E0E">
              <w:rPr>
                <w:rFonts w:ascii="Times New Roman" w:hAnsi="Times New Roman" w:cs="Times New Roman"/>
                <w:sz w:val="24"/>
                <w:szCs w:val="24"/>
                <w:lang w:eastAsia="en-US"/>
              </w:rPr>
              <w:lastRenderedPageBreak/>
              <w:t>года</w:t>
            </w:r>
            <w:r>
              <w:rPr>
                <w:rFonts w:ascii="Times New Roman" w:hAnsi="Times New Roman" w:cs="Times New Roman"/>
                <w:sz w:val="24"/>
                <w:szCs w:val="24"/>
                <w:lang w:eastAsia="en-US"/>
              </w:rPr>
              <w:t>»</w:t>
            </w:r>
          </w:p>
        </w:tc>
        <w:tc>
          <w:tcPr>
            <w:tcW w:w="10490" w:type="dxa"/>
            <w:gridSpan w:val="2"/>
            <w:tcBorders>
              <w:top w:val="single" w:sz="4" w:space="0" w:color="auto"/>
              <w:left w:val="single" w:sz="4" w:space="0" w:color="auto"/>
              <w:bottom w:val="single" w:sz="4" w:space="0" w:color="auto"/>
              <w:right w:val="single" w:sz="4" w:space="0" w:color="auto"/>
            </w:tcBorders>
          </w:tcPr>
          <w:p w:rsidR="007B4E0E" w:rsidRDefault="007B4E0E">
            <w:pPr>
              <w:spacing w:after="0" w:line="240" w:lineRule="auto"/>
              <w:jc w:val="center"/>
              <w:rPr>
                <w:rFonts w:ascii="Times New Roman" w:hAnsi="Times New Roman" w:cs="Times New Roman"/>
                <w:sz w:val="24"/>
                <w:szCs w:val="24"/>
                <w:lang w:eastAsia="en-US"/>
              </w:rPr>
            </w:pPr>
          </w:p>
          <w:p w:rsidR="007B4E0E" w:rsidRDefault="007B4E0E">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r>
      <w:tr w:rsidR="007B4E0E" w:rsidTr="007B4E0E">
        <w:trPr>
          <w:trHeight w:val="957"/>
        </w:trPr>
        <w:tc>
          <w:tcPr>
            <w:tcW w:w="675" w:type="dxa"/>
            <w:tcBorders>
              <w:top w:val="single" w:sz="4" w:space="0" w:color="auto"/>
              <w:left w:val="single" w:sz="4" w:space="0" w:color="auto"/>
              <w:bottom w:val="single" w:sz="4" w:space="0" w:color="auto"/>
              <w:right w:val="single" w:sz="4" w:space="0" w:color="auto"/>
            </w:tcBorders>
            <w:noWrap/>
            <w:hideMark/>
          </w:tcPr>
          <w:p w:rsidR="007B4E0E" w:rsidRDefault="007B4E0E">
            <w:pPr>
              <w:spacing w:after="0" w:line="240" w:lineRule="auto"/>
              <w:ind w:firstLine="708"/>
              <w:jc w:val="center"/>
              <w:rPr>
                <w:rFonts w:ascii="Times New Roman" w:hAnsi="Times New Roman" w:cs="Times New Roman"/>
                <w:sz w:val="24"/>
                <w:szCs w:val="24"/>
                <w:lang w:eastAsia="en-US"/>
              </w:rPr>
            </w:pPr>
            <w:r>
              <w:rPr>
                <w:rFonts w:ascii="Times New Roman" w:hAnsi="Times New Roman" w:cs="Times New Roman"/>
                <w:sz w:val="24"/>
                <w:szCs w:val="24"/>
                <w:lang w:eastAsia="en-US"/>
              </w:rPr>
              <w:t>225</w:t>
            </w:r>
          </w:p>
        </w:tc>
        <w:tc>
          <w:tcPr>
            <w:tcW w:w="4031" w:type="dxa"/>
            <w:tcBorders>
              <w:top w:val="single" w:sz="4" w:space="0" w:color="auto"/>
              <w:left w:val="single" w:sz="4" w:space="0" w:color="auto"/>
              <w:bottom w:val="single" w:sz="4" w:space="0" w:color="auto"/>
              <w:right w:val="single" w:sz="4" w:space="0" w:color="auto"/>
            </w:tcBorders>
            <w:hideMark/>
          </w:tcPr>
          <w:p w:rsidR="007B4E0E" w:rsidRDefault="0071279D" w:rsidP="0003153D">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Организация предоставления государственных и муниципальных услуг через Нижневартовский МФЦ на 2016-2020 годы</w:t>
            </w:r>
            <w:r>
              <w:rPr>
                <w:rFonts w:ascii="Times New Roman" w:hAnsi="Times New Roman" w:cs="Times New Roman"/>
                <w:sz w:val="24"/>
                <w:szCs w:val="24"/>
                <w:lang w:eastAsia="en-US"/>
              </w:rPr>
              <w:t>»</w:t>
            </w:r>
          </w:p>
        </w:tc>
        <w:tc>
          <w:tcPr>
            <w:tcW w:w="10490" w:type="dxa"/>
            <w:gridSpan w:val="2"/>
            <w:tcBorders>
              <w:top w:val="single" w:sz="4" w:space="0" w:color="auto"/>
              <w:left w:val="single" w:sz="4" w:space="0" w:color="auto"/>
              <w:bottom w:val="single" w:sz="4" w:space="0" w:color="auto"/>
              <w:right w:val="single" w:sz="4" w:space="0" w:color="auto"/>
            </w:tcBorders>
            <w:hideMark/>
          </w:tcPr>
          <w:p w:rsidR="007B4E0E" w:rsidRDefault="0071279D">
            <w:pPr>
              <w:spacing w:after="0" w:line="240" w:lineRule="auto"/>
              <w:ind w:firstLine="708"/>
              <w:jc w:val="both"/>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Социально-экономическое развитие, инвестиции и инновации Ханты-Мансийского автономного округа - Югры на 2014-2020 годы</w:t>
            </w:r>
            <w:r>
              <w:rPr>
                <w:rFonts w:ascii="Times New Roman" w:hAnsi="Times New Roman" w:cs="Times New Roman"/>
                <w:sz w:val="24"/>
                <w:szCs w:val="24"/>
                <w:lang w:eastAsia="en-US"/>
              </w:rPr>
              <w:t>»</w:t>
            </w:r>
          </w:p>
        </w:tc>
      </w:tr>
      <w:tr w:rsidR="007B4E0E" w:rsidTr="007B4E0E">
        <w:trPr>
          <w:trHeight w:val="326"/>
        </w:trPr>
        <w:tc>
          <w:tcPr>
            <w:tcW w:w="675" w:type="dxa"/>
            <w:vMerge w:val="restart"/>
            <w:tcBorders>
              <w:top w:val="single" w:sz="4" w:space="0" w:color="auto"/>
              <w:left w:val="single" w:sz="4" w:space="0" w:color="auto"/>
              <w:bottom w:val="single" w:sz="4" w:space="0" w:color="auto"/>
              <w:right w:val="single" w:sz="4" w:space="0" w:color="auto"/>
            </w:tcBorders>
            <w:noWrap/>
            <w:hideMark/>
          </w:tcPr>
          <w:p w:rsidR="007B4E0E" w:rsidRDefault="007B4E0E">
            <w:pPr>
              <w:spacing w:after="0" w:line="240" w:lineRule="auto"/>
              <w:ind w:firstLine="708"/>
              <w:jc w:val="center"/>
              <w:rPr>
                <w:rFonts w:ascii="Times New Roman" w:hAnsi="Times New Roman" w:cs="Times New Roman"/>
                <w:sz w:val="24"/>
                <w:szCs w:val="24"/>
                <w:lang w:eastAsia="en-US"/>
              </w:rPr>
            </w:pPr>
            <w:r>
              <w:rPr>
                <w:rFonts w:ascii="Times New Roman" w:hAnsi="Times New Roman" w:cs="Times New Roman"/>
                <w:sz w:val="24"/>
                <w:szCs w:val="24"/>
                <w:lang w:eastAsia="en-US"/>
              </w:rPr>
              <w:t>226</w:t>
            </w:r>
          </w:p>
        </w:tc>
        <w:tc>
          <w:tcPr>
            <w:tcW w:w="4031" w:type="dxa"/>
            <w:vMerge w:val="restart"/>
            <w:tcBorders>
              <w:top w:val="single" w:sz="4" w:space="0" w:color="auto"/>
              <w:left w:val="single" w:sz="4" w:space="0" w:color="auto"/>
              <w:bottom w:val="single" w:sz="4" w:space="0" w:color="auto"/>
              <w:right w:val="single" w:sz="4" w:space="0" w:color="auto"/>
            </w:tcBorders>
            <w:hideMark/>
          </w:tcPr>
          <w:p w:rsidR="007B4E0E" w:rsidRDefault="0071279D" w:rsidP="0003153D">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Материально-техническое и организационное обеспечение деятельности органов местного самоуправления города Нижневартовска на 2016-2020 годы</w:t>
            </w:r>
            <w:r>
              <w:rPr>
                <w:rFonts w:ascii="Times New Roman" w:hAnsi="Times New Roman" w:cs="Times New Roman"/>
                <w:sz w:val="24"/>
                <w:szCs w:val="24"/>
                <w:lang w:eastAsia="en-US"/>
              </w:rPr>
              <w:t>»</w:t>
            </w:r>
          </w:p>
        </w:tc>
        <w:tc>
          <w:tcPr>
            <w:tcW w:w="10490" w:type="dxa"/>
            <w:gridSpan w:val="2"/>
            <w:tcBorders>
              <w:top w:val="single" w:sz="4" w:space="0" w:color="auto"/>
              <w:left w:val="single" w:sz="4" w:space="0" w:color="auto"/>
              <w:bottom w:val="single" w:sz="4" w:space="0" w:color="auto"/>
              <w:right w:val="single" w:sz="4" w:space="0" w:color="auto"/>
            </w:tcBorders>
            <w:hideMark/>
          </w:tcPr>
          <w:p w:rsidR="007B4E0E" w:rsidRDefault="0071279D">
            <w:pPr>
              <w:spacing w:after="0" w:line="240" w:lineRule="auto"/>
              <w:ind w:firstLine="708"/>
              <w:jc w:val="both"/>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Развитие образования в Ханты-Мансийском автономном округе – Югре на 2016–2020 годы</w:t>
            </w:r>
            <w:r>
              <w:rPr>
                <w:rFonts w:ascii="Times New Roman" w:hAnsi="Times New Roman" w:cs="Times New Roman"/>
                <w:sz w:val="24"/>
                <w:szCs w:val="24"/>
                <w:lang w:eastAsia="en-US"/>
              </w:rPr>
              <w:t>»</w:t>
            </w:r>
          </w:p>
        </w:tc>
      </w:tr>
      <w:tr w:rsidR="007B4E0E" w:rsidTr="007B4E0E">
        <w:trPr>
          <w:trHeight w:val="543"/>
        </w:trPr>
        <w:tc>
          <w:tcPr>
            <w:tcW w:w="675" w:type="dxa"/>
            <w:vMerge/>
            <w:tcBorders>
              <w:top w:val="single" w:sz="4" w:space="0" w:color="auto"/>
              <w:left w:val="single" w:sz="4" w:space="0" w:color="auto"/>
              <w:bottom w:val="single" w:sz="4" w:space="0" w:color="auto"/>
              <w:right w:val="single" w:sz="4" w:space="0" w:color="auto"/>
            </w:tcBorders>
            <w:vAlign w:val="center"/>
            <w:hideMark/>
          </w:tcPr>
          <w:p w:rsidR="007B4E0E" w:rsidRDefault="007B4E0E">
            <w:pPr>
              <w:spacing w:after="0" w:line="240" w:lineRule="auto"/>
              <w:rPr>
                <w:rFonts w:ascii="Times New Roman" w:hAnsi="Times New Roman" w:cs="Times New Roman"/>
                <w:sz w:val="24"/>
                <w:szCs w:val="24"/>
                <w:lang w:eastAsia="en-US"/>
              </w:rPr>
            </w:pPr>
          </w:p>
        </w:tc>
        <w:tc>
          <w:tcPr>
            <w:tcW w:w="4031" w:type="dxa"/>
            <w:vMerge/>
            <w:tcBorders>
              <w:top w:val="single" w:sz="4" w:space="0" w:color="auto"/>
              <w:left w:val="single" w:sz="4" w:space="0" w:color="auto"/>
              <w:bottom w:val="single" w:sz="4" w:space="0" w:color="auto"/>
              <w:right w:val="single" w:sz="4" w:space="0" w:color="auto"/>
            </w:tcBorders>
            <w:vAlign w:val="center"/>
            <w:hideMark/>
          </w:tcPr>
          <w:p w:rsidR="007B4E0E" w:rsidRDefault="007B4E0E">
            <w:pPr>
              <w:spacing w:after="0" w:line="240" w:lineRule="auto"/>
              <w:rPr>
                <w:rFonts w:ascii="Times New Roman" w:hAnsi="Times New Roman" w:cs="Times New Roman"/>
                <w:sz w:val="24"/>
                <w:szCs w:val="24"/>
                <w:lang w:eastAsia="en-US"/>
              </w:rPr>
            </w:pPr>
          </w:p>
        </w:tc>
        <w:tc>
          <w:tcPr>
            <w:tcW w:w="10490" w:type="dxa"/>
            <w:gridSpan w:val="2"/>
            <w:tcBorders>
              <w:top w:val="single" w:sz="4" w:space="0" w:color="auto"/>
              <w:left w:val="single" w:sz="4" w:space="0" w:color="auto"/>
              <w:bottom w:val="single" w:sz="4" w:space="0" w:color="auto"/>
              <w:right w:val="single" w:sz="4" w:space="0" w:color="auto"/>
            </w:tcBorders>
            <w:hideMark/>
          </w:tcPr>
          <w:p w:rsidR="007B4E0E" w:rsidRDefault="0071279D">
            <w:pPr>
              <w:spacing w:after="0" w:line="240" w:lineRule="auto"/>
              <w:ind w:firstLine="708"/>
              <w:jc w:val="both"/>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Социальная поддержка жителей Ханты-Мансийского автономного округа – Югры на 2016 – 2020 годы</w:t>
            </w:r>
            <w:r>
              <w:rPr>
                <w:rFonts w:ascii="Times New Roman" w:hAnsi="Times New Roman" w:cs="Times New Roman"/>
                <w:sz w:val="24"/>
                <w:szCs w:val="24"/>
                <w:lang w:eastAsia="en-US"/>
              </w:rPr>
              <w:t>»</w:t>
            </w:r>
          </w:p>
        </w:tc>
      </w:tr>
      <w:tr w:rsidR="007B4E0E" w:rsidTr="007B4E0E">
        <w:trPr>
          <w:trHeight w:val="551"/>
        </w:trPr>
        <w:tc>
          <w:tcPr>
            <w:tcW w:w="675" w:type="dxa"/>
            <w:vMerge/>
            <w:tcBorders>
              <w:top w:val="single" w:sz="4" w:space="0" w:color="auto"/>
              <w:left w:val="single" w:sz="4" w:space="0" w:color="auto"/>
              <w:bottom w:val="single" w:sz="4" w:space="0" w:color="auto"/>
              <w:right w:val="single" w:sz="4" w:space="0" w:color="auto"/>
            </w:tcBorders>
            <w:vAlign w:val="center"/>
            <w:hideMark/>
          </w:tcPr>
          <w:p w:rsidR="007B4E0E" w:rsidRDefault="007B4E0E">
            <w:pPr>
              <w:spacing w:after="0" w:line="240" w:lineRule="auto"/>
              <w:rPr>
                <w:rFonts w:ascii="Times New Roman" w:hAnsi="Times New Roman" w:cs="Times New Roman"/>
                <w:sz w:val="24"/>
                <w:szCs w:val="24"/>
                <w:lang w:eastAsia="en-US"/>
              </w:rPr>
            </w:pPr>
          </w:p>
        </w:tc>
        <w:tc>
          <w:tcPr>
            <w:tcW w:w="4031" w:type="dxa"/>
            <w:vMerge/>
            <w:tcBorders>
              <w:top w:val="single" w:sz="4" w:space="0" w:color="auto"/>
              <w:left w:val="single" w:sz="4" w:space="0" w:color="auto"/>
              <w:bottom w:val="single" w:sz="4" w:space="0" w:color="auto"/>
              <w:right w:val="single" w:sz="4" w:space="0" w:color="auto"/>
            </w:tcBorders>
            <w:vAlign w:val="center"/>
            <w:hideMark/>
          </w:tcPr>
          <w:p w:rsidR="007B4E0E" w:rsidRDefault="007B4E0E">
            <w:pPr>
              <w:spacing w:after="0" w:line="240" w:lineRule="auto"/>
              <w:rPr>
                <w:rFonts w:ascii="Times New Roman" w:hAnsi="Times New Roman" w:cs="Times New Roman"/>
                <w:sz w:val="24"/>
                <w:szCs w:val="24"/>
                <w:lang w:eastAsia="en-US"/>
              </w:rPr>
            </w:pPr>
          </w:p>
        </w:tc>
        <w:tc>
          <w:tcPr>
            <w:tcW w:w="10490" w:type="dxa"/>
            <w:gridSpan w:val="2"/>
            <w:tcBorders>
              <w:top w:val="single" w:sz="4" w:space="0" w:color="auto"/>
              <w:left w:val="single" w:sz="4" w:space="0" w:color="auto"/>
              <w:bottom w:val="single" w:sz="4" w:space="0" w:color="auto"/>
              <w:right w:val="single" w:sz="4" w:space="0" w:color="auto"/>
            </w:tcBorders>
            <w:hideMark/>
          </w:tcPr>
          <w:p w:rsidR="007B4E0E" w:rsidRDefault="0071279D">
            <w:pPr>
              <w:spacing w:after="0" w:line="240" w:lineRule="auto"/>
              <w:ind w:firstLine="708"/>
              <w:jc w:val="both"/>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Развитие культуры и туризма в Ханты-Мансийском автономном округе – Югре на 2016 – 2020 годы</w:t>
            </w:r>
            <w:r>
              <w:rPr>
                <w:rFonts w:ascii="Times New Roman" w:hAnsi="Times New Roman" w:cs="Times New Roman"/>
                <w:sz w:val="24"/>
                <w:szCs w:val="24"/>
                <w:lang w:eastAsia="en-US"/>
              </w:rPr>
              <w:t>»</w:t>
            </w:r>
          </w:p>
        </w:tc>
      </w:tr>
      <w:tr w:rsidR="007B4E0E" w:rsidTr="007B4E0E">
        <w:trPr>
          <w:trHeight w:val="559"/>
        </w:trPr>
        <w:tc>
          <w:tcPr>
            <w:tcW w:w="675" w:type="dxa"/>
            <w:vMerge/>
            <w:tcBorders>
              <w:top w:val="single" w:sz="4" w:space="0" w:color="auto"/>
              <w:left w:val="single" w:sz="4" w:space="0" w:color="auto"/>
              <w:bottom w:val="single" w:sz="4" w:space="0" w:color="auto"/>
              <w:right w:val="single" w:sz="4" w:space="0" w:color="auto"/>
            </w:tcBorders>
            <w:vAlign w:val="center"/>
            <w:hideMark/>
          </w:tcPr>
          <w:p w:rsidR="007B4E0E" w:rsidRDefault="007B4E0E">
            <w:pPr>
              <w:spacing w:after="0" w:line="240" w:lineRule="auto"/>
              <w:rPr>
                <w:rFonts w:ascii="Times New Roman" w:hAnsi="Times New Roman" w:cs="Times New Roman"/>
                <w:sz w:val="24"/>
                <w:szCs w:val="24"/>
                <w:lang w:eastAsia="en-US"/>
              </w:rPr>
            </w:pPr>
          </w:p>
        </w:tc>
        <w:tc>
          <w:tcPr>
            <w:tcW w:w="4031" w:type="dxa"/>
            <w:vMerge/>
            <w:tcBorders>
              <w:top w:val="single" w:sz="4" w:space="0" w:color="auto"/>
              <w:left w:val="single" w:sz="4" w:space="0" w:color="auto"/>
              <w:bottom w:val="single" w:sz="4" w:space="0" w:color="auto"/>
              <w:right w:val="single" w:sz="4" w:space="0" w:color="auto"/>
            </w:tcBorders>
            <w:vAlign w:val="center"/>
            <w:hideMark/>
          </w:tcPr>
          <w:p w:rsidR="007B4E0E" w:rsidRDefault="007B4E0E">
            <w:pPr>
              <w:spacing w:after="0" w:line="240" w:lineRule="auto"/>
              <w:rPr>
                <w:rFonts w:ascii="Times New Roman" w:hAnsi="Times New Roman" w:cs="Times New Roman"/>
                <w:sz w:val="24"/>
                <w:szCs w:val="24"/>
                <w:lang w:eastAsia="en-US"/>
              </w:rPr>
            </w:pPr>
          </w:p>
        </w:tc>
        <w:tc>
          <w:tcPr>
            <w:tcW w:w="10490" w:type="dxa"/>
            <w:gridSpan w:val="2"/>
            <w:tcBorders>
              <w:top w:val="single" w:sz="4" w:space="0" w:color="auto"/>
              <w:left w:val="single" w:sz="4" w:space="0" w:color="auto"/>
              <w:bottom w:val="single" w:sz="4" w:space="0" w:color="auto"/>
              <w:right w:val="single" w:sz="4" w:space="0" w:color="auto"/>
            </w:tcBorders>
            <w:hideMark/>
          </w:tcPr>
          <w:p w:rsidR="007B4E0E" w:rsidRDefault="0071279D">
            <w:pPr>
              <w:spacing w:after="0" w:line="240" w:lineRule="auto"/>
              <w:ind w:firstLine="708"/>
              <w:jc w:val="both"/>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Содействие занятости населения в Ханты-Мансийском автономном округе – Югре на 2016 – 2020 годы</w:t>
            </w:r>
            <w:r>
              <w:rPr>
                <w:rFonts w:ascii="Times New Roman" w:hAnsi="Times New Roman" w:cs="Times New Roman"/>
                <w:sz w:val="24"/>
                <w:szCs w:val="24"/>
                <w:lang w:eastAsia="en-US"/>
              </w:rPr>
              <w:t>»</w:t>
            </w:r>
          </w:p>
        </w:tc>
      </w:tr>
      <w:tr w:rsidR="007B4E0E" w:rsidTr="007B4E0E">
        <w:trPr>
          <w:trHeight w:val="553"/>
        </w:trPr>
        <w:tc>
          <w:tcPr>
            <w:tcW w:w="675" w:type="dxa"/>
            <w:vMerge/>
            <w:tcBorders>
              <w:top w:val="single" w:sz="4" w:space="0" w:color="auto"/>
              <w:left w:val="single" w:sz="4" w:space="0" w:color="auto"/>
              <w:bottom w:val="single" w:sz="4" w:space="0" w:color="auto"/>
              <w:right w:val="single" w:sz="4" w:space="0" w:color="auto"/>
            </w:tcBorders>
            <w:vAlign w:val="center"/>
            <w:hideMark/>
          </w:tcPr>
          <w:p w:rsidR="007B4E0E" w:rsidRDefault="007B4E0E">
            <w:pPr>
              <w:spacing w:after="0" w:line="240" w:lineRule="auto"/>
              <w:rPr>
                <w:rFonts w:ascii="Times New Roman" w:hAnsi="Times New Roman" w:cs="Times New Roman"/>
                <w:sz w:val="24"/>
                <w:szCs w:val="24"/>
                <w:lang w:eastAsia="en-US"/>
              </w:rPr>
            </w:pPr>
          </w:p>
        </w:tc>
        <w:tc>
          <w:tcPr>
            <w:tcW w:w="4031" w:type="dxa"/>
            <w:vMerge/>
            <w:tcBorders>
              <w:top w:val="single" w:sz="4" w:space="0" w:color="auto"/>
              <w:left w:val="single" w:sz="4" w:space="0" w:color="auto"/>
              <w:bottom w:val="single" w:sz="4" w:space="0" w:color="auto"/>
              <w:right w:val="single" w:sz="4" w:space="0" w:color="auto"/>
            </w:tcBorders>
            <w:vAlign w:val="center"/>
            <w:hideMark/>
          </w:tcPr>
          <w:p w:rsidR="007B4E0E" w:rsidRDefault="007B4E0E">
            <w:pPr>
              <w:spacing w:after="0" w:line="240" w:lineRule="auto"/>
              <w:rPr>
                <w:rFonts w:ascii="Times New Roman" w:hAnsi="Times New Roman" w:cs="Times New Roman"/>
                <w:sz w:val="24"/>
                <w:szCs w:val="24"/>
                <w:lang w:eastAsia="en-US"/>
              </w:rPr>
            </w:pPr>
          </w:p>
        </w:tc>
        <w:tc>
          <w:tcPr>
            <w:tcW w:w="10490" w:type="dxa"/>
            <w:gridSpan w:val="2"/>
            <w:tcBorders>
              <w:top w:val="single" w:sz="4" w:space="0" w:color="auto"/>
              <w:left w:val="single" w:sz="4" w:space="0" w:color="auto"/>
              <w:bottom w:val="single" w:sz="4" w:space="0" w:color="auto"/>
              <w:right w:val="single" w:sz="4" w:space="0" w:color="auto"/>
            </w:tcBorders>
            <w:hideMark/>
          </w:tcPr>
          <w:p w:rsidR="007B4E0E" w:rsidRDefault="0071279D">
            <w:pPr>
              <w:spacing w:after="0" w:line="240" w:lineRule="auto"/>
              <w:ind w:firstLine="708"/>
              <w:jc w:val="both"/>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Обеспечение доступным и комфортным жильем жителей Ханты-Мансийского автономного округа – Югры в 2016 – 2020 годах</w:t>
            </w:r>
            <w:r>
              <w:rPr>
                <w:rFonts w:ascii="Times New Roman" w:hAnsi="Times New Roman" w:cs="Times New Roman"/>
                <w:sz w:val="24"/>
                <w:szCs w:val="24"/>
                <w:lang w:eastAsia="en-US"/>
              </w:rPr>
              <w:t>»</w:t>
            </w:r>
          </w:p>
        </w:tc>
      </w:tr>
      <w:tr w:rsidR="007B4E0E" w:rsidTr="007B4E0E">
        <w:trPr>
          <w:trHeight w:val="1259"/>
        </w:trPr>
        <w:tc>
          <w:tcPr>
            <w:tcW w:w="675" w:type="dxa"/>
            <w:vMerge/>
            <w:tcBorders>
              <w:top w:val="single" w:sz="4" w:space="0" w:color="auto"/>
              <w:left w:val="single" w:sz="4" w:space="0" w:color="auto"/>
              <w:bottom w:val="single" w:sz="4" w:space="0" w:color="auto"/>
              <w:right w:val="single" w:sz="4" w:space="0" w:color="auto"/>
            </w:tcBorders>
            <w:vAlign w:val="center"/>
            <w:hideMark/>
          </w:tcPr>
          <w:p w:rsidR="007B4E0E" w:rsidRDefault="007B4E0E">
            <w:pPr>
              <w:spacing w:after="0" w:line="240" w:lineRule="auto"/>
              <w:rPr>
                <w:rFonts w:ascii="Times New Roman" w:hAnsi="Times New Roman" w:cs="Times New Roman"/>
                <w:sz w:val="24"/>
                <w:szCs w:val="24"/>
                <w:lang w:eastAsia="en-US"/>
              </w:rPr>
            </w:pPr>
          </w:p>
        </w:tc>
        <w:tc>
          <w:tcPr>
            <w:tcW w:w="4031" w:type="dxa"/>
            <w:vMerge/>
            <w:tcBorders>
              <w:top w:val="single" w:sz="4" w:space="0" w:color="auto"/>
              <w:left w:val="single" w:sz="4" w:space="0" w:color="auto"/>
              <w:bottom w:val="single" w:sz="4" w:space="0" w:color="auto"/>
              <w:right w:val="single" w:sz="4" w:space="0" w:color="auto"/>
            </w:tcBorders>
            <w:vAlign w:val="center"/>
            <w:hideMark/>
          </w:tcPr>
          <w:p w:rsidR="007B4E0E" w:rsidRDefault="007B4E0E">
            <w:pPr>
              <w:spacing w:after="0" w:line="240" w:lineRule="auto"/>
              <w:rPr>
                <w:rFonts w:ascii="Times New Roman" w:hAnsi="Times New Roman" w:cs="Times New Roman"/>
                <w:sz w:val="24"/>
                <w:szCs w:val="24"/>
                <w:lang w:eastAsia="en-US"/>
              </w:rPr>
            </w:pPr>
          </w:p>
        </w:tc>
        <w:tc>
          <w:tcPr>
            <w:tcW w:w="10490" w:type="dxa"/>
            <w:gridSpan w:val="2"/>
            <w:tcBorders>
              <w:top w:val="single" w:sz="4" w:space="0" w:color="auto"/>
              <w:left w:val="single" w:sz="4" w:space="0" w:color="auto"/>
              <w:bottom w:val="single" w:sz="4" w:space="0" w:color="auto"/>
              <w:right w:val="single" w:sz="4" w:space="0" w:color="auto"/>
            </w:tcBorders>
            <w:hideMark/>
          </w:tcPr>
          <w:p w:rsidR="007B4E0E" w:rsidRDefault="0071279D">
            <w:pPr>
              <w:spacing w:after="0" w:line="240" w:lineRule="auto"/>
              <w:ind w:firstLine="708"/>
              <w:jc w:val="both"/>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О государственной политике в сфере обеспечения межнационального согласия, гражданского единства, отдельных прав и законных интересов граждан, а также в вопросах обеспечения общественного порядка и профилактики экстремизма, незаконного оборота и потребления наркотических средств и психотропных веществ в  Ханты-Мансийском автономном округе – Югре в 2016 – 2020 годах</w:t>
            </w:r>
            <w:r>
              <w:rPr>
                <w:rFonts w:ascii="Times New Roman" w:hAnsi="Times New Roman" w:cs="Times New Roman"/>
                <w:sz w:val="24"/>
                <w:szCs w:val="24"/>
                <w:lang w:eastAsia="en-US"/>
              </w:rPr>
              <w:t>»</w:t>
            </w:r>
          </w:p>
        </w:tc>
      </w:tr>
      <w:tr w:rsidR="007B4E0E" w:rsidTr="007B4E0E">
        <w:trPr>
          <w:trHeight w:val="589"/>
        </w:trPr>
        <w:tc>
          <w:tcPr>
            <w:tcW w:w="675" w:type="dxa"/>
            <w:vMerge/>
            <w:tcBorders>
              <w:top w:val="single" w:sz="4" w:space="0" w:color="auto"/>
              <w:left w:val="single" w:sz="4" w:space="0" w:color="auto"/>
              <w:bottom w:val="single" w:sz="4" w:space="0" w:color="auto"/>
              <w:right w:val="single" w:sz="4" w:space="0" w:color="auto"/>
            </w:tcBorders>
            <w:vAlign w:val="center"/>
            <w:hideMark/>
          </w:tcPr>
          <w:p w:rsidR="007B4E0E" w:rsidRDefault="007B4E0E">
            <w:pPr>
              <w:spacing w:after="0" w:line="240" w:lineRule="auto"/>
              <w:rPr>
                <w:rFonts w:ascii="Times New Roman" w:hAnsi="Times New Roman" w:cs="Times New Roman"/>
                <w:sz w:val="24"/>
                <w:szCs w:val="24"/>
                <w:lang w:eastAsia="en-US"/>
              </w:rPr>
            </w:pPr>
          </w:p>
        </w:tc>
        <w:tc>
          <w:tcPr>
            <w:tcW w:w="4031" w:type="dxa"/>
            <w:vMerge/>
            <w:tcBorders>
              <w:top w:val="single" w:sz="4" w:space="0" w:color="auto"/>
              <w:left w:val="single" w:sz="4" w:space="0" w:color="auto"/>
              <w:bottom w:val="single" w:sz="4" w:space="0" w:color="auto"/>
              <w:right w:val="single" w:sz="4" w:space="0" w:color="auto"/>
            </w:tcBorders>
            <w:vAlign w:val="center"/>
            <w:hideMark/>
          </w:tcPr>
          <w:p w:rsidR="007B4E0E" w:rsidRDefault="007B4E0E">
            <w:pPr>
              <w:spacing w:after="0" w:line="240" w:lineRule="auto"/>
              <w:rPr>
                <w:rFonts w:ascii="Times New Roman" w:hAnsi="Times New Roman" w:cs="Times New Roman"/>
                <w:sz w:val="24"/>
                <w:szCs w:val="24"/>
                <w:lang w:eastAsia="en-US"/>
              </w:rPr>
            </w:pPr>
          </w:p>
        </w:tc>
        <w:tc>
          <w:tcPr>
            <w:tcW w:w="10490" w:type="dxa"/>
            <w:gridSpan w:val="2"/>
            <w:tcBorders>
              <w:top w:val="single" w:sz="4" w:space="0" w:color="auto"/>
              <w:left w:val="single" w:sz="4" w:space="0" w:color="auto"/>
              <w:bottom w:val="single" w:sz="4" w:space="0" w:color="auto"/>
              <w:right w:val="single" w:sz="4" w:space="0" w:color="auto"/>
            </w:tcBorders>
            <w:hideMark/>
          </w:tcPr>
          <w:p w:rsidR="007B4E0E" w:rsidRDefault="0071279D">
            <w:pPr>
              <w:spacing w:after="0" w:line="240" w:lineRule="auto"/>
              <w:ind w:firstLine="708"/>
              <w:jc w:val="both"/>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Развитие государственной гражданской службы, муниципальной службы и резерва управленческих кадров в Ханты-Мансийском автономном округе-Югре в 2016-2020 годах</w:t>
            </w:r>
            <w:r>
              <w:rPr>
                <w:rFonts w:ascii="Times New Roman" w:hAnsi="Times New Roman" w:cs="Times New Roman"/>
                <w:sz w:val="24"/>
                <w:szCs w:val="24"/>
                <w:lang w:eastAsia="en-US"/>
              </w:rPr>
              <w:t>»</w:t>
            </w:r>
          </w:p>
        </w:tc>
      </w:tr>
      <w:tr w:rsidR="007B4E0E" w:rsidTr="007B4E0E">
        <w:trPr>
          <w:trHeight w:val="554"/>
        </w:trPr>
        <w:tc>
          <w:tcPr>
            <w:tcW w:w="675" w:type="dxa"/>
            <w:vMerge/>
            <w:tcBorders>
              <w:top w:val="single" w:sz="4" w:space="0" w:color="auto"/>
              <w:left w:val="single" w:sz="4" w:space="0" w:color="auto"/>
              <w:bottom w:val="single" w:sz="4" w:space="0" w:color="auto"/>
              <w:right w:val="single" w:sz="4" w:space="0" w:color="auto"/>
            </w:tcBorders>
            <w:vAlign w:val="center"/>
            <w:hideMark/>
          </w:tcPr>
          <w:p w:rsidR="007B4E0E" w:rsidRDefault="007B4E0E">
            <w:pPr>
              <w:spacing w:after="0" w:line="240" w:lineRule="auto"/>
              <w:rPr>
                <w:rFonts w:ascii="Times New Roman" w:hAnsi="Times New Roman" w:cs="Times New Roman"/>
                <w:sz w:val="24"/>
                <w:szCs w:val="24"/>
                <w:lang w:eastAsia="en-US"/>
              </w:rPr>
            </w:pPr>
          </w:p>
        </w:tc>
        <w:tc>
          <w:tcPr>
            <w:tcW w:w="4031" w:type="dxa"/>
            <w:vMerge/>
            <w:tcBorders>
              <w:top w:val="single" w:sz="4" w:space="0" w:color="auto"/>
              <w:left w:val="single" w:sz="4" w:space="0" w:color="auto"/>
              <w:bottom w:val="single" w:sz="4" w:space="0" w:color="auto"/>
              <w:right w:val="single" w:sz="4" w:space="0" w:color="auto"/>
            </w:tcBorders>
            <w:vAlign w:val="center"/>
            <w:hideMark/>
          </w:tcPr>
          <w:p w:rsidR="007B4E0E" w:rsidRDefault="007B4E0E">
            <w:pPr>
              <w:spacing w:after="0" w:line="240" w:lineRule="auto"/>
              <w:rPr>
                <w:rFonts w:ascii="Times New Roman" w:hAnsi="Times New Roman" w:cs="Times New Roman"/>
                <w:sz w:val="24"/>
                <w:szCs w:val="24"/>
                <w:lang w:eastAsia="en-US"/>
              </w:rPr>
            </w:pPr>
          </w:p>
        </w:tc>
        <w:tc>
          <w:tcPr>
            <w:tcW w:w="10490" w:type="dxa"/>
            <w:gridSpan w:val="2"/>
            <w:tcBorders>
              <w:top w:val="single" w:sz="4" w:space="0" w:color="auto"/>
              <w:left w:val="single" w:sz="4" w:space="0" w:color="auto"/>
              <w:bottom w:val="single" w:sz="4" w:space="0" w:color="auto"/>
              <w:right w:val="single" w:sz="4" w:space="0" w:color="auto"/>
            </w:tcBorders>
            <w:hideMark/>
          </w:tcPr>
          <w:p w:rsidR="007B4E0E" w:rsidRDefault="0071279D">
            <w:pPr>
              <w:spacing w:after="0" w:line="240" w:lineRule="auto"/>
              <w:ind w:firstLine="708"/>
              <w:jc w:val="both"/>
              <w:rPr>
                <w:rFonts w:ascii="Times New Roman" w:hAnsi="Times New Roman" w:cs="Times New Roman"/>
                <w:sz w:val="24"/>
                <w:szCs w:val="24"/>
                <w:lang w:eastAsia="en-US"/>
              </w:rPr>
            </w:pPr>
            <w:r>
              <w:rPr>
                <w:rFonts w:ascii="Times New Roman" w:hAnsi="Times New Roman" w:cs="Times New Roman"/>
                <w:sz w:val="24"/>
                <w:szCs w:val="24"/>
                <w:lang w:eastAsia="en-US"/>
              </w:rPr>
              <w:t>«</w:t>
            </w:r>
            <w:r w:rsidR="007B4E0E">
              <w:rPr>
                <w:rFonts w:ascii="Times New Roman" w:hAnsi="Times New Roman" w:cs="Times New Roman"/>
                <w:sz w:val="24"/>
                <w:szCs w:val="24"/>
                <w:lang w:eastAsia="en-US"/>
              </w:rPr>
              <w:t>Обеспечение экологической безопасности Ханты-Мансийского автономного округа – Югры на 2014-2020 годы</w:t>
            </w:r>
            <w:r>
              <w:rPr>
                <w:rFonts w:ascii="Times New Roman" w:hAnsi="Times New Roman" w:cs="Times New Roman"/>
                <w:sz w:val="24"/>
                <w:szCs w:val="24"/>
                <w:lang w:eastAsia="en-US"/>
              </w:rPr>
              <w:t>»</w:t>
            </w:r>
          </w:p>
        </w:tc>
      </w:tr>
    </w:tbl>
    <w:p w:rsidR="000E0595" w:rsidRDefault="000E0595" w:rsidP="007B4E0E">
      <w:pPr>
        <w:spacing w:after="0"/>
        <w:rPr>
          <w:rFonts w:ascii="Times New Roman" w:hAnsi="Times New Roman" w:cs="Times New Roman"/>
          <w:sz w:val="28"/>
          <w:szCs w:val="28"/>
        </w:rPr>
      </w:pPr>
    </w:p>
    <w:sectPr w:rsidR="000E0595" w:rsidSect="007B4E0E">
      <w:headerReference w:type="default" r:id="rId12"/>
      <w:pgSz w:w="16838" w:h="11906" w:orient="landscape"/>
      <w:pgMar w:top="1701"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6D5E" w:rsidRDefault="00016D5E" w:rsidP="00691DEA">
      <w:pPr>
        <w:spacing w:after="0" w:line="240" w:lineRule="auto"/>
      </w:pPr>
      <w:r>
        <w:separator/>
      </w:r>
    </w:p>
  </w:endnote>
  <w:endnote w:type="continuationSeparator" w:id="0">
    <w:p w:rsidR="00016D5E" w:rsidRDefault="00016D5E" w:rsidP="00691D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
    <w:altName w:val="MS Mincho"/>
    <w:panose1 w:val="00000000000000000000"/>
    <w:charset w:val="80"/>
    <w:family w:val="auto"/>
    <w:notTrueType/>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6D5E" w:rsidRDefault="00016D5E" w:rsidP="00691DEA">
      <w:pPr>
        <w:spacing w:after="0" w:line="240" w:lineRule="auto"/>
      </w:pPr>
      <w:r>
        <w:separator/>
      </w:r>
    </w:p>
  </w:footnote>
  <w:footnote w:type="continuationSeparator" w:id="0">
    <w:p w:rsidR="00016D5E" w:rsidRDefault="00016D5E" w:rsidP="00691DEA">
      <w:pPr>
        <w:spacing w:after="0" w:line="240" w:lineRule="auto"/>
      </w:pPr>
      <w:r>
        <w:continuationSeparator/>
      </w:r>
    </w:p>
  </w:footnote>
  <w:footnote w:id="1">
    <w:p w:rsidR="0071279D" w:rsidRPr="00A97277" w:rsidRDefault="0071279D" w:rsidP="00691DEA">
      <w:pPr>
        <w:pStyle w:val="af1"/>
        <w:jc w:val="both"/>
        <w:rPr>
          <w:rFonts w:ascii="Times New Roman" w:hAnsi="Times New Roman" w:cs="Times New Roman"/>
        </w:rPr>
      </w:pPr>
      <w:r w:rsidRPr="00C17277">
        <w:rPr>
          <w:rStyle w:val="af3"/>
          <w:rFonts w:ascii="Times New Roman" w:hAnsi="Times New Roman" w:cs="Times New Roman"/>
        </w:rPr>
        <w:footnoteRef/>
      </w:r>
      <w:r>
        <w:rPr>
          <w:rFonts w:ascii="Times New Roman" w:hAnsi="Times New Roman" w:cs="Times New Roman"/>
        </w:rPr>
        <w:t xml:space="preserve"> Единая межведомственная информационно-статистическая система//</w:t>
      </w:r>
      <w:hyperlink r:id="rId1" w:history="1">
        <w:r w:rsidRPr="00294EC4">
          <w:rPr>
            <w:rStyle w:val="af4"/>
            <w:rFonts w:ascii="Times New Roman" w:hAnsi="Times New Roman" w:cs="Times New Roman"/>
          </w:rPr>
          <w:t>http://www.fedstat.ru/indicator/data.do</w:t>
        </w:r>
      </w:hyperlink>
    </w:p>
  </w:footnote>
  <w:footnote w:id="2">
    <w:p w:rsidR="0071279D" w:rsidRPr="00A97277" w:rsidRDefault="0071279D" w:rsidP="00691DEA">
      <w:pPr>
        <w:pStyle w:val="af1"/>
        <w:jc w:val="both"/>
        <w:rPr>
          <w:rFonts w:ascii="Times New Roman" w:hAnsi="Times New Roman" w:cs="Times New Roman"/>
        </w:rPr>
      </w:pPr>
      <w:r w:rsidRPr="00A97277">
        <w:rPr>
          <w:rStyle w:val="af3"/>
          <w:rFonts w:ascii="Times New Roman" w:hAnsi="Times New Roman" w:cs="Times New Roman"/>
        </w:rPr>
        <w:footnoteRef/>
      </w:r>
      <w:r>
        <w:rPr>
          <w:rFonts w:ascii="Times New Roman" w:hAnsi="Times New Roman" w:cs="Times New Roman"/>
        </w:rPr>
        <w:t xml:space="preserve">Источник данных о среднедушевых доходах населения  в РФ и ХМАО-Югре: Денежные доходы (в среднем на душу) </w:t>
      </w:r>
      <w:r w:rsidRPr="00C17277">
        <w:rPr>
          <w:rFonts w:ascii="Times New Roman" w:hAnsi="Times New Roman" w:cs="Times New Roman"/>
        </w:rPr>
        <w:t>[</w:t>
      </w:r>
      <w:r>
        <w:rPr>
          <w:rFonts w:ascii="Times New Roman" w:hAnsi="Times New Roman" w:cs="Times New Roman"/>
        </w:rPr>
        <w:t>электронный ресурс</w:t>
      </w:r>
      <w:r w:rsidRPr="00C17277">
        <w:rPr>
          <w:rFonts w:ascii="Times New Roman" w:hAnsi="Times New Roman" w:cs="Times New Roman"/>
        </w:rPr>
        <w:t>]</w:t>
      </w:r>
      <w:r>
        <w:rPr>
          <w:rFonts w:ascii="Times New Roman" w:hAnsi="Times New Roman" w:cs="Times New Roman"/>
        </w:rPr>
        <w:t xml:space="preserve"> // Единая межведомственная информационно-статистическая система//</w:t>
      </w:r>
      <w:hyperlink r:id="rId2" w:history="1">
        <w:r w:rsidRPr="00294EC4">
          <w:rPr>
            <w:rStyle w:val="af4"/>
            <w:rFonts w:ascii="Times New Roman" w:hAnsi="Times New Roman" w:cs="Times New Roman"/>
          </w:rPr>
          <w:t>http://www.fedstat.ru/indicator/data.do</w:t>
        </w:r>
      </w:hyperlink>
    </w:p>
  </w:footnote>
  <w:footnote w:id="3">
    <w:p w:rsidR="0071279D" w:rsidRDefault="0071279D" w:rsidP="00EB758A">
      <w:pPr>
        <w:pStyle w:val="af1"/>
        <w:jc w:val="both"/>
      </w:pPr>
      <w:r>
        <w:rPr>
          <w:rStyle w:val="af3"/>
        </w:rPr>
        <w:footnoteRef/>
      </w:r>
      <w:r>
        <w:t xml:space="preserve"> </w:t>
      </w:r>
      <w:r w:rsidRPr="00EC07B9">
        <w:rPr>
          <w:rFonts w:ascii="Times New Roman" w:hAnsi="Times New Roman" w:cs="Times New Roman"/>
          <w:sz w:val="22"/>
          <w:szCs w:val="22"/>
        </w:rPr>
        <w:t xml:space="preserve">Пять терминов которые начинаются на </w:t>
      </w:r>
      <w:r>
        <w:rPr>
          <w:rFonts w:ascii="Times New Roman" w:hAnsi="Times New Roman" w:cs="Times New Roman"/>
          <w:sz w:val="22"/>
          <w:szCs w:val="22"/>
        </w:rPr>
        <w:t>«</w:t>
      </w:r>
      <w:r>
        <w:rPr>
          <w:rFonts w:ascii="Times New Roman" w:hAnsi="Times New Roman" w:cs="Times New Roman"/>
          <w:sz w:val="22"/>
          <w:szCs w:val="22"/>
          <w:lang w:val="en-US"/>
        </w:rPr>
        <w:t>S</w:t>
      </w:r>
      <w:r>
        <w:rPr>
          <w:rFonts w:ascii="Times New Roman" w:hAnsi="Times New Roman" w:cs="Times New Roman"/>
          <w:sz w:val="22"/>
          <w:szCs w:val="22"/>
        </w:rPr>
        <w:t>»</w:t>
      </w:r>
      <w:r w:rsidRPr="00EC07B9">
        <w:rPr>
          <w:rFonts w:ascii="Times New Roman" w:hAnsi="Times New Roman" w:cs="Times New Roman"/>
          <w:sz w:val="22"/>
          <w:szCs w:val="22"/>
        </w:rPr>
        <w:t>: сортируй, создавай порядок, содержи в чистоте</w:t>
      </w:r>
      <w:r>
        <w:rPr>
          <w:rFonts w:ascii="Times New Roman" w:hAnsi="Times New Roman" w:cs="Times New Roman"/>
          <w:sz w:val="22"/>
          <w:szCs w:val="22"/>
        </w:rPr>
        <w:t xml:space="preserve">, стандартизируй, совершенствуй, к которым добавляется </w:t>
      </w:r>
      <w:r w:rsidRPr="00EC07B9">
        <w:rPr>
          <w:rFonts w:ascii="Times New Roman" w:hAnsi="Times New Roman" w:cs="Times New Roman"/>
          <w:sz w:val="22"/>
          <w:szCs w:val="22"/>
        </w:rPr>
        <w:t>еще один – безопасность</w:t>
      </w:r>
      <w:r>
        <w:rPr>
          <w:rFonts w:ascii="Times New Roman" w:hAnsi="Times New Roman" w:cs="Times New Roman"/>
          <w:sz w:val="22"/>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765135"/>
      <w:docPartObj>
        <w:docPartGallery w:val="Page Numbers (Top of Page)"/>
        <w:docPartUnique/>
      </w:docPartObj>
    </w:sdtPr>
    <w:sdtEndPr/>
    <w:sdtContent>
      <w:p w:rsidR="0071279D" w:rsidRDefault="0071279D">
        <w:pPr>
          <w:pStyle w:val="a6"/>
          <w:jc w:val="center"/>
        </w:pPr>
        <w:r>
          <w:fldChar w:fldCharType="begin"/>
        </w:r>
        <w:r>
          <w:instrText>PAGE   \* MERGEFORMAT</w:instrText>
        </w:r>
        <w:r>
          <w:fldChar w:fldCharType="separate"/>
        </w:r>
        <w:r w:rsidR="00BC53A4">
          <w:rPr>
            <w:noProof/>
          </w:rPr>
          <w:t>7</w:t>
        </w:r>
        <w:r>
          <w:fldChar w:fldCharType="end"/>
        </w:r>
      </w:p>
    </w:sdtContent>
  </w:sdt>
  <w:p w:rsidR="0071279D" w:rsidRDefault="0071279D">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9130684"/>
      <w:docPartObj>
        <w:docPartGallery w:val="Page Numbers (Top of Page)"/>
        <w:docPartUnique/>
      </w:docPartObj>
    </w:sdtPr>
    <w:sdtEndPr/>
    <w:sdtContent>
      <w:p w:rsidR="0071279D" w:rsidRDefault="0071279D">
        <w:pPr>
          <w:pStyle w:val="a6"/>
          <w:jc w:val="center"/>
        </w:pPr>
        <w:r>
          <w:fldChar w:fldCharType="begin"/>
        </w:r>
        <w:r>
          <w:instrText>PAGE   \* MERGEFORMAT</w:instrText>
        </w:r>
        <w:r>
          <w:fldChar w:fldCharType="separate"/>
        </w:r>
        <w:r w:rsidR="00BC53A4">
          <w:rPr>
            <w:noProof/>
          </w:rPr>
          <w:t>124</w:t>
        </w:r>
        <w:r>
          <w:fldChar w:fldCharType="end"/>
        </w:r>
      </w:p>
    </w:sdtContent>
  </w:sdt>
  <w:p w:rsidR="0071279D" w:rsidRDefault="0071279D">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83AD8"/>
    <w:multiLevelType w:val="hybridMultilevel"/>
    <w:tmpl w:val="3D9E671C"/>
    <w:lvl w:ilvl="0" w:tplc="0419000B">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15:restartNumberingAfterBreak="0">
    <w:nsid w:val="091A5892"/>
    <w:multiLevelType w:val="hybridMultilevel"/>
    <w:tmpl w:val="3B2EB6B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99D7E98"/>
    <w:multiLevelType w:val="hybridMultilevel"/>
    <w:tmpl w:val="4218E8CA"/>
    <w:lvl w:ilvl="0" w:tplc="621AF86E">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B9461F2"/>
    <w:multiLevelType w:val="hybridMultilevel"/>
    <w:tmpl w:val="E6C48710"/>
    <w:lvl w:ilvl="0" w:tplc="B7B64C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1B86899"/>
    <w:multiLevelType w:val="multilevel"/>
    <w:tmpl w:val="24A65370"/>
    <w:numStyleLink w:val="1"/>
  </w:abstractNum>
  <w:abstractNum w:abstractNumId="5" w15:restartNumberingAfterBreak="0">
    <w:nsid w:val="15604B43"/>
    <w:multiLevelType w:val="multilevel"/>
    <w:tmpl w:val="19345AD0"/>
    <w:lvl w:ilvl="0">
      <w:start w:val="1"/>
      <w:numFmt w:val="decimal"/>
      <w:lvlText w:val="%1."/>
      <w:lvlJc w:val="left"/>
      <w:pPr>
        <w:ind w:left="720" w:hanging="360"/>
      </w:pPr>
      <w:rPr>
        <w:rFonts w:hint="default"/>
      </w:rPr>
    </w:lvl>
    <w:lvl w:ilvl="1">
      <w:start w:val="1"/>
      <w:numFmt w:val="decimal"/>
      <w:isLgl/>
      <w:lvlText w:val="%1.%2"/>
      <w:lvlJc w:val="left"/>
      <w:pPr>
        <w:ind w:left="1357" w:hanging="825"/>
      </w:pPr>
      <w:rPr>
        <w:rFonts w:hint="default"/>
      </w:rPr>
    </w:lvl>
    <w:lvl w:ilvl="2">
      <w:start w:val="2"/>
      <w:numFmt w:val="decimal"/>
      <w:isLgl/>
      <w:lvlText w:val="%1.%2.%3"/>
      <w:lvlJc w:val="left"/>
      <w:pPr>
        <w:ind w:left="1529" w:hanging="825"/>
      </w:pPr>
      <w:rPr>
        <w:rFonts w:hint="default"/>
      </w:rPr>
    </w:lvl>
    <w:lvl w:ilvl="3">
      <w:start w:val="1"/>
      <w:numFmt w:val="decimal"/>
      <w:isLgl/>
      <w:lvlText w:val="%1.%2.%3.%4"/>
      <w:lvlJc w:val="left"/>
      <w:pPr>
        <w:ind w:left="1956" w:hanging="108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660" w:hanging="144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364" w:hanging="1800"/>
      </w:pPr>
      <w:rPr>
        <w:rFonts w:hint="default"/>
      </w:rPr>
    </w:lvl>
    <w:lvl w:ilvl="8">
      <w:start w:val="1"/>
      <w:numFmt w:val="decimal"/>
      <w:isLgl/>
      <w:lvlText w:val="%1.%2.%3.%4.%5.%6.%7.%8.%9"/>
      <w:lvlJc w:val="left"/>
      <w:pPr>
        <w:ind w:left="3896" w:hanging="2160"/>
      </w:pPr>
      <w:rPr>
        <w:rFonts w:hint="default"/>
      </w:rPr>
    </w:lvl>
  </w:abstractNum>
  <w:abstractNum w:abstractNumId="6" w15:restartNumberingAfterBreak="0">
    <w:nsid w:val="15C2790E"/>
    <w:multiLevelType w:val="hybridMultilevel"/>
    <w:tmpl w:val="DC58B950"/>
    <w:lvl w:ilvl="0" w:tplc="F85C9AB2">
      <w:start w:val="5"/>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7" w15:restartNumberingAfterBreak="0">
    <w:nsid w:val="1CCA27E7"/>
    <w:multiLevelType w:val="multilevel"/>
    <w:tmpl w:val="E684E080"/>
    <w:lvl w:ilvl="0">
      <w:start w:val="1"/>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FB5721"/>
    <w:multiLevelType w:val="hybridMultilevel"/>
    <w:tmpl w:val="C3DEABA2"/>
    <w:lvl w:ilvl="0" w:tplc="F85C9AB2">
      <w:start w:val="5"/>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9" w15:restartNumberingAfterBreak="0">
    <w:nsid w:val="283C41BE"/>
    <w:multiLevelType w:val="multilevel"/>
    <w:tmpl w:val="BC2C7888"/>
    <w:lvl w:ilvl="0">
      <w:start w:val="1"/>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0" w15:restartNumberingAfterBreak="0">
    <w:nsid w:val="2A69431C"/>
    <w:multiLevelType w:val="hybridMultilevel"/>
    <w:tmpl w:val="3E62812C"/>
    <w:lvl w:ilvl="0" w:tplc="E4121676">
      <w:start w:val="2"/>
      <w:numFmt w:val="decimal"/>
      <w:lvlText w:val="%1."/>
      <w:lvlJc w:val="left"/>
      <w:pPr>
        <w:ind w:left="1080" w:hanging="360"/>
      </w:pPr>
      <w:rPr>
        <w:rFonts w:hint="default"/>
        <w:lang w:val="ru-RU"/>
      </w:rPr>
    </w:lvl>
    <w:lvl w:ilvl="1" w:tplc="04190019" w:tentative="1">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38C945A9"/>
    <w:multiLevelType w:val="multilevel"/>
    <w:tmpl w:val="C1BE0D74"/>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760" w:hanging="2160"/>
      </w:pPr>
      <w:rPr>
        <w:rFonts w:hint="default"/>
      </w:rPr>
    </w:lvl>
  </w:abstractNum>
  <w:abstractNum w:abstractNumId="12" w15:restartNumberingAfterBreak="0">
    <w:nsid w:val="3B196024"/>
    <w:multiLevelType w:val="hybridMultilevel"/>
    <w:tmpl w:val="5916FF02"/>
    <w:lvl w:ilvl="0" w:tplc="2794D08C">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3D260A78"/>
    <w:multiLevelType w:val="hybridMultilevel"/>
    <w:tmpl w:val="5EC064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FEC75E7"/>
    <w:multiLevelType w:val="multilevel"/>
    <w:tmpl w:val="D898EF96"/>
    <w:lvl w:ilvl="0">
      <w:start w:val="1"/>
      <w:numFmt w:val="decimal"/>
      <w:lvlText w:val="%1."/>
      <w:lvlJc w:val="left"/>
      <w:pPr>
        <w:ind w:left="675" w:hanging="675"/>
      </w:pPr>
      <w:rPr>
        <w:rFonts w:hint="default"/>
      </w:rPr>
    </w:lvl>
    <w:lvl w:ilvl="1">
      <w:start w:val="1"/>
      <w:numFmt w:val="decimal"/>
      <w:lvlText w:val="%1.%2."/>
      <w:lvlJc w:val="left"/>
      <w:pPr>
        <w:ind w:left="1440" w:hanging="72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5" w15:restartNumberingAfterBreak="0">
    <w:nsid w:val="41F46EC3"/>
    <w:multiLevelType w:val="multilevel"/>
    <w:tmpl w:val="E4D08B2C"/>
    <w:lvl w:ilvl="0">
      <w:start w:val="6"/>
      <w:numFmt w:val="decimal"/>
      <w:lvlText w:val="%1."/>
      <w:lvlJc w:val="left"/>
      <w:pPr>
        <w:ind w:left="450" w:hanging="45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15:restartNumberingAfterBreak="0">
    <w:nsid w:val="45F749E0"/>
    <w:multiLevelType w:val="multilevel"/>
    <w:tmpl w:val="C1BE0D74"/>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760" w:hanging="2160"/>
      </w:pPr>
      <w:rPr>
        <w:rFonts w:hint="default"/>
      </w:rPr>
    </w:lvl>
  </w:abstractNum>
  <w:abstractNum w:abstractNumId="17" w15:restartNumberingAfterBreak="0">
    <w:nsid w:val="478D236A"/>
    <w:multiLevelType w:val="multilevel"/>
    <w:tmpl w:val="24A65370"/>
    <w:styleLink w:val="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AC6539E"/>
    <w:multiLevelType w:val="hybridMultilevel"/>
    <w:tmpl w:val="70F27E6A"/>
    <w:lvl w:ilvl="0" w:tplc="39ACCF4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2154825"/>
    <w:multiLevelType w:val="multilevel"/>
    <w:tmpl w:val="090C78FC"/>
    <w:lvl w:ilvl="0">
      <w:start w:val="6"/>
      <w:numFmt w:val="decimal"/>
      <w:lvlText w:val="%1."/>
      <w:lvlJc w:val="left"/>
      <w:pPr>
        <w:ind w:left="450" w:hanging="45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587E100B"/>
    <w:multiLevelType w:val="hybridMultilevel"/>
    <w:tmpl w:val="286635DA"/>
    <w:lvl w:ilvl="0" w:tplc="E3EED590">
      <w:start w:val="1"/>
      <w:numFmt w:val="bullet"/>
      <w:lvlText w:val="-"/>
      <w:lvlJc w:val="left"/>
      <w:pPr>
        <w:tabs>
          <w:tab w:val="num" w:pos="964"/>
        </w:tabs>
        <w:ind w:left="0" w:firstLine="709"/>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8F12CB"/>
    <w:multiLevelType w:val="hybridMultilevel"/>
    <w:tmpl w:val="534E5D70"/>
    <w:lvl w:ilvl="0" w:tplc="687E1D4A">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15:restartNumberingAfterBreak="0">
    <w:nsid w:val="5BB912CD"/>
    <w:multiLevelType w:val="hybridMultilevel"/>
    <w:tmpl w:val="0DA858C6"/>
    <w:lvl w:ilvl="0" w:tplc="00000002">
      <w:start w:val="1"/>
      <w:numFmt w:val="none"/>
      <w:lvlText w:val="-"/>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D751A92"/>
    <w:multiLevelType w:val="multilevel"/>
    <w:tmpl w:val="D898EF96"/>
    <w:lvl w:ilvl="0">
      <w:start w:val="1"/>
      <w:numFmt w:val="decimal"/>
      <w:lvlText w:val="%1."/>
      <w:lvlJc w:val="left"/>
      <w:pPr>
        <w:ind w:left="675" w:hanging="675"/>
      </w:pPr>
      <w:rPr>
        <w:rFonts w:hint="default"/>
      </w:rPr>
    </w:lvl>
    <w:lvl w:ilvl="1">
      <w:start w:val="1"/>
      <w:numFmt w:val="decimal"/>
      <w:lvlText w:val="%1.%2."/>
      <w:lvlJc w:val="left"/>
      <w:pPr>
        <w:ind w:left="1440" w:hanging="72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4" w15:restartNumberingAfterBreak="0">
    <w:nsid w:val="5EDA1AC9"/>
    <w:multiLevelType w:val="hybridMultilevel"/>
    <w:tmpl w:val="B246D682"/>
    <w:lvl w:ilvl="0" w:tplc="CC06BDC4">
      <w:start w:val="1"/>
      <w:numFmt w:val="bullet"/>
      <w:lvlText w:val="-"/>
      <w:lvlJc w:val="left"/>
      <w:pPr>
        <w:tabs>
          <w:tab w:val="num" w:pos="720"/>
        </w:tabs>
        <w:ind w:left="720" w:hanging="360"/>
      </w:pPr>
      <w:rPr>
        <w:rFonts w:ascii="Times New Roman" w:hAnsi="Times New Roman" w:hint="default"/>
      </w:rPr>
    </w:lvl>
    <w:lvl w:ilvl="1" w:tplc="B54007A6" w:tentative="1">
      <w:start w:val="1"/>
      <w:numFmt w:val="bullet"/>
      <w:lvlText w:val="-"/>
      <w:lvlJc w:val="left"/>
      <w:pPr>
        <w:tabs>
          <w:tab w:val="num" w:pos="1440"/>
        </w:tabs>
        <w:ind w:left="1440" w:hanging="360"/>
      </w:pPr>
      <w:rPr>
        <w:rFonts w:ascii="Times New Roman" w:hAnsi="Times New Roman" w:hint="default"/>
      </w:rPr>
    </w:lvl>
    <w:lvl w:ilvl="2" w:tplc="B316E238" w:tentative="1">
      <w:start w:val="1"/>
      <w:numFmt w:val="bullet"/>
      <w:lvlText w:val="-"/>
      <w:lvlJc w:val="left"/>
      <w:pPr>
        <w:tabs>
          <w:tab w:val="num" w:pos="2160"/>
        </w:tabs>
        <w:ind w:left="2160" w:hanging="360"/>
      </w:pPr>
      <w:rPr>
        <w:rFonts w:ascii="Times New Roman" w:hAnsi="Times New Roman" w:hint="default"/>
      </w:rPr>
    </w:lvl>
    <w:lvl w:ilvl="3" w:tplc="056C40D2" w:tentative="1">
      <w:start w:val="1"/>
      <w:numFmt w:val="bullet"/>
      <w:lvlText w:val="-"/>
      <w:lvlJc w:val="left"/>
      <w:pPr>
        <w:tabs>
          <w:tab w:val="num" w:pos="2880"/>
        </w:tabs>
        <w:ind w:left="2880" w:hanging="360"/>
      </w:pPr>
      <w:rPr>
        <w:rFonts w:ascii="Times New Roman" w:hAnsi="Times New Roman" w:hint="default"/>
      </w:rPr>
    </w:lvl>
    <w:lvl w:ilvl="4" w:tplc="19702F50" w:tentative="1">
      <w:start w:val="1"/>
      <w:numFmt w:val="bullet"/>
      <w:lvlText w:val="-"/>
      <w:lvlJc w:val="left"/>
      <w:pPr>
        <w:tabs>
          <w:tab w:val="num" w:pos="3600"/>
        </w:tabs>
        <w:ind w:left="3600" w:hanging="360"/>
      </w:pPr>
      <w:rPr>
        <w:rFonts w:ascii="Times New Roman" w:hAnsi="Times New Roman" w:hint="default"/>
      </w:rPr>
    </w:lvl>
    <w:lvl w:ilvl="5" w:tplc="6A8E251A" w:tentative="1">
      <w:start w:val="1"/>
      <w:numFmt w:val="bullet"/>
      <w:lvlText w:val="-"/>
      <w:lvlJc w:val="left"/>
      <w:pPr>
        <w:tabs>
          <w:tab w:val="num" w:pos="4320"/>
        </w:tabs>
        <w:ind w:left="4320" w:hanging="360"/>
      </w:pPr>
      <w:rPr>
        <w:rFonts w:ascii="Times New Roman" w:hAnsi="Times New Roman" w:hint="default"/>
      </w:rPr>
    </w:lvl>
    <w:lvl w:ilvl="6" w:tplc="B96CE232" w:tentative="1">
      <w:start w:val="1"/>
      <w:numFmt w:val="bullet"/>
      <w:lvlText w:val="-"/>
      <w:lvlJc w:val="left"/>
      <w:pPr>
        <w:tabs>
          <w:tab w:val="num" w:pos="5040"/>
        </w:tabs>
        <w:ind w:left="5040" w:hanging="360"/>
      </w:pPr>
      <w:rPr>
        <w:rFonts w:ascii="Times New Roman" w:hAnsi="Times New Roman" w:hint="default"/>
      </w:rPr>
    </w:lvl>
    <w:lvl w:ilvl="7" w:tplc="24E4B4EC" w:tentative="1">
      <w:start w:val="1"/>
      <w:numFmt w:val="bullet"/>
      <w:lvlText w:val="-"/>
      <w:lvlJc w:val="left"/>
      <w:pPr>
        <w:tabs>
          <w:tab w:val="num" w:pos="5760"/>
        </w:tabs>
        <w:ind w:left="5760" w:hanging="360"/>
      </w:pPr>
      <w:rPr>
        <w:rFonts w:ascii="Times New Roman" w:hAnsi="Times New Roman" w:hint="default"/>
      </w:rPr>
    </w:lvl>
    <w:lvl w:ilvl="8" w:tplc="5E707F16"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624E153D"/>
    <w:multiLevelType w:val="hybridMultilevel"/>
    <w:tmpl w:val="F0A23030"/>
    <w:lvl w:ilvl="0" w:tplc="0419000B">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6" w15:restartNumberingAfterBreak="0">
    <w:nsid w:val="6BBA04C8"/>
    <w:multiLevelType w:val="multilevel"/>
    <w:tmpl w:val="1332A546"/>
    <w:lvl w:ilvl="0">
      <w:start w:val="3"/>
      <w:numFmt w:val="decimal"/>
      <w:lvlText w:val="%1."/>
      <w:lvlJc w:val="left"/>
      <w:pPr>
        <w:ind w:left="675" w:hanging="675"/>
      </w:pPr>
      <w:rPr>
        <w:rFonts w:hint="default"/>
      </w:rPr>
    </w:lvl>
    <w:lvl w:ilvl="1">
      <w:start w:val="1"/>
      <w:numFmt w:val="decimal"/>
      <w:lvlText w:val="%1.%2."/>
      <w:lvlJc w:val="left"/>
      <w:pPr>
        <w:ind w:left="1980" w:hanging="720"/>
      </w:pPr>
      <w:rPr>
        <w:rFonts w:hint="default"/>
      </w:rPr>
    </w:lvl>
    <w:lvl w:ilvl="2">
      <w:start w:val="2"/>
      <w:numFmt w:val="decimal"/>
      <w:lvlText w:val="%1.%2.%3."/>
      <w:lvlJc w:val="left"/>
      <w:pPr>
        <w:ind w:left="3240" w:hanging="720"/>
      </w:pPr>
      <w:rPr>
        <w:rFonts w:hint="default"/>
      </w:rPr>
    </w:lvl>
    <w:lvl w:ilvl="3">
      <w:start w:val="1"/>
      <w:numFmt w:val="decimal"/>
      <w:lvlText w:val="%1.%2.%3.%4."/>
      <w:lvlJc w:val="left"/>
      <w:pPr>
        <w:ind w:left="4860" w:hanging="108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740" w:hanging="1440"/>
      </w:pPr>
      <w:rPr>
        <w:rFonts w:hint="default"/>
      </w:rPr>
    </w:lvl>
    <w:lvl w:ilvl="6">
      <w:start w:val="1"/>
      <w:numFmt w:val="decimal"/>
      <w:lvlText w:val="%1.%2.%3.%4.%5.%6.%7."/>
      <w:lvlJc w:val="left"/>
      <w:pPr>
        <w:ind w:left="9360" w:hanging="1800"/>
      </w:pPr>
      <w:rPr>
        <w:rFonts w:hint="default"/>
      </w:rPr>
    </w:lvl>
    <w:lvl w:ilvl="7">
      <w:start w:val="1"/>
      <w:numFmt w:val="decimal"/>
      <w:lvlText w:val="%1.%2.%3.%4.%5.%6.%7.%8."/>
      <w:lvlJc w:val="left"/>
      <w:pPr>
        <w:ind w:left="10620" w:hanging="1800"/>
      </w:pPr>
      <w:rPr>
        <w:rFonts w:hint="default"/>
      </w:rPr>
    </w:lvl>
    <w:lvl w:ilvl="8">
      <w:start w:val="1"/>
      <w:numFmt w:val="decimal"/>
      <w:lvlText w:val="%1.%2.%3.%4.%5.%6.%7.%8.%9."/>
      <w:lvlJc w:val="left"/>
      <w:pPr>
        <w:ind w:left="12240" w:hanging="2160"/>
      </w:pPr>
      <w:rPr>
        <w:rFonts w:hint="default"/>
      </w:rPr>
    </w:lvl>
  </w:abstractNum>
  <w:abstractNum w:abstractNumId="27" w15:restartNumberingAfterBreak="0">
    <w:nsid w:val="73F30599"/>
    <w:multiLevelType w:val="hybridMultilevel"/>
    <w:tmpl w:val="E88CCD20"/>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15:restartNumberingAfterBreak="0">
    <w:nsid w:val="7F7860EE"/>
    <w:multiLevelType w:val="hybridMultilevel"/>
    <w:tmpl w:val="90EC4056"/>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1"/>
  </w:num>
  <w:num w:numId="2">
    <w:abstractNumId w:val="24"/>
  </w:num>
  <w:num w:numId="3">
    <w:abstractNumId w:val="1"/>
  </w:num>
  <w:num w:numId="4">
    <w:abstractNumId w:val="20"/>
  </w:num>
  <w:num w:numId="5">
    <w:abstractNumId w:val="16"/>
  </w:num>
  <w:num w:numId="6">
    <w:abstractNumId w:val="3"/>
  </w:num>
  <w:num w:numId="7">
    <w:abstractNumId w:val="22"/>
  </w:num>
  <w:num w:numId="8">
    <w:abstractNumId w:val="8"/>
  </w:num>
  <w:num w:numId="9">
    <w:abstractNumId w:val="6"/>
  </w:num>
  <w:num w:numId="10">
    <w:abstractNumId w:val="12"/>
  </w:num>
  <w:num w:numId="11">
    <w:abstractNumId w:val="2"/>
  </w:num>
  <w:num w:numId="12">
    <w:abstractNumId w:val="17"/>
  </w:num>
  <w:num w:numId="13">
    <w:abstractNumId w:val="4"/>
  </w:num>
  <w:num w:numId="14">
    <w:abstractNumId w:val="9"/>
  </w:num>
  <w:num w:numId="15">
    <w:abstractNumId w:val="14"/>
  </w:num>
  <w:num w:numId="16">
    <w:abstractNumId w:val="23"/>
  </w:num>
  <w:num w:numId="17">
    <w:abstractNumId w:val="7"/>
  </w:num>
  <w:num w:numId="18">
    <w:abstractNumId w:val="13"/>
  </w:num>
  <w:num w:numId="19">
    <w:abstractNumId w:val="5"/>
  </w:num>
  <w:num w:numId="20">
    <w:abstractNumId w:val="10"/>
  </w:num>
  <w:num w:numId="21">
    <w:abstractNumId w:val="26"/>
  </w:num>
  <w:num w:numId="22">
    <w:abstractNumId w:val="18"/>
  </w:num>
  <w:num w:numId="23">
    <w:abstractNumId w:val="19"/>
  </w:num>
  <w:num w:numId="24">
    <w:abstractNumId w:val="27"/>
  </w:num>
  <w:num w:numId="25">
    <w:abstractNumId w:val="28"/>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21"/>
  </w:num>
  <w:num w:numId="29">
    <w:abstractNumId w:val="0"/>
  </w:num>
  <w:num w:numId="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EBD"/>
    <w:rsid w:val="00016D5E"/>
    <w:rsid w:val="000225E8"/>
    <w:rsid w:val="00024DF9"/>
    <w:rsid w:val="0003153D"/>
    <w:rsid w:val="00047620"/>
    <w:rsid w:val="000B0F2D"/>
    <w:rsid w:val="000C7415"/>
    <w:rsid w:val="000E0595"/>
    <w:rsid w:val="0012188C"/>
    <w:rsid w:val="0013526F"/>
    <w:rsid w:val="00163AC1"/>
    <w:rsid w:val="002A0A98"/>
    <w:rsid w:val="00305E1B"/>
    <w:rsid w:val="00380A3E"/>
    <w:rsid w:val="00381AFF"/>
    <w:rsid w:val="004243D6"/>
    <w:rsid w:val="004360B0"/>
    <w:rsid w:val="00476B2D"/>
    <w:rsid w:val="004F3055"/>
    <w:rsid w:val="0051608D"/>
    <w:rsid w:val="005D3E98"/>
    <w:rsid w:val="005D7F8A"/>
    <w:rsid w:val="005E2E89"/>
    <w:rsid w:val="0064452A"/>
    <w:rsid w:val="00650EBD"/>
    <w:rsid w:val="00660CF6"/>
    <w:rsid w:val="00665D75"/>
    <w:rsid w:val="00683F12"/>
    <w:rsid w:val="00691DEA"/>
    <w:rsid w:val="006C4490"/>
    <w:rsid w:val="006D17F4"/>
    <w:rsid w:val="006F7199"/>
    <w:rsid w:val="0070444E"/>
    <w:rsid w:val="00712584"/>
    <w:rsid w:val="0071279D"/>
    <w:rsid w:val="007339E6"/>
    <w:rsid w:val="00797853"/>
    <w:rsid w:val="007B4E0E"/>
    <w:rsid w:val="007C4B74"/>
    <w:rsid w:val="007F2484"/>
    <w:rsid w:val="00876F7B"/>
    <w:rsid w:val="008C272F"/>
    <w:rsid w:val="008D6C91"/>
    <w:rsid w:val="009201B6"/>
    <w:rsid w:val="009776E0"/>
    <w:rsid w:val="009B4DA3"/>
    <w:rsid w:val="009C6AAA"/>
    <w:rsid w:val="00A711EB"/>
    <w:rsid w:val="00AC1C7C"/>
    <w:rsid w:val="00AC6DD4"/>
    <w:rsid w:val="00B06A06"/>
    <w:rsid w:val="00B17F92"/>
    <w:rsid w:val="00B53A05"/>
    <w:rsid w:val="00B55B87"/>
    <w:rsid w:val="00B8282F"/>
    <w:rsid w:val="00B91CFC"/>
    <w:rsid w:val="00BC53A4"/>
    <w:rsid w:val="00C572C2"/>
    <w:rsid w:val="00CF6747"/>
    <w:rsid w:val="00D4047D"/>
    <w:rsid w:val="00D4531C"/>
    <w:rsid w:val="00D8682E"/>
    <w:rsid w:val="00DC175A"/>
    <w:rsid w:val="00E45AA4"/>
    <w:rsid w:val="00E71496"/>
    <w:rsid w:val="00E812A7"/>
    <w:rsid w:val="00EB758A"/>
    <w:rsid w:val="00EC114F"/>
    <w:rsid w:val="00EC7DEF"/>
    <w:rsid w:val="00EE4CC0"/>
    <w:rsid w:val="00EF0491"/>
    <w:rsid w:val="00F5405A"/>
    <w:rsid w:val="00F55C46"/>
    <w:rsid w:val="00F97BFF"/>
    <w:rsid w:val="00FA7626"/>
    <w:rsid w:val="00FC0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D2020"/>
  <w15:docId w15:val="{DD799006-F9C9-48A4-B79A-7BB408777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0EBD"/>
    <w:pPr>
      <w:spacing w:after="200" w:line="276" w:lineRule="auto"/>
    </w:pPr>
    <w:rPr>
      <w:rFonts w:eastAsiaTheme="minorEastAsia"/>
      <w:lang w:eastAsia="ru-RU"/>
    </w:rPr>
  </w:style>
  <w:style w:type="paragraph" w:styleId="10">
    <w:name w:val="heading 1"/>
    <w:basedOn w:val="a"/>
    <w:next w:val="a"/>
    <w:link w:val="11"/>
    <w:uiPriority w:val="99"/>
    <w:qFormat/>
    <w:rsid w:val="00691DEA"/>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0"/>
      <w:szCs w:val="20"/>
    </w:rPr>
  </w:style>
  <w:style w:type="paragraph" w:styleId="2">
    <w:name w:val="heading 2"/>
    <w:basedOn w:val="a"/>
    <w:next w:val="a"/>
    <w:link w:val="20"/>
    <w:uiPriority w:val="9"/>
    <w:semiHidden/>
    <w:unhideWhenUsed/>
    <w:qFormat/>
    <w:rsid w:val="00691DEA"/>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nhideWhenUsed/>
    <w:qFormat/>
    <w:rsid w:val="00691DEA"/>
    <w:pPr>
      <w:keepNext/>
      <w:spacing w:before="240" w:after="60"/>
      <w:outlineLvl w:val="2"/>
    </w:pPr>
    <w:rPr>
      <w:rFonts w:ascii="Cambria" w:eastAsia="MS Gothic" w:hAnsi="Cambria" w:cs="Times New Roman"/>
      <w:b/>
      <w:bCs/>
      <w:sz w:val="26"/>
      <w:szCs w:val="26"/>
      <w:lang w:eastAsia="en-US"/>
    </w:rPr>
  </w:style>
  <w:style w:type="paragraph" w:styleId="5">
    <w:name w:val="heading 5"/>
    <w:basedOn w:val="a"/>
    <w:next w:val="a"/>
    <w:link w:val="50"/>
    <w:uiPriority w:val="9"/>
    <w:semiHidden/>
    <w:unhideWhenUsed/>
    <w:qFormat/>
    <w:rsid w:val="00691DEA"/>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50EB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691DE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91DEA"/>
    <w:rPr>
      <w:rFonts w:ascii="Tahoma" w:eastAsiaTheme="minorEastAsia" w:hAnsi="Tahoma" w:cs="Tahoma"/>
      <w:sz w:val="16"/>
      <w:szCs w:val="16"/>
      <w:lang w:eastAsia="ru-RU"/>
    </w:rPr>
  </w:style>
  <w:style w:type="paragraph" w:styleId="a6">
    <w:name w:val="header"/>
    <w:basedOn w:val="a"/>
    <w:link w:val="a7"/>
    <w:uiPriority w:val="99"/>
    <w:unhideWhenUsed/>
    <w:rsid w:val="00691D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91DEA"/>
    <w:rPr>
      <w:rFonts w:eastAsiaTheme="minorEastAsia"/>
      <w:lang w:eastAsia="ru-RU"/>
    </w:rPr>
  </w:style>
  <w:style w:type="paragraph" w:styleId="a8">
    <w:name w:val="footer"/>
    <w:basedOn w:val="a"/>
    <w:link w:val="a9"/>
    <w:uiPriority w:val="99"/>
    <w:unhideWhenUsed/>
    <w:rsid w:val="00691D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91DEA"/>
    <w:rPr>
      <w:rFonts w:eastAsiaTheme="minorEastAsia"/>
      <w:lang w:eastAsia="ru-RU"/>
    </w:rPr>
  </w:style>
  <w:style w:type="character" w:customStyle="1" w:styleId="11">
    <w:name w:val="Заголовок 1 Знак"/>
    <w:basedOn w:val="a0"/>
    <w:link w:val="10"/>
    <w:uiPriority w:val="99"/>
    <w:rsid w:val="00691DEA"/>
    <w:rPr>
      <w:rFonts w:ascii="Arial" w:eastAsia="Times New Roman" w:hAnsi="Arial" w:cs="Arial"/>
      <w:b/>
      <w:bCs/>
      <w:color w:val="000080"/>
      <w:sz w:val="20"/>
      <w:szCs w:val="20"/>
      <w:lang w:eastAsia="ru-RU"/>
    </w:rPr>
  </w:style>
  <w:style w:type="character" w:customStyle="1" w:styleId="20">
    <w:name w:val="Заголовок 2 Знак"/>
    <w:basedOn w:val="a0"/>
    <w:link w:val="2"/>
    <w:uiPriority w:val="9"/>
    <w:semiHidden/>
    <w:rsid w:val="00691DEA"/>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rsid w:val="00691DEA"/>
    <w:rPr>
      <w:rFonts w:ascii="Cambria" w:eastAsia="MS Gothic" w:hAnsi="Cambria" w:cs="Times New Roman"/>
      <w:b/>
      <w:bCs/>
      <w:sz w:val="26"/>
      <w:szCs w:val="26"/>
    </w:rPr>
  </w:style>
  <w:style w:type="character" w:customStyle="1" w:styleId="50">
    <w:name w:val="Заголовок 5 Знак"/>
    <w:basedOn w:val="a0"/>
    <w:link w:val="5"/>
    <w:uiPriority w:val="9"/>
    <w:semiHidden/>
    <w:rsid w:val="00691DEA"/>
    <w:rPr>
      <w:rFonts w:asciiTheme="majorHAnsi" w:eastAsiaTheme="majorEastAsia" w:hAnsiTheme="majorHAnsi" w:cstheme="majorBidi"/>
      <w:color w:val="1F4D78" w:themeColor="accent1" w:themeShade="7F"/>
      <w:lang w:eastAsia="ru-RU"/>
    </w:rPr>
  </w:style>
  <w:style w:type="paragraph" w:styleId="aa">
    <w:name w:val="List Paragraph"/>
    <w:basedOn w:val="a"/>
    <w:uiPriority w:val="99"/>
    <w:qFormat/>
    <w:rsid w:val="00691DEA"/>
    <w:pPr>
      <w:ind w:left="720"/>
      <w:contextualSpacing/>
    </w:pPr>
  </w:style>
  <w:style w:type="character" w:customStyle="1" w:styleId="apple-converted-space">
    <w:name w:val="apple-converted-space"/>
    <w:basedOn w:val="a0"/>
    <w:rsid w:val="00691DEA"/>
  </w:style>
  <w:style w:type="paragraph" w:styleId="ab">
    <w:name w:val="Normal (Web)"/>
    <w:basedOn w:val="a"/>
    <w:uiPriority w:val="99"/>
    <w:unhideWhenUsed/>
    <w:rsid w:val="00691DEA"/>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Strong"/>
    <w:basedOn w:val="a0"/>
    <w:uiPriority w:val="22"/>
    <w:qFormat/>
    <w:rsid w:val="00691DEA"/>
    <w:rPr>
      <w:b/>
      <w:bCs/>
    </w:rPr>
  </w:style>
  <w:style w:type="character" w:customStyle="1" w:styleId="12">
    <w:name w:val="Верхний колонтитул Знак1"/>
    <w:basedOn w:val="a0"/>
    <w:uiPriority w:val="99"/>
    <w:semiHidden/>
    <w:rsid w:val="00691DEA"/>
  </w:style>
  <w:style w:type="character" w:customStyle="1" w:styleId="13">
    <w:name w:val="Нижний колонтитул Знак1"/>
    <w:basedOn w:val="a0"/>
    <w:uiPriority w:val="99"/>
    <w:semiHidden/>
    <w:rsid w:val="00691DEA"/>
  </w:style>
  <w:style w:type="character" w:customStyle="1" w:styleId="31">
    <w:name w:val="Основной текст с отступом 3 Знак"/>
    <w:aliases w:val="дисер Знак"/>
    <w:link w:val="32"/>
    <w:locked/>
    <w:rsid w:val="00691DEA"/>
    <w:rPr>
      <w:sz w:val="16"/>
      <w:szCs w:val="16"/>
    </w:rPr>
  </w:style>
  <w:style w:type="paragraph" w:styleId="32">
    <w:name w:val="Body Text Indent 3"/>
    <w:aliases w:val="дисер"/>
    <w:basedOn w:val="a"/>
    <w:link w:val="31"/>
    <w:rsid w:val="00691DEA"/>
    <w:pPr>
      <w:spacing w:after="120" w:line="240" w:lineRule="auto"/>
      <w:ind w:left="283"/>
    </w:pPr>
    <w:rPr>
      <w:rFonts w:eastAsiaTheme="minorHAnsi"/>
      <w:sz w:val="16"/>
      <w:szCs w:val="16"/>
      <w:lang w:eastAsia="en-US"/>
    </w:rPr>
  </w:style>
  <w:style w:type="character" w:customStyle="1" w:styleId="310">
    <w:name w:val="Основной текст с отступом 3 Знак1"/>
    <w:basedOn w:val="a0"/>
    <w:uiPriority w:val="99"/>
    <w:semiHidden/>
    <w:rsid w:val="00691DEA"/>
    <w:rPr>
      <w:rFonts w:eastAsiaTheme="minorEastAsia"/>
      <w:sz w:val="16"/>
      <w:szCs w:val="16"/>
      <w:lang w:eastAsia="ru-RU"/>
    </w:rPr>
  </w:style>
  <w:style w:type="paragraph" w:styleId="ad">
    <w:name w:val="Body Text"/>
    <w:basedOn w:val="a"/>
    <w:link w:val="ae"/>
    <w:uiPriority w:val="99"/>
    <w:semiHidden/>
    <w:unhideWhenUsed/>
    <w:rsid w:val="00691DEA"/>
    <w:pPr>
      <w:spacing w:after="120"/>
    </w:pPr>
  </w:style>
  <w:style w:type="character" w:customStyle="1" w:styleId="ae">
    <w:name w:val="Основной текст Знак"/>
    <w:basedOn w:val="a0"/>
    <w:link w:val="ad"/>
    <w:uiPriority w:val="99"/>
    <w:semiHidden/>
    <w:rsid w:val="00691DEA"/>
    <w:rPr>
      <w:rFonts w:eastAsiaTheme="minorEastAsia"/>
      <w:lang w:eastAsia="ru-RU"/>
    </w:rPr>
  </w:style>
  <w:style w:type="paragraph" w:styleId="af">
    <w:name w:val="Body Text First Indent"/>
    <w:basedOn w:val="ad"/>
    <w:link w:val="af0"/>
    <w:uiPriority w:val="99"/>
    <w:rsid w:val="00691DEA"/>
    <w:pPr>
      <w:spacing w:line="240" w:lineRule="auto"/>
      <w:ind w:firstLine="210"/>
    </w:pPr>
    <w:rPr>
      <w:rFonts w:ascii="Times New Roman" w:eastAsia="Times New Roman" w:hAnsi="Times New Roman" w:cs="Times New Roman"/>
      <w:sz w:val="20"/>
      <w:szCs w:val="20"/>
    </w:rPr>
  </w:style>
  <w:style w:type="character" w:customStyle="1" w:styleId="af0">
    <w:name w:val="Красная строка Знак"/>
    <w:basedOn w:val="ae"/>
    <w:link w:val="af"/>
    <w:uiPriority w:val="99"/>
    <w:rsid w:val="00691DEA"/>
    <w:rPr>
      <w:rFonts w:ascii="Times New Roman" w:eastAsia="Times New Roman" w:hAnsi="Times New Roman" w:cs="Times New Roman"/>
      <w:sz w:val="20"/>
      <w:szCs w:val="20"/>
      <w:lang w:eastAsia="ru-RU"/>
    </w:rPr>
  </w:style>
  <w:style w:type="paragraph" w:customStyle="1" w:styleId="Default">
    <w:name w:val="Default"/>
    <w:rsid w:val="00691DEA"/>
    <w:pPr>
      <w:autoSpaceDE w:val="0"/>
      <w:autoSpaceDN w:val="0"/>
      <w:adjustRightInd w:val="0"/>
      <w:spacing w:after="0" w:line="240" w:lineRule="auto"/>
    </w:pPr>
    <w:rPr>
      <w:rFonts w:ascii="Georgia" w:eastAsiaTheme="minorEastAsia" w:hAnsi="Georgia" w:cs="Georgia"/>
      <w:color w:val="000000"/>
      <w:sz w:val="24"/>
      <w:szCs w:val="24"/>
      <w:lang w:eastAsia="ru-RU"/>
    </w:rPr>
  </w:style>
  <w:style w:type="paragraph" w:styleId="af1">
    <w:name w:val="footnote text"/>
    <w:basedOn w:val="a"/>
    <w:link w:val="af2"/>
    <w:uiPriority w:val="99"/>
    <w:unhideWhenUsed/>
    <w:rsid w:val="00691DEA"/>
    <w:pPr>
      <w:spacing w:after="0" w:line="240" w:lineRule="auto"/>
    </w:pPr>
    <w:rPr>
      <w:sz w:val="20"/>
      <w:szCs w:val="20"/>
    </w:rPr>
  </w:style>
  <w:style w:type="character" w:customStyle="1" w:styleId="af2">
    <w:name w:val="Текст сноски Знак"/>
    <w:basedOn w:val="a0"/>
    <w:link w:val="af1"/>
    <w:uiPriority w:val="99"/>
    <w:rsid w:val="00691DEA"/>
    <w:rPr>
      <w:rFonts w:eastAsiaTheme="minorEastAsia"/>
      <w:sz w:val="20"/>
      <w:szCs w:val="20"/>
      <w:lang w:eastAsia="ru-RU"/>
    </w:rPr>
  </w:style>
  <w:style w:type="character" w:styleId="af3">
    <w:name w:val="footnote reference"/>
    <w:basedOn w:val="a0"/>
    <w:uiPriority w:val="99"/>
    <w:semiHidden/>
    <w:unhideWhenUsed/>
    <w:rsid w:val="00691DEA"/>
    <w:rPr>
      <w:vertAlign w:val="superscript"/>
    </w:rPr>
  </w:style>
  <w:style w:type="character" w:styleId="af4">
    <w:name w:val="Hyperlink"/>
    <w:basedOn w:val="a0"/>
    <w:uiPriority w:val="99"/>
    <w:unhideWhenUsed/>
    <w:rsid w:val="00691DEA"/>
    <w:rPr>
      <w:color w:val="0563C1" w:themeColor="hyperlink"/>
      <w:u w:val="single"/>
    </w:rPr>
  </w:style>
  <w:style w:type="character" w:styleId="af5">
    <w:name w:val="annotation reference"/>
    <w:semiHidden/>
    <w:rsid w:val="00691DEA"/>
    <w:rPr>
      <w:sz w:val="16"/>
      <w:szCs w:val="16"/>
    </w:rPr>
  </w:style>
  <w:style w:type="paragraph" w:styleId="af6">
    <w:name w:val="annotation text"/>
    <w:basedOn w:val="a"/>
    <w:link w:val="af7"/>
    <w:semiHidden/>
    <w:rsid w:val="00691DEA"/>
    <w:pPr>
      <w:spacing w:after="0" w:line="240" w:lineRule="auto"/>
    </w:pPr>
    <w:rPr>
      <w:rFonts w:ascii="Times New Roman" w:eastAsia="Times New Roman" w:hAnsi="Times New Roman" w:cs="Times New Roman"/>
      <w:sz w:val="20"/>
      <w:szCs w:val="20"/>
    </w:rPr>
  </w:style>
  <w:style w:type="character" w:customStyle="1" w:styleId="af7">
    <w:name w:val="Текст примечания Знак"/>
    <w:basedOn w:val="a0"/>
    <w:link w:val="af6"/>
    <w:semiHidden/>
    <w:rsid w:val="00691DEA"/>
    <w:rPr>
      <w:rFonts w:ascii="Times New Roman" w:eastAsia="Times New Roman" w:hAnsi="Times New Roman" w:cs="Times New Roman"/>
      <w:sz w:val="20"/>
      <w:szCs w:val="20"/>
      <w:lang w:eastAsia="ru-RU"/>
    </w:rPr>
  </w:style>
  <w:style w:type="paragraph" w:styleId="af8">
    <w:name w:val="No Spacing"/>
    <w:link w:val="af9"/>
    <w:uiPriority w:val="1"/>
    <w:qFormat/>
    <w:rsid w:val="00691DEA"/>
    <w:pPr>
      <w:spacing w:after="0" w:line="240" w:lineRule="auto"/>
    </w:pPr>
  </w:style>
  <w:style w:type="character" w:customStyle="1" w:styleId="af9">
    <w:name w:val="Без интервала Знак"/>
    <w:basedOn w:val="a0"/>
    <w:link w:val="af8"/>
    <w:uiPriority w:val="1"/>
    <w:rsid w:val="00691DEA"/>
  </w:style>
  <w:style w:type="paragraph" w:customStyle="1" w:styleId="ConsPlusCell">
    <w:name w:val="ConsPlusCell"/>
    <w:rsid w:val="00691DEA"/>
    <w:pPr>
      <w:widowControl w:val="0"/>
      <w:autoSpaceDE w:val="0"/>
      <w:autoSpaceDN w:val="0"/>
      <w:adjustRightInd w:val="0"/>
      <w:spacing w:after="0" w:line="240" w:lineRule="auto"/>
    </w:pPr>
    <w:rPr>
      <w:rFonts w:ascii="Calibri" w:eastAsia="MS ??" w:hAnsi="Calibri" w:cs="Calibri"/>
      <w:lang w:eastAsia="ru-RU"/>
    </w:rPr>
  </w:style>
  <w:style w:type="paragraph" w:customStyle="1" w:styleId="ConsPlusNonformat">
    <w:name w:val="ConsPlusNonformat"/>
    <w:rsid w:val="00691DEA"/>
    <w:pPr>
      <w:widowControl w:val="0"/>
      <w:autoSpaceDE w:val="0"/>
      <w:autoSpaceDN w:val="0"/>
      <w:adjustRightInd w:val="0"/>
      <w:spacing w:after="0" w:line="240" w:lineRule="auto"/>
    </w:pPr>
    <w:rPr>
      <w:rFonts w:ascii="Courier New" w:eastAsia="MS ??" w:hAnsi="Courier New" w:cs="Courier New"/>
      <w:sz w:val="20"/>
      <w:szCs w:val="20"/>
      <w:lang w:eastAsia="ru-RU"/>
    </w:rPr>
  </w:style>
  <w:style w:type="numbering" w:customStyle="1" w:styleId="1">
    <w:name w:val="Стиль1"/>
    <w:uiPriority w:val="99"/>
    <w:rsid w:val="00691DEA"/>
    <w:pPr>
      <w:numPr>
        <w:numId w:val="12"/>
      </w:numPr>
    </w:pPr>
  </w:style>
  <w:style w:type="paragraph" w:styleId="33">
    <w:name w:val="Body Text 3"/>
    <w:basedOn w:val="a"/>
    <w:link w:val="34"/>
    <w:uiPriority w:val="99"/>
    <w:semiHidden/>
    <w:unhideWhenUsed/>
    <w:rsid w:val="00691DEA"/>
    <w:pPr>
      <w:spacing w:after="120"/>
    </w:pPr>
    <w:rPr>
      <w:sz w:val="16"/>
      <w:szCs w:val="16"/>
    </w:rPr>
  </w:style>
  <w:style w:type="character" w:customStyle="1" w:styleId="34">
    <w:name w:val="Основной текст 3 Знак"/>
    <w:basedOn w:val="a0"/>
    <w:link w:val="33"/>
    <w:uiPriority w:val="99"/>
    <w:semiHidden/>
    <w:rsid w:val="00691DEA"/>
    <w:rPr>
      <w:rFonts w:eastAsiaTheme="minorEastAsia"/>
      <w:sz w:val="16"/>
      <w:szCs w:val="16"/>
      <w:lang w:eastAsia="ru-RU"/>
    </w:rPr>
  </w:style>
  <w:style w:type="paragraph" w:styleId="afa">
    <w:name w:val="Body Text Indent"/>
    <w:basedOn w:val="a"/>
    <w:link w:val="afb"/>
    <w:uiPriority w:val="99"/>
    <w:semiHidden/>
    <w:unhideWhenUsed/>
    <w:rsid w:val="00691DEA"/>
    <w:pPr>
      <w:spacing w:after="120"/>
      <w:ind w:left="283"/>
    </w:pPr>
  </w:style>
  <w:style w:type="character" w:customStyle="1" w:styleId="afb">
    <w:name w:val="Основной текст с отступом Знак"/>
    <w:basedOn w:val="a0"/>
    <w:link w:val="afa"/>
    <w:uiPriority w:val="99"/>
    <w:semiHidden/>
    <w:rsid w:val="00691DEA"/>
    <w:rPr>
      <w:rFonts w:eastAsiaTheme="minorEastAsia"/>
      <w:lang w:eastAsia="ru-RU"/>
    </w:rPr>
  </w:style>
  <w:style w:type="character" w:styleId="afc">
    <w:name w:val="FollowedHyperlink"/>
    <w:basedOn w:val="a0"/>
    <w:uiPriority w:val="99"/>
    <w:semiHidden/>
    <w:unhideWhenUsed/>
    <w:rsid w:val="00691DEA"/>
    <w:rPr>
      <w:color w:val="954F72" w:themeColor="followedHyperlink"/>
      <w:u w:val="single"/>
    </w:rPr>
  </w:style>
  <w:style w:type="paragraph" w:customStyle="1" w:styleId="p1">
    <w:name w:val="p1"/>
    <w:basedOn w:val="a"/>
    <w:rsid w:val="00691DEA"/>
    <w:pPr>
      <w:spacing w:before="75" w:after="75" w:line="240" w:lineRule="auto"/>
      <w:ind w:firstLine="300"/>
      <w:jc w:val="both"/>
    </w:pPr>
    <w:rPr>
      <w:rFonts w:ascii="Arial" w:eastAsia="Arial Unicode MS" w:hAnsi="Arial" w:cs="Arial"/>
      <w:sz w:val="20"/>
      <w:szCs w:val="20"/>
    </w:rPr>
  </w:style>
  <w:style w:type="numbering" w:customStyle="1" w:styleId="14">
    <w:name w:val="Нет списка1"/>
    <w:next w:val="a2"/>
    <w:uiPriority w:val="99"/>
    <w:semiHidden/>
    <w:unhideWhenUsed/>
    <w:rsid w:val="000E05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5823">
      <w:bodyDiv w:val="1"/>
      <w:marLeft w:val="0"/>
      <w:marRight w:val="0"/>
      <w:marTop w:val="0"/>
      <w:marBottom w:val="0"/>
      <w:divBdr>
        <w:top w:val="none" w:sz="0" w:space="0" w:color="auto"/>
        <w:left w:val="none" w:sz="0" w:space="0" w:color="auto"/>
        <w:bottom w:val="none" w:sz="0" w:space="0" w:color="auto"/>
        <w:right w:val="none" w:sz="0" w:space="0" w:color="auto"/>
      </w:divBdr>
    </w:div>
    <w:div w:id="1115321658">
      <w:bodyDiv w:val="1"/>
      <w:marLeft w:val="0"/>
      <w:marRight w:val="0"/>
      <w:marTop w:val="0"/>
      <w:marBottom w:val="0"/>
      <w:divBdr>
        <w:top w:val="none" w:sz="0" w:space="0" w:color="auto"/>
        <w:left w:val="none" w:sz="0" w:space="0" w:color="auto"/>
        <w:bottom w:val="none" w:sz="0" w:space="0" w:color="auto"/>
        <w:right w:val="none" w:sz="0" w:space="0" w:color="auto"/>
      </w:divBdr>
    </w:div>
    <w:div w:id="1564413881">
      <w:bodyDiv w:val="1"/>
      <w:marLeft w:val="0"/>
      <w:marRight w:val="0"/>
      <w:marTop w:val="0"/>
      <w:marBottom w:val="0"/>
      <w:divBdr>
        <w:top w:val="none" w:sz="0" w:space="0" w:color="auto"/>
        <w:left w:val="none" w:sz="0" w:space="0" w:color="auto"/>
        <w:bottom w:val="none" w:sz="0" w:space="0" w:color="auto"/>
        <w:right w:val="none" w:sz="0" w:space="0" w:color="auto"/>
      </w:divBdr>
    </w:div>
    <w:div w:id="184354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fedstat.ru/indicator/data.do" TargetMode="External"/><Relationship Id="rId1" Type="http://schemas.openxmlformats.org/officeDocument/2006/relationships/hyperlink" Target="http://www.fedstat.ru/indicator/data.do"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Excel1.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0"/>
      <c:rAngAx val="1"/>
    </c:view3D>
    <c:floor>
      <c:thickness val="0"/>
    </c:floor>
    <c:sideWall>
      <c:thickness val="0"/>
    </c:sideWall>
    <c:backWall>
      <c:thickness val="0"/>
    </c:backWall>
    <c:plotArea>
      <c:layout>
        <c:manualLayout>
          <c:layoutTarget val="inner"/>
          <c:xMode val="edge"/>
          <c:yMode val="edge"/>
          <c:x val="1.2158054711246201E-2"/>
          <c:y val="0.10599514683306097"/>
          <c:w val="0.95882360449624648"/>
          <c:h val="0.60175869525743242"/>
        </c:manualLayout>
      </c:layout>
      <c:pie3DChart>
        <c:varyColors val="1"/>
        <c:ser>
          <c:idx val="1"/>
          <c:order val="0"/>
          <c:tx>
            <c:strRef>
              <c:f>Лист1!$D$2</c:f>
              <c:strCache>
                <c:ptCount val="1"/>
                <c:pt idx="0">
                  <c:v>2016</c:v>
                </c:pt>
              </c:strCache>
            </c:strRef>
          </c:tx>
          <c:explosion val="25"/>
          <c:dLbls>
            <c:dLbl>
              <c:idx val="4"/>
              <c:layout>
                <c:manualLayout>
                  <c:x val="-8.1053698074974676E-3"/>
                  <c:y val="-3.8507821901323708E-2"/>
                </c:manualLayout>
              </c:layout>
              <c:tx>
                <c:rich>
                  <a:bodyPr/>
                  <a:lstStyle/>
                  <a:p>
                    <a:r>
                      <a:rPr lang="en-US"/>
                      <a:t>30,1</a:t>
                    </a:r>
                  </a:p>
                </c:rich>
              </c:tx>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4A3-4953-98B1-A1CE8B240123}"/>
                </c:ext>
              </c:extLst>
            </c:dLbl>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extLst>
          </c:dLbls>
          <c:cat>
            <c:strRef>
              <c:f>Лист1!$A$3:$A$7</c:f>
              <c:strCache>
                <c:ptCount val="5"/>
                <c:pt idx="0">
                  <c:v>торговля (оптовая и розничная)</c:v>
                </c:pt>
                <c:pt idx="1">
                  <c:v>промышленное производство</c:v>
                </c:pt>
                <c:pt idx="2">
                  <c:v>строительство</c:v>
                </c:pt>
                <c:pt idx="3">
                  <c:v>транспорт, связь</c:v>
                </c:pt>
                <c:pt idx="4">
                  <c:v>прочие виды деятельности</c:v>
                </c:pt>
              </c:strCache>
            </c:strRef>
          </c:cat>
          <c:val>
            <c:numRef>
              <c:f>Лист1!$D$3:$D$7</c:f>
              <c:numCache>
                <c:formatCode>General</c:formatCode>
                <c:ptCount val="5"/>
                <c:pt idx="0">
                  <c:v>32.299999999999997</c:v>
                </c:pt>
                <c:pt idx="1">
                  <c:v>8.6</c:v>
                </c:pt>
                <c:pt idx="2">
                  <c:v>16.100000000000001</c:v>
                </c:pt>
                <c:pt idx="3">
                  <c:v>12.9</c:v>
                </c:pt>
                <c:pt idx="4">
                  <c:v>30.1</c:v>
                </c:pt>
              </c:numCache>
            </c:numRef>
          </c:val>
          <c:extLst>
            <c:ext xmlns:c16="http://schemas.microsoft.com/office/drawing/2014/chart" uri="{C3380CC4-5D6E-409C-BE32-E72D297353CC}">
              <c16:uniqueId val="{00000001-E4A3-4953-98B1-A1CE8B240123}"/>
            </c:ext>
          </c:extLst>
        </c:ser>
        <c:dLbls>
          <c:showLegendKey val="0"/>
          <c:showVal val="0"/>
          <c:showCatName val="0"/>
          <c:showSerName val="0"/>
          <c:showPercent val="0"/>
          <c:showBubbleSize val="0"/>
          <c:showLeaderLines val="0"/>
        </c:dLbls>
      </c:pie3DChart>
    </c:plotArea>
    <c:legend>
      <c:legendPos val="r"/>
      <c:layout>
        <c:manualLayout>
          <c:xMode val="edge"/>
          <c:yMode val="edge"/>
          <c:x val="1.1115525452935416E-2"/>
          <c:y val="0.73178296109212759"/>
          <c:w val="0.97672641983581843"/>
          <c:h val="0.24492480892718599"/>
        </c:manualLayout>
      </c:layout>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4"/>
    </mc:Choice>
    <mc:Fallback>
      <c:style val="4"/>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32429710959552344"/>
          <c:y val="0.10340743574916195"/>
          <c:w val="0.46020086758744805"/>
          <c:h val="0.72270184235412338"/>
        </c:manualLayout>
      </c:layout>
      <c:barChart>
        <c:barDir val="col"/>
        <c:grouping val="clustered"/>
        <c:varyColors val="0"/>
        <c:ser>
          <c:idx val="0"/>
          <c:order val="0"/>
          <c:tx>
            <c:strRef>
              <c:f>Лист1!$A$31</c:f>
              <c:strCache>
                <c:ptCount val="1"/>
                <c:pt idx="0">
                  <c:v> субьекты малого и среднего предпринимательства </c:v>
                </c:pt>
              </c:strCache>
            </c:strRef>
          </c:tx>
          <c:spPr>
            <a:scene3d>
              <a:camera prst="orthographicFront"/>
              <a:lightRig rig="threePt" dir="t"/>
            </a:scene3d>
            <a:sp3d prstMaterial="matte">
              <a:bevelT w="63500" h="63500" prst="artDeco"/>
              <a:contourClr>
                <a:srgbClr val="000000"/>
              </a:contourClr>
            </a:sp3d>
          </c:spPr>
          <c:invertIfNegative val="0"/>
          <c:dLbls>
            <c:dLbl>
              <c:idx val="0"/>
              <c:layout>
                <c:manualLayout>
                  <c:x val="-2.5462668816039986E-17"/>
                  <c:y val="1.388888888888888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B85-4951-AA3F-B81AD0422383}"/>
                </c:ext>
              </c:extLst>
            </c:dLbl>
            <c:dLbl>
              <c:idx val="1"/>
              <c:layout>
                <c:manualLayout>
                  <c:x val="-5.0925337632079971E-17"/>
                  <c:y val="1.388888888888888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B85-4951-AA3F-B81AD0422383}"/>
                </c:ext>
              </c:extLst>
            </c:dLbl>
            <c:dLbl>
              <c:idx val="2"/>
              <c:layout>
                <c:manualLayout>
                  <c:x val="0"/>
                  <c:y val="2.314814814814814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4B85-4951-AA3F-B81AD0422383}"/>
                </c:ext>
              </c:extLst>
            </c:dLbl>
            <c:spPr>
              <a:noFill/>
              <a:ln>
                <a:noFill/>
              </a:ln>
              <a:effectLst/>
            </c:spPr>
            <c:txPr>
              <a:bodyPr wrap="square" lIns="38100" tIns="19050" rIns="38100" bIns="19050" anchor="ctr">
                <a:spAutoFit/>
              </a:bodyPr>
              <a:lstStyle/>
              <a:p>
                <a:pPr>
                  <a:defRPr sz="1100"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Лист1!$B$30:$C$30</c:f>
              <c:strCache>
                <c:ptCount val="2"/>
                <c:pt idx="0">
                  <c:v>2015 год</c:v>
                </c:pt>
                <c:pt idx="1">
                  <c:v>2016 год</c:v>
                </c:pt>
              </c:strCache>
            </c:strRef>
          </c:cat>
          <c:val>
            <c:numRef>
              <c:f>Лист1!$B$31:$C$31</c:f>
              <c:numCache>
                <c:formatCode>General</c:formatCode>
                <c:ptCount val="2"/>
                <c:pt idx="0">
                  <c:v>3429</c:v>
                </c:pt>
                <c:pt idx="1">
                  <c:v>3463</c:v>
                </c:pt>
              </c:numCache>
            </c:numRef>
          </c:val>
          <c:extLst>
            <c:ext xmlns:c16="http://schemas.microsoft.com/office/drawing/2014/chart" uri="{C3380CC4-5D6E-409C-BE32-E72D297353CC}">
              <c16:uniqueId val="{00000003-4B85-4951-AA3F-B81AD0422383}"/>
            </c:ext>
          </c:extLst>
        </c:ser>
        <c:dLbls>
          <c:showLegendKey val="0"/>
          <c:showVal val="1"/>
          <c:showCatName val="0"/>
          <c:showSerName val="0"/>
          <c:showPercent val="0"/>
          <c:showBubbleSize val="0"/>
        </c:dLbls>
        <c:gapWidth val="150"/>
        <c:axId val="134275840"/>
        <c:axId val="134278528"/>
      </c:barChart>
      <c:catAx>
        <c:axId val="134275840"/>
        <c:scaling>
          <c:orientation val="minMax"/>
        </c:scaling>
        <c:delete val="0"/>
        <c:axPos val="b"/>
        <c:numFmt formatCode="General" sourceLinked="1"/>
        <c:majorTickMark val="none"/>
        <c:minorTickMark val="none"/>
        <c:tickLblPos val="nextTo"/>
        <c:crossAx val="134278528"/>
        <c:crosses val="autoZero"/>
        <c:auto val="1"/>
        <c:lblAlgn val="ctr"/>
        <c:lblOffset val="100"/>
        <c:noMultiLvlLbl val="0"/>
      </c:catAx>
      <c:valAx>
        <c:axId val="134278528"/>
        <c:scaling>
          <c:orientation val="minMax"/>
        </c:scaling>
        <c:delete val="0"/>
        <c:axPos val="l"/>
        <c:majorGridlines/>
        <c:title>
          <c:tx>
            <c:rich>
              <a:bodyPr rot="0" vert="horz"/>
              <a:lstStyle/>
              <a:p>
                <a:pPr>
                  <a:defRPr/>
                </a:pPr>
                <a:r>
                  <a:rPr lang="ru-RU" strike="noStrike">
                    <a:solidFill>
                      <a:sysClr val="windowText" lastClr="000000"/>
                    </a:solidFill>
                  </a:rPr>
                  <a:t>ед. </a:t>
                </a:r>
              </a:p>
            </c:rich>
          </c:tx>
          <c:layout>
            <c:manualLayout>
              <c:xMode val="edge"/>
              <c:yMode val="edge"/>
              <c:x val="0.20198750364391468"/>
              <c:y val="6.6261733848702375E-2"/>
            </c:manualLayout>
          </c:layout>
          <c:overlay val="0"/>
        </c:title>
        <c:numFmt formatCode="General" sourceLinked="1"/>
        <c:majorTickMark val="none"/>
        <c:minorTickMark val="none"/>
        <c:tickLblPos val="nextTo"/>
        <c:crossAx val="134275840"/>
        <c:crosses val="autoZero"/>
        <c:crossBetween val="between"/>
      </c:valAx>
    </c:plotArea>
    <c:plotVisOnly val="1"/>
    <c:dispBlanksAs val="gap"/>
    <c:showDLblsOverMax val="0"/>
  </c:chart>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0.48294</cdr:x>
      <cdr:y>0.16249</cdr:y>
    </cdr:from>
    <cdr:to>
      <cdr:x>0.61688</cdr:x>
      <cdr:y>0.57043</cdr:y>
    </cdr:to>
    <cdr:cxnSp macro="">
      <cdr:nvCxnSpPr>
        <cdr:cNvPr id="4" name="Прямая со стрелкой 3"/>
        <cdr:cNvCxnSpPr/>
      </cdr:nvCxnSpPr>
      <cdr:spPr>
        <a:xfrm xmlns:a="http://schemas.openxmlformats.org/drawingml/2006/main" flipV="1">
          <a:off x="2981739" y="373711"/>
          <a:ext cx="826935" cy="938254"/>
        </a:xfrm>
        <a:prstGeom xmlns:a="http://schemas.openxmlformats.org/drawingml/2006/main" prst="straightConnector1">
          <a:avLst/>
        </a:prstGeom>
        <a:ln xmlns:a="http://schemas.openxmlformats.org/drawingml/2006/main">
          <a:solidFill>
            <a:schemeClr val="tx1"/>
          </a:solidFill>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C4B996-904D-4357-AFD5-CB2AE9913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1</Pages>
  <Words>38002</Words>
  <Characters>216615</Characters>
  <Application>Microsoft Office Word</Application>
  <DocSecurity>0</DocSecurity>
  <Lines>1805</Lines>
  <Paragraphs>508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254109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Бондарчук Светлана Александровна</dc:creator>
  <cp:lastModifiedBy>Брызгунова Нина Николаевна</cp:lastModifiedBy>
  <cp:revision>42</cp:revision>
  <cp:lastPrinted>2018-04-05T05:10:00Z</cp:lastPrinted>
  <dcterms:created xsi:type="dcterms:W3CDTF">2018-04-05T04:12:00Z</dcterms:created>
  <dcterms:modified xsi:type="dcterms:W3CDTF">2018-04-23T05:47:00Z</dcterms:modified>
</cp:coreProperties>
</file>